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r>
        <w:rPr>
          <w:rFonts w:ascii="Arial" w:hAnsi="Arial" w:cs="Arial"/>
          <w:b/>
          <w:noProof/>
          <w:sz w:val="36"/>
          <w:szCs w:val="36"/>
        </w:rPr>
        <w:drawing>
          <wp:inline distT="0" distB="0" distL="0" distR="0" wp14:anchorId="712E2224" wp14:editId="712E2225">
            <wp:extent cx="981075" cy="1085850"/>
            <wp:effectExtent l="0" t="0" r="9525" b="0"/>
            <wp:docPr id="1" name="Picture 1" descr="New ICC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CC Logo 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1085850"/>
                    </a:xfrm>
                    <a:prstGeom prst="rect">
                      <a:avLst/>
                    </a:prstGeom>
                    <a:noFill/>
                  </pic:spPr>
                </pic:pic>
              </a:graphicData>
            </a:graphic>
          </wp:inline>
        </w:drawing>
      </w:r>
    </w:p>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p>
    <w:p w:rsidR="004C7902" w:rsidRPr="004C7902" w:rsidRDefault="004C7902" w:rsidP="004C7902">
      <w:pPr>
        <w:jc w:val="center"/>
        <w:rPr>
          <w:rFonts w:ascii="Arial" w:hAnsi="Arial" w:cs="Arial"/>
          <w:b/>
          <w:sz w:val="40"/>
          <w:szCs w:val="40"/>
        </w:rPr>
      </w:pPr>
      <w:r w:rsidRPr="004C7902">
        <w:rPr>
          <w:rFonts w:ascii="Arial" w:hAnsi="Arial" w:cs="Arial"/>
          <w:b/>
          <w:sz w:val="40"/>
          <w:szCs w:val="40"/>
        </w:rPr>
        <w:t xml:space="preserve">ICC A117.1 STANDARD </w:t>
      </w:r>
    </w:p>
    <w:p w:rsidR="00D4163A" w:rsidRDefault="00D4163A" w:rsidP="00D4163A">
      <w:pPr>
        <w:jc w:val="center"/>
        <w:rPr>
          <w:rFonts w:ascii="Arial" w:hAnsi="Arial" w:cs="Arial"/>
          <w:b/>
          <w:sz w:val="40"/>
          <w:szCs w:val="40"/>
        </w:rPr>
      </w:pPr>
    </w:p>
    <w:p w:rsidR="00D4163A" w:rsidRDefault="00FA6DF1" w:rsidP="00D4163A">
      <w:pPr>
        <w:jc w:val="center"/>
        <w:rPr>
          <w:rFonts w:ascii="Arial" w:hAnsi="Arial" w:cs="Arial"/>
          <w:b/>
          <w:sz w:val="40"/>
          <w:szCs w:val="40"/>
        </w:rPr>
      </w:pPr>
      <w:r>
        <w:rPr>
          <w:rFonts w:ascii="Arial" w:hAnsi="Arial" w:cs="Arial"/>
          <w:b/>
          <w:sz w:val="40"/>
          <w:szCs w:val="40"/>
        </w:rPr>
        <w:t>THIRD</w:t>
      </w:r>
      <w:r w:rsidR="00D4163A">
        <w:rPr>
          <w:rFonts w:ascii="Arial" w:hAnsi="Arial" w:cs="Arial"/>
          <w:b/>
          <w:sz w:val="40"/>
          <w:szCs w:val="40"/>
        </w:rPr>
        <w:t xml:space="preserve"> PUBLIC REVIEW DRAFT</w:t>
      </w:r>
    </w:p>
    <w:p w:rsidR="00D4163A" w:rsidRDefault="00D4163A" w:rsidP="00D4163A">
      <w:pPr>
        <w:jc w:val="center"/>
        <w:rPr>
          <w:rFonts w:ascii="Arial" w:hAnsi="Arial" w:cs="Arial"/>
          <w:b/>
          <w:sz w:val="40"/>
          <w:szCs w:val="40"/>
        </w:rPr>
      </w:pPr>
    </w:p>
    <w:p w:rsidR="00D4163A" w:rsidRDefault="00D4163A" w:rsidP="00D4163A">
      <w:pPr>
        <w:jc w:val="center"/>
        <w:rPr>
          <w:rFonts w:ascii="Arial" w:hAnsi="Arial" w:cs="Arial"/>
          <w:b/>
          <w:sz w:val="40"/>
          <w:szCs w:val="40"/>
        </w:rPr>
      </w:pPr>
      <w:r>
        <w:rPr>
          <w:rFonts w:ascii="Arial" w:hAnsi="Arial" w:cs="Arial"/>
          <w:b/>
          <w:sz w:val="40"/>
          <w:szCs w:val="40"/>
        </w:rPr>
        <w:t>BACKGROUND REPORT</w:t>
      </w:r>
    </w:p>
    <w:p w:rsidR="00D4163A" w:rsidRPr="00C37A2A" w:rsidRDefault="00D4163A" w:rsidP="00D4163A">
      <w:pPr>
        <w:jc w:val="center"/>
        <w:rPr>
          <w:rFonts w:ascii="Arial" w:hAnsi="Arial" w:cs="Arial"/>
          <w:b/>
          <w:sz w:val="40"/>
          <w:szCs w:val="40"/>
        </w:rPr>
      </w:pPr>
    </w:p>
    <w:p w:rsidR="00D4163A" w:rsidRDefault="00FA6DF1" w:rsidP="00D4163A">
      <w:pPr>
        <w:jc w:val="center"/>
        <w:rPr>
          <w:rFonts w:ascii="Arial" w:hAnsi="Arial" w:cs="Arial"/>
          <w:b/>
          <w:sz w:val="28"/>
          <w:szCs w:val="28"/>
        </w:rPr>
      </w:pPr>
      <w:r>
        <w:rPr>
          <w:rFonts w:ascii="Arial" w:hAnsi="Arial" w:cs="Arial"/>
          <w:b/>
          <w:sz w:val="28"/>
          <w:szCs w:val="28"/>
        </w:rPr>
        <w:t>July 2, 2015</w:t>
      </w:r>
    </w:p>
    <w:p w:rsidR="00D4163A" w:rsidRDefault="00D4163A" w:rsidP="00D4163A">
      <w:pPr>
        <w:jc w:val="center"/>
        <w:rPr>
          <w:rFonts w:ascii="Arial" w:hAnsi="Arial" w:cs="Arial"/>
          <w:b/>
          <w:sz w:val="28"/>
          <w:szCs w:val="28"/>
        </w:rPr>
      </w:pPr>
    </w:p>
    <w:p w:rsidR="004C7902" w:rsidRDefault="004C7902" w:rsidP="00D4163A">
      <w:pPr>
        <w:jc w:val="center"/>
        <w:rPr>
          <w:rFonts w:ascii="Arial" w:hAnsi="Arial" w:cs="Arial"/>
          <w:b/>
          <w:sz w:val="28"/>
          <w:szCs w:val="28"/>
        </w:rPr>
      </w:pPr>
    </w:p>
    <w:p w:rsidR="004C7902" w:rsidRDefault="004C7902" w:rsidP="00D4163A">
      <w:pPr>
        <w:jc w:val="center"/>
        <w:rPr>
          <w:rFonts w:ascii="Arial" w:hAnsi="Arial" w:cs="Arial"/>
          <w:b/>
          <w:sz w:val="28"/>
          <w:szCs w:val="28"/>
        </w:rPr>
      </w:pPr>
    </w:p>
    <w:p w:rsidR="004C7902" w:rsidRDefault="004C7902" w:rsidP="00D4163A">
      <w:pPr>
        <w:jc w:val="center"/>
        <w:rPr>
          <w:rFonts w:ascii="Arial" w:hAnsi="Arial" w:cs="Arial"/>
          <w:b/>
          <w:sz w:val="28"/>
          <w:szCs w:val="28"/>
        </w:rPr>
      </w:pPr>
    </w:p>
    <w:p w:rsidR="004C7902" w:rsidRPr="00147B00" w:rsidRDefault="004C7902" w:rsidP="00D4163A">
      <w:pPr>
        <w:jc w:val="center"/>
        <w:rPr>
          <w:rFonts w:ascii="Arial" w:hAnsi="Arial" w:cs="Arial"/>
          <w:b/>
          <w:sz w:val="28"/>
          <w:szCs w:val="28"/>
        </w:rPr>
      </w:pPr>
    </w:p>
    <w:p w:rsidR="004C7902" w:rsidRDefault="004C7902" w:rsidP="00D4163A">
      <w:pPr>
        <w:jc w:val="center"/>
        <w:rPr>
          <w:rFonts w:ascii="Arial" w:hAnsi="Arial" w:cs="Arial"/>
          <w:b/>
          <w:sz w:val="36"/>
          <w:szCs w:val="36"/>
        </w:rPr>
      </w:pPr>
    </w:p>
    <w:p w:rsidR="004C7902" w:rsidRDefault="004C7902" w:rsidP="00D4163A">
      <w:pPr>
        <w:jc w:val="center"/>
        <w:rPr>
          <w:rFonts w:ascii="Arial" w:hAnsi="Arial" w:cs="Arial"/>
          <w:b/>
          <w:sz w:val="36"/>
          <w:szCs w:val="36"/>
        </w:rPr>
      </w:pPr>
    </w:p>
    <w:p w:rsidR="00D4163A" w:rsidRDefault="00D4163A" w:rsidP="00D4163A">
      <w:pPr>
        <w:jc w:val="center"/>
        <w:rPr>
          <w:rFonts w:ascii="Arial" w:hAnsi="Arial" w:cs="Arial"/>
          <w:b/>
          <w:sz w:val="36"/>
          <w:szCs w:val="36"/>
        </w:rPr>
      </w:pPr>
      <w:r>
        <w:rPr>
          <w:rFonts w:ascii="Arial" w:hAnsi="Arial" w:cs="Arial"/>
          <w:b/>
          <w:sz w:val="36"/>
          <w:szCs w:val="36"/>
        </w:rPr>
        <w:t xml:space="preserve">ICC/ANSI </w:t>
      </w:r>
      <w:r w:rsidRPr="00C37A2A">
        <w:rPr>
          <w:rFonts w:ascii="Arial" w:hAnsi="Arial" w:cs="Arial"/>
          <w:b/>
          <w:sz w:val="36"/>
          <w:szCs w:val="36"/>
        </w:rPr>
        <w:t xml:space="preserve">A117.1 STANDARD </w:t>
      </w:r>
    </w:p>
    <w:p w:rsidR="00D4163A" w:rsidRPr="00C37A2A" w:rsidRDefault="00D4163A" w:rsidP="00D4163A">
      <w:pPr>
        <w:jc w:val="center"/>
        <w:rPr>
          <w:rFonts w:ascii="Arial" w:hAnsi="Arial" w:cs="Arial"/>
          <w:b/>
          <w:sz w:val="36"/>
          <w:szCs w:val="36"/>
        </w:rPr>
      </w:pPr>
      <w:r w:rsidRPr="00C37A2A">
        <w:rPr>
          <w:rFonts w:ascii="Arial" w:hAnsi="Arial" w:cs="Arial"/>
          <w:b/>
          <w:sz w:val="36"/>
          <w:szCs w:val="36"/>
        </w:rPr>
        <w:t xml:space="preserve">DEVELOPMENT </w:t>
      </w:r>
      <w:r w:rsidR="00130ECE">
        <w:rPr>
          <w:rFonts w:ascii="Arial" w:hAnsi="Arial" w:cs="Arial"/>
          <w:b/>
          <w:sz w:val="36"/>
          <w:szCs w:val="36"/>
        </w:rPr>
        <w:t>- 2015</w:t>
      </w:r>
      <w:r w:rsidRPr="00C37A2A">
        <w:rPr>
          <w:rFonts w:ascii="Arial" w:hAnsi="Arial" w:cs="Arial"/>
          <w:b/>
          <w:sz w:val="36"/>
          <w:szCs w:val="36"/>
        </w:rPr>
        <w:t xml:space="preserve"> EDITION</w:t>
      </w: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D4163A" w:rsidRDefault="00D4163A" w:rsidP="00D4163A">
      <w:pPr>
        <w:rPr>
          <w:rFonts w:ascii="Arial" w:hAnsi="Arial" w:cs="Arial"/>
          <w:b/>
          <w:sz w:val="36"/>
          <w:szCs w:val="36"/>
        </w:rPr>
      </w:pPr>
    </w:p>
    <w:p w:rsidR="00D4163A" w:rsidRDefault="00D4163A" w:rsidP="00D4163A">
      <w:pPr>
        <w:rPr>
          <w:rFonts w:ascii="Arial" w:hAnsi="Arial" w:cs="Arial"/>
          <w:b/>
          <w:sz w:val="28"/>
          <w:szCs w:val="28"/>
        </w:rPr>
      </w:pPr>
    </w:p>
    <w:p w:rsidR="00D4163A" w:rsidRPr="000C6F98" w:rsidRDefault="00D4163A" w:rsidP="00D4163A">
      <w:pPr>
        <w:rPr>
          <w:rFonts w:ascii="Arial" w:hAnsi="Arial"/>
          <w:b/>
        </w:rPr>
      </w:pPr>
      <w:r>
        <w:rPr>
          <w:rFonts w:ascii="Arial" w:hAnsi="Arial"/>
          <w:b/>
        </w:rPr>
        <w:br w:type="page"/>
      </w:r>
      <w:r w:rsidRPr="000C6F98">
        <w:rPr>
          <w:rFonts w:ascii="Arial" w:hAnsi="Arial"/>
          <w:b/>
        </w:rPr>
        <w:lastRenderedPageBreak/>
        <w:t>ICC A117.1 Standard – Accessible and Usable Buildings and Facilities</w:t>
      </w:r>
    </w:p>
    <w:p w:rsidR="00D4163A" w:rsidRPr="000C6F98" w:rsidRDefault="00FA6DF1" w:rsidP="00D4163A">
      <w:pPr>
        <w:rPr>
          <w:rFonts w:ascii="Arial" w:hAnsi="Arial"/>
          <w:b/>
        </w:rPr>
      </w:pPr>
      <w:r>
        <w:rPr>
          <w:rFonts w:ascii="Arial" w:hAnsi="Arial"/>
          <w:b/>
        </w:rPr>
        <w:t>Third</w:t>
      </w:r>
      <w:r w:rsidR="000C6F98" w:rsidRPr="000C6F98">
        <w:rPr>
          <w:rFonts w:ascii="Arial" w:hAnsi="Arial"/>
          <w:b/>
        </w:rPr>
        <w:t xml:space="preserve"> </w:t>
      </w:r>
      <w:r w:rsidR="00D4163A" w:rsidRPr="000C6F98">
        <w:rPr>
          <w:rFonts w:ascii="Arial" w:hAnsi="Arial"/>
          <w:b/>
        </w:rPr>
        <w:t>Public Review Draft</w:t>
      </w:r>
      <w:r w:rsidR="00166200" w:rsidRPr="000C6F98">
        <w:rPr>
          <w:rFonts w:ascii="Arial" w:hAnsi="Arial"/>
          <w:b/>
        </w:rPr>
        <w:t xml:space="preserve"> – Background Report </w:t>
      </w:r>
    </w:p>
    <w:p w:rsidR="00D4163A" w:rsidRPr="000C6F98" w:rsidRDefault="00FA6DF1" w:rsidP="00D4163A">
      <w:pPr>
        <w:rPr>
          <w:rFonts w:ascii="Arial" w:hAnsi="Arial" w:cs="Arial"/>
          <w:b/>
          <w:sz w:val="20"/>
          <w:szCs w:val="20"/>
        </w:rPr>
      </w:pPr>
      <w:r>
        <w:rPr>
          <w:rFonts w:ascii="Arial" w:hAnsi="Arial"/>
          <w:b/>
        </w:rPr>
        <w:t>July 2, 2015</w:t>
      </w:r>
    </w:p>
    <w:p w:rsidR="00D4163A" w:rsidRPr="000C6F98" w:rsidRDefault="00D4163A" w:rsidP="00D4163A">
      <w:pPr>
        <w:rPr>
          <w:rFonts w:ascii="Arial" w:hAnsi="Arial" w:cs="Arial"/>
          <w:b/>
          <w:sz w:val="20"/>
          <w:szCs w:val="20"/>
        </w:rPr>
      </w:pPr>
    </w:p>
    <w:p w:rsidR="00870138" w:rsidRDefault="00632EC0" w:rsidP="00632EC0">
      <w:pPr>
        <w:rPr>
          <w:rFonts w:ascii="Arial" w:hAnsi="Arial" w:cs="Arial"/>
        </w:rPr>
      </w:pPr>
      <w:r w:rsidRPr="000C6F98">
        <w:rPr>
          <w:rFonts w:ascii="Arial" w:hAnsi="Arial" w:cs="Arial"/>
        </w:rPr>
        <w:t xml:space="preserve">This document is an informational companion to the </w:t>
      </w:r>
      <w:r w:rsidR="00FA6DF1">
        <w:rPr>
          <w:rFonts w:ascii="Arial" w:hAnsi="Arial" w:cs="Arial"/>
        </w:rPr>
        <w:t>Third</w:t>
      </w:r>
      <w:r w:rsidR="000C6F98">
        <w:rPr>
          <w:rFonts w:ascii="Arial" w:hAnsi="Arial" w:cs="Arial"/>
        </w:rPr>
        <w:t xml:space="preserve"> Public Review Draft of the 2015</w:t>
      </w:r>
      <w:r w:rsidRPr="000C6F98">
        <w:rPr>
          <w:rFonts w:ascii="Arial" w:hAnsi="Arial" w:cs="Arial"/>
        </w:rPr>
        <w:t xml:space="preserve"> edition of the </w:t>
      </w:r>
      <w:r w:rsidR="00FA6DF1">
        <w:rPr>
          <w:rFonts w:ascii="Arial" w:hAnsi="Arial" w:cs="Arial"/>
        </w:rPr>
        <w:t>ICC A117.1 Standard.   The Thir</w:t>
      </w:r>
      <w:r w:rsidR="000C6F98">
        <w:rPr>
          <w:rFonts w:ascii="Arial" w:hAnsi="Arial" w:cs="Arial"/>
        </w:rPr>
        <w:t>d</w:t>
      </w:r>
      <w:r w:rsidRPr="000C6F98">
        <w:rPr>
          <w:rFonts w:ascii="Arial" w:hAnsi="Arial" w:cs="Arial"/>
        </w:rPr>
        <w:t xml:space="preserve"> Public Rev</w:t>
      </w:r>
      <w:r w:rsidR="000C6F98">
        <w:rPr>
          <w:rFonts w:ascii="Arial" w:hAnsi="Arial" w:cs="Arial"/>
        </w:rPr>
        <w:t xml:space="preserve">iew Draft only shows the </w:t>
      </w:r>
      <w:r w:rsidRPr="000C6F98">
        <w:rPr>
          <w:rFonts w:ascii="Arial" w:hAnsi="Arial" w:cs="Arial"/>
        </w:rPr>
        <w:t xml:space="preserve">changes to the text of the standard </w:t>
      </w:r>
      <w:r w:rsidR="000C6F98">
        <w:rPr>
          <w:rFonts w:ascii="Arial" w:hAnsi="Arial" w:cs="Arial"/>
        </w:rPr>
        <w:t xml:space="preserve">which are changes to the </w:t>
      </w:r>
      <w:r w:rsidR="00FA6DF1">
        <w:rPr>
          <w:rFonts w:ascii="Arial" w:hAnsi="Arial" w:cs="Arial"/>
        </w:rPr>
        <w:t>Second</w:t>
      </w:r>
      <w:r w:rsidR="000C6F98">
        <w:rPr>
          <w:rFonts w:ascii="Arial" w:hAnsi="Arial" w:cs="Arial"/>
        </w:rPr>
        <w:t xml:space="preserve"> Public Review Draft.</w:t>
      </w:r>
      <w:r w:rsidRPr="000C6F98">
        <w:rPr>
          <w:rFonts w:ascii="Arial" w:hAnsi="Arial" w:cs="Arial"/>
        </w:rPr>
        <w:t xml:space="preserve">  These</w:t>
      </w:r>
      <w:r w:rsidR="00870138">
        <w:rPr>
          <w:rFonts w:ascii="Arial" w:hAnsi="Arial" w:cs="Arial"/>
        </w:rPr>
        <w:t xml:space="preserve"> changes were approved based on:</w:t>
      </w:r>
    </w:p>
    <w:p w:rsidR="00870138" w:rsidRDefault="00870138" w:rsidP="00870138">
      <w:pPr>
        <w:rPr>
          <w:rFonts w:ascii="Arial" w:hAnsi="Arial" w:cs="Arial"/>
        </w:rPr>
      </w:pPr>
    </w:p>
    <w:p w:rsidR="00870138" w:rsidRPr="00870138" w:rsidRDefault="00FA6DF1" w:rsidP="006550B9">
      <w:pPr>
        <w:pStyle w:val="ListParagraph"/>
        <w:numPr>
          <w:ilvl w:val="0"/>
          <w:numId w:val="23"/>
        </w:numPr>
        <w:rPr>
          <w:rFonts w:ascii="Arial" w:hAnsi="Arial" w:cs="Arial"/>
        </w:rPr>
      </w:pPr>
      <w:r w:rsidRPr="00870138">
        <w:rPr>
          <w:rFonts w:ascii="Arial" w:hAnsi="Arial" w:cs="Arial"/>
        </w:rPr>
        <w:t>B</w:t>
      </w:r>
      <w:r w:rsidR="00632EC0" w:rsidRPr="00870138">
        <w:rPr>
          <w:rFonts w:ascii="Arial" w:hAnsi="Arial" w:cs="Arial"/>
        </w:rPr>
        <w:t>ackground information provided by the proponents</w:t>
      </w:r>
      <w:r w:rsidRPr="00870138">
        <w:rPr>
          <w:rFonts w:ascii="Arial" w:hAnsi="Arial" w:cs="Arial"/>
        </w:rPr>
        <w:t>;</w:t>
      </w:r>
    </w:p>
    <w:p w:rsidR="00870138" w:rsidRPr="00870138" w:rsidRDefault="00FA6DF1" w:rsidP="006550B9">
      <w:pPr>
        <w:pStyle w:val="ListParagraph"/>
        <w:numPr>
          <w:ilvl w:val="0"/>
          <w:numId w:val="23"/>
        </w:numPr>
        <w:rPr>
          <w:rFonts w:ascii="Arial" w:hAnsi="Arial" w:cs="Arial"/>
        </w:rPr>
      </w:pPr>
      <w:r w:rsidRPr="00870138">
        <w:rPr>
          <w:rFonts w:ascii="Arial" w:hAnsi="Arial" w:cs="Arial"/>
        </w:rPr>
        <w:t>I</w:t>
      </w:r>
      <w:r w:rsidR="000C6F98" w:rsidRPr="00870138">
        <w:rPr>
          <w:rFonts w:ascii="Arial" w:hAnsi="Arial" w:cs="Arial"/>
        </w:rPr>
        <w:t xml:space="preserve">nformation supplied by those submitting comments to the First Public Review Draft </w:t>
      </w:r>
      <w:r w:rsidRPr="00870138">
        <w:rPr>
          <w:rFonts w:ascii="Arial" w:hAnsi="Arial" w:cs="Arial"/>
        </w:rPr>
        <w:t>as</w:t>
      </w:r>
      <w:r w:rsidR="00632EC0" w:rsidRPr="00870138">
        <w:rPr>
          <w:rFonts w:ascii="Arial" w:hAnsi="Arial" w:cs="Arial"/>
        </w:rPr>
        <w:t xml:space="preserve"> supplemented through the Committee’s consideration</w:t>
      </w:r>
      <w:r w:rsidRPr="00870138">
        <w:rPr>
          <w:rFonts w:ascii="Arial" w:hAnsi="Arial" w:cs="Arial"/>
        </w:rPr>
        <w:t xml:space="preserve">; </w:t>
      </w:r>
    </w:p>
    <w:p w:rsidR="00870138" w:rsidRPr="00870138" w:rsidRDefault="00FA6DF1" w:rsidP="006550B9">
      <w:pPr>
        <w:pStyle w:val="ListParagraph"/>
        <w:numPr>
          <w:ilvl w:val="0"/>
          <w:numId w:val="23"/>
        </w:numPr>
        <w:rPr>
          <w:rFonts w:ascii="Arial" w:hAnsi="Arial" w:cs="Arial"/>
        </w:rPr>
      </w:pPr>
      <w:r w:rsidRPr="00870138">
        <w:rPr>
          <w:rFonts w:ascii="Arial" w:hAnsi="Arial" w:cs="Arial"/>
        </w:rPr>
        <w:t>Public comments received on the Second Public Review draft as supplemented through the committee’s consideration of those public comments.</w:t>
      </w:r>
      <w:r w:rsidR="00632EC0" w:rsidRPr="00870138">
        <w:rPr>
          <w:rFonts w:ascii="Arial" w:hAnsi="Arial" w:cs="Arial"/>
        </w:rPr>
        <w:t xml:space="preserve">  </w:t>
      </w:r>
    </w:p>
    <w:p w:rsidR="00870138" w:rsidRDefault="00870138" w:rsidP="00870138">
      <w:pPr>
        <w:rPr>
          <w:rFonts w:ascii="Arial" w:hAnsi="Arial" w:cs="Arial"/>
        </w:rPr>
      </w:pPr>
    </w:p>
    <w:p w:rsidR="00EE4E86" w:rsidRDefault="00632EC0" w:rsidP="00870138">
      <w:pPr>
        <w:rPr>
          <w:rFonts w:ascii="Arial" w:hAnsi="Arial" w:cs="Arial"/>
        </w:rPr>
      </w:pPr>
      <w:r w:rsidRPr="000C6F98">
        <w:rPr>
          <w:rFonts w:ascii="Arial" w:hAnsi="Arial" w:cs="Arial"/>
        </w:rPr>
        <w:t>This Background Report contains the information supporting each change</w:t>
      </w:r>
      <w:r w:rsidR="000C6F98">
        <w:rPr>
          <w:rFonts w:ascii="Arial" w:hAnsi="Arial" w:cs="Arial"/>
        </w:rPr>
        <w:t xml:space="preserve"> included in the </w:t>
      </w:r>
      <w:r w:rsidR="00FA6DF1">
        <w:rPr>
          <w:rFonts w:ascii="Arial" w:hAnsi="Arial" w:cs="Arial"/>
        </w:rPr>
        <w:t>Third</w:t>
      </w:r>
      <w:r w:rsidR="000C6F98">
        <w:rPr>
          <w:rFonts w:ascii="Arial" w:hAnsi="Arial" w:cs="Arial"/>
        </w:rPr>
        <w:t xml:space="preserve"> Public Review Draft</w:t>
      </w:r>
      <w:r w:rsidRPr="000C6F98">
        <w:rPr>
          <w:rFonts w:ascii="Arial" w:hAnsi="Arial" w:cs="Arial"/>
        </w:rPr>
        <w:t xml:space="preserve">.   </w:t>
      </w:r>
      <w:r w:rsidR="00EE4E86">
        <w:rPr>
          <w:rFonts w:ascii="Arial" w:hAnsi="Arial" w:cs="Arial"/>
        </w:rPr>
        <w:t>The information is presented in chronological order</w:t>
      </w:r>
      <w:r w:rsidR="00FB63C7">
        <w:rPr>
          <w:rFonts w:ascii="Arial" w:hAnsi="Arial" w:cs="Arial"/>
        </w:rPr>
        <w:t xml:space="preserve"> from initial change proposal in 2012 through to the current A117.1 Committee action which approved the most recent version of each change</w:t>
      </w:r>
      <w:r w:rsidR="00EE4E86">
        <w:rPr>
          <w:rFonts w:ascii="Arial" w:hAnsi="Arial" w:cs="Arial"/>
        </w:rPr>
        <w:t>.</w:t>
      </w:r>
    </w:p>
    <w:p w:rsidR="00EE4E86" w:rsidRPr="00FB63C7" w:rsidRDefault="00EE4E86" w:rsidP="00632EC0">
      <w:pPr>
        <w:rPr>
          <w:rFonts w:ascii="Arial" w:hAnsi="Arial" w:cs="Arial"/>
          <w:b/>
        </w:rPr>
      </w:pPr>
    </w:p>
    <w:p w:rsidR="00EE4E86" w:rsidRPr="00FB63C7" w:rsidRDefault="00EE4E86" w:rsidP="00632EC0">
      <w:pPr>
        <w:rPr>
          <w:rFonts w:ascii="Arial" w:hAnsi="Arial" w:cs="Arial"/>
          <w:b/>
        </w:rPr>
      </w:pPr>
      <w:r w:rsidRPr="00FB63C7">
        <w:rPr>
          <w:rFonts w:ascii="Arial" w:hAnsi="Arial" w:cs="Arial"/>
          <w:b/>
        </w:rPr>
        <w:t xml:space="preserve">Change identification </w:t>
      </w:r>
    </w:p>
    <w:p w:rsidR="00870138" w:rsidRPr="00FB63C7" w:rsidRDefault="00870138" w:rsidP="00632EC0">
      <w:pPr>
        <w:rPr>
          <w:rFonts w:ascii="Arial" w:hAnsi="Arial" w:cs="Arial"/>
          <w:b/>
        </w:rPr>
      </w:pPr>
    </w:p>
    <w:p w:rsidR="00EE4E86" w:rsidRDefault="00EE4E86" w:rsidP="00632EC0">
      <w:pPr>
        <w:rPr>
          <w:rFonts w:ascii="Arial" w:hAnsi="Arial" w:cs="Arial"/>
        </w:rPr>
      </w:pPr>
      <w:r>
        <w:rPr>
          <w:rFonts w:ascii="Arial" w:hAnsi="Arial" w:cs="Arial"/>
        </w:rPr>
        <w:t>The history of each proposed change is numbered based on the initial identification of each proposal.  Subsequent actions related to that initial change proposal are numbered with additional information.  Examples:</w:t>
      </w:r>
    </w:p>
    <w:p w:rsidR="00870138" w:rsidRDefault="00870138" w:rsidP="00EE4E86">
      <w:pPr>
        <w:ind w:firstLine="720"/>
        <w:rPr>
          <w:rFonts w:ascii="Arial" w:hAnsi="Arial" w:cs="Arial"/>
        </w:rPr>
      </w:pPr>
    </w:p>
    <w:p w:rsidR="00EE4E86" w:rsidRDefault="00632EC0" w:rsidP="00EE4E86">
      <w:pPr>
        <w:ind w:firstLine="720"/>
        <w:rPr>
          <w:rFonts w:ascii="Arial" w:hAnsi="Arial" w:cs="Arial"/>
        </w:rPr>
      </w:pPr>
      <w:proofErr w:type="gramStart"/>
      <w:r w:rsidRPr="000C6F98">
        <w:rPr>
          <w:rFonts w:ascii="Arial" w:hAnsi="Arial" w:cs="Arial"/>
        </w:rPr>
        <w:t>9-7-12.</w:t>
      </w:r>
      <w:r w:rsidR="000C6F98">
        <w:rPr>
          <w:rFonts w:ascii="Arial" w:hAnsi="Arial" w:cs="Arial"/>
        </w:rPr>
        <w:t xml:space="preserve">  </w:t>
      </w:r>
      <w:r w:rsidR="00EE4E86">
        <w:rPr>
          <w:rFonts w:ascii="Arial" w:hAnsi="Arial" w:cs="Arial"/>
        </w:rPr>
        <w:tab/>
        <w:t xml:space="preserve">  Initial change proposal number.</w:t>
      </w:r>
      <w:proofErr w:type="gramEnd"/>
    </w:p>
    <w:p w:rsidR="00EE4E86" w:rsidRDefault="00EE4E86" w:rsidP="00EE4E86">
      <w:pPr>
        <w:ind w:firstLine="720"/>
        <w:rPr>
          <w:rFonts w:ascii="Arial" w:hAnsi="Arial" w:cs="Arial"/>
        </w:rPr>
      </w:pPr>
      <w:r>
        <w:rPr>
          <w:rFonts w:ascii="Arial" w:hAnsi="Arial" w:cs="Arial"/>
        </w:rPr>
        <w:t>9-7-12 PC2.    Public comment received regarding Committee’s initial action.</w:t>
      </w:r>
    </w:p>
    <w:p w:rsidR="00870138" w:rsidRDefault="00EE4E86" w:rsidP="00EE4E86">
      <w:pPr>
        <w:ind w:firstLine="720"/>
        <w:rPr>
          <w:rFonts w:ascii="Arial" w:hAnsi="Arial" w:cs="Arial"/>
        </w:rPr>
      </w:pPr>
      <w:r>
        <w:rPr>
          <w:rFonts w:ascii="Arial" w:hAnsi="Arial" w:cs="Arial"/>
        </w:rPr>
        <w:t>9-7-12 PC2.1.  Public comment on changes</w:t>
      </w:r>
      <w:r w:rsidR="00870138">
        <w:rPr>
          <w:rFonts w:ascii="Arial" w:hAnsi="Arial" w:cs="Arial"/>
        </w:rPr>
        <w:t xml:space="preserve"> resulting from a PC related action.</w:t>
      </w:r>
    </w:p>
    <w:p w:rsidR="00870138" w:rsidRDefault="00870138" w:rsidP="00870138">
      <w:pPr>
        <w:rPr>
          <w:rFonts w:ascii="Arial" w:hAnsi="Arial" w:cs="Arial"/>
        </w:rPr>
      </w:pPr>
    </w:p>
    <w:p w:rsidR="00632EC0" w:rsidRPr="000C6F98" w:rsidRDefault="00FA6DF1" w:rsidP="00870138">
      <w:pPr>
        <w:rPr>
          <w:rFonts w:ascii="Arial" w:hAnsi="Arial" w:cs="Arial"/>
        </w:rPr>
      </w:pPr>
      <w:r>
        <w:rPr>
          <w:rFonts w:ascii="Arial" w:hAnsi="Arial" w:cs="Arial"/>
        </w:rPr>
        <w:t xml:space="preserve">(For the ease of the Committee’s consideration at its February 2015 meeting – each </w:t>
      </w:r>
      <w:r w:rsidR="00D41739">
        <w:rPr>
          <w:rFonts w:ascii="Arial" w:hAnsi="Arial" w:cs="Arial"/>
        </w:rPr>
        <w:t xml:space="preserve">public comment was also given an Agenda Item number between #1 and #53)  </w:t>
      </w:r>
      <w:r w:rsidR="00632EC0" w:rsidRPr="000C6F98">
        <w:rPr>
          <w:rFonts w:ascii="Arial" w:hAnsi="Arial" w:cs="Arial"/>
        </w:rPr>
        <w:t xml:space="preserve">These numbers are used in this report for each corresponding change. </w:t>
      </w:r>
    </w:p>
    <w:p w:rsidR="00632EC0" w:rsidRPr="000C6F98" w:rsidRDefault="00632EC0" w:rsidP="00D4163A">
      <w:pPr>
        <w:rPr>
          <w:rFonts w:ascii="Arial" w:hAnsi="Arial" w:cs="Arial"/>
        </w:rPr>
      </w:pPr>
    </w:p>
    <w:p w:rsidR="000C6F98" w:rsidRPr="005A087F" w:rsidRDefault="000C6F98" w:rsidP="000C6F98">
      <w:pPr>
        <w:widowControl w:val="0"/>
        <w:kinsoku w:val="0"/>
        <w:rPr>
          <w:rFonts w:ascii="Arial" w:hAnsi="Arial" w:cs="Arial"/>
          <w:color w:val="1F497D"/>
        </w:rPr>
      </w:pPr>
      <w:r w:rsidRPr="000C6F98">
        <w:rPr>
          <w:rFonts w:ascii="Arial" w:hAnsi="Arial" w:cs="Arial"/>
        </w:rPr>
        <w:t xml:space="preserve">For further information please see the following documents.  The documents are found the A117.1 Standard page of the ICC website.  </w:t>
      </w:r>
      <w:hyperlink r:id="rId13" w:history="1">
        <w:r w:rsidR="005A087F" w:rsidRPr="005A087F">
          <w:rPr>
            <w:rStyle w:val="Hyperlink"/>
            <w:rFonts w:ascii="Arial" w:hAnsi="Arial" w:cs="Arial"/>
          </w:rPr>
          <w:t>http://www.iccsafe.org/icc-asc-a117/</w:t>
        </w:r>
      </w:hyperlink>
    </w:p>
    <w:p w:rsidR="005A087F" w:rsidRPr="005A087F" w:rsidRDefault="005A087F" w:rsidP="000C6F98">
      <w:pPr>
        <w:widowControl w:val="0"/>
        <w:kinsoku w:val="0"/>
        <w:rPr>
          <w:rFonts w:ascii="Arial" w:hAnsi="Arial" w:cs="Arial"/>
        </w:rPr>
      </w:pPr>
    </w:p>
    <w:p w:rsidR="000C6F98" w:rsidRPr="000C6F98" w:rsidRDefault="00D41739" w:rsidP="006550B9">
      <w:pPr>
        <w:widowControl w:val="0"/>
        <w:numPr>
          <w:ilvl w:val="0"/>
          <w:numId w:val="13"/>
        </w:numPr>
        <w:kinsoku w:val="0"/>
        <w:rPr>
          <w:rFonts w:ascii="Arial" w:hAnsi="Arial" w:cs="Arial"/>
        </w:rPr>
      </w:pPr>
      <w:r>
        <w:rPr>
          <w:rFonts w:ascii="Arial" w:hAnsi="Arial" w:cs="Arial"/>
        </w:rPr>
        <w:t>Third</w:t>
      </w:r>
      <w:r w:rsidR="000C6F98" w:rsidRPr="000C6F98">
        <w:rPr>
          <w:rFonts w:ascii="Arial" w:hAnsi="Arial" w:cs="Arial"/>
        </w:rPr>
        <w:t xml:space="preserve"> Public Review </w:t>
      </w:r>
      <w:bookmarkStart w:id="0" w:name="_GoBack"/>
      <w:bookmarkEnd w:id="0"/>
      <w:r w:rsidR="000C6F98" w:rsidRPr="000C6F98">
        <w:rPr>
          <w:rFonts w:ascii="Arial" w:hAnsi="Arial" w:cs="Arial"/>
        </w:rPr>
        <w:t xml:space="preserve">Draft </w:t>
      </w:r>
    </w:p>
    <w:p w:rsidR="000C6F98" w:rsidRPr="000C6F98" w:rsidRDefault="00D41739" w:rsidP="006550B9">
      <w:pPr>
        <w:widowControl w:val="0"/>
        <w:numPr>
          <w:ilvl w:val="0"/>
          <w:numId w:val="13"/>
        </w:numPr>
        <w:kinsoku w:val="0"/>
        <w:rPr>
          <w:rFonts w:ascii="Arial" w:hAnsi="Arial" w:cs="Arial"/>
        </w:rPr>
      </w:pPr>
      <w:r>
        <w:rPr>
          <w:rFonts w:ascii="Arial" w:hAnsi="Arial" w:cs="Arial"/>
        </w:rPr>
        <w:t xml:space="preserve">Third </w:t>
      </w:r>
      <w:r w:rsidR="000C6F98" w:rsidRPr="000C6F98">
        <w:rPr>
          <w:rFonts w:ascii="Arial" w:hAnsi="Arial" w:cs="Arial"/>
        </w:rPr>
        <w:t xml:space="preserve">Public Review Draft – </w:t>
      </w:r>
      <w:r w:rsidR="000C6F98">
        <w:rPr>
          <w:rFonts w:ascii="Arial" w:hAnsi="Arial" w:cs="Arial"/>
        </w:rPr>
        <w:t>Supplement</w:t>
      </w:r>
    </w:p>
    <w:p w:rsidR="000C6F98" w:rsidRDefault="000C6F98" w:rsidP="006550B9">
      <w:pPr>
        <w:widowControl w:val="0"/>
        <w:numPr>
          <w:ilvl w:val="0"/>
          <w:numId w:val="13"/>
        </w:numPr>
        <w:kinsoku w:val="0"/>
        <w:rPr>
          <w:rFonts w:ascii="Arial" w:hAnsi="Arial" w:cs="Arial"/>
        </w:rPr>
      </w:pPr>
      <w:r w:rsidRPr="000C6F98">
        <w:rPr>
          <w:rFonts w:ascii="Arial" w:hAnsi="Arial" w:cs="Arial"/>
        </w:rPr>
        <w:t>First Public Review Draft Background Report.</w:t>
      </w:r>
    </w:p>
    <w:p w:rsidR="00D41739" w:rsidRPr="000C6F98" w:rsidRDefault="00D41739" w:rsidP="006550B9">
      <w:pPr>
        <w:widowControl w:val="0"/>
        <w:numPr>
          <w:ilvl w:val="0"/>
          <w:numId w:val="13"/>
        </w:numPr>
        <w:kinsoku w:val="0"/>
        <w:rPr>
          <w:rFonts w:ascii="Arial" w:hAnsi="Arial" w:cs="Arial"/>
        </w:rPr>
      </w:pPr>
      <w:r>
        <w:rPr>
          <w:rFonts w:ascii="Arial" w:hAnsi="Arial" w:cs="Arial"/>
        </w:rPr>
        <w:t>Second</w:t>
      </w:r>
      <w:r w:rsidRPr="000C6F98">
        <w:rPr>
          <w:rFonts w:ascii="Arial" w:hAnsi="Arial" w:cs="Arial"/>
        </w:rPr>
        <w:t xml:space="preserve"> Public Review Draft Background Report.</w:t>
      </w:r>
    </w:p>
    <w:p w:rsidR="00870138" w:rsidRDefault="00870138">
      <w:pPr>
        <w:spacing w:after="200" w:line="276" w:lineRule="auto"/>
        <w:rPr>
          <w:rFonts w:ascii="Arial" w:hAnsi="Arial" w:cs="Arial"/>
          <w:b/>
        </w:rPr>
      </w:pPr>
      <w:r>
        <w:rPr>
          <w:rFonts w:ascii="Arial" w:hAnsi="Arial" w:cs="Arial"/>
          <w:b/>
        </w:rPr>
        <w:br w:type="page"/>
      </w:r>
    </w:p>
    <w:p w:rsidR="00D4163A" w:rsidRPr="000C6F98" w:rsidRDefault="00195AFB" w:rsidP="00D4163A">
      <w:pPr>
        <w:rPr>
          <w:rFonts w:ascii="Arial" w:hAnsi="Arial" w:cs="Arial"/>
          <w:b/>
        </w:rPr>
      </w:pPr>
      <w:r w:rsidRPr="000C6F98">
        <w:rPr>
          <w:rFonts w:ascii="Arial" w:hAnsi="Arial" w:cs="Arial"/>
          <w:b/>
        </w:rPr>
        <w:lastRenderedPageBreak/>
        <w:t xml:space="preserve">Providing Public Comment on the </w:t>
      </w:r>
      <w:r w:rsidR="00870138">
        <w:rPr>
          <w:rFonts w:ascii="Arial" w:hAnsi="Arial" w:cs="Arial"/>
          <w:b/>
        </w:rPr>
        <w:t>Third</w:t>
      </w:r>
      <w:r w:rsidR="006C44AB">
        <w:rPr>
          <w:rFonts w:ascii="Arial" w:hAnsi="Arial" w:cs="Arial"/>
          <w:b/>
        </w:rPr>
        <w:t xml:space="preserve"> </w:t>
      </w:r>
      <w:r w:rsidRPr="000C6F98">
        <w:rPr>
          <w:rFonts w:ascii="Arial" w:hAnsi="Arial" w:cs="Arial"/>
          <w:b/>
        </w:rPr>
        <w:t>Public Review Draft</w:t>
      </w:r>
      <w:r w:rsidR="00D4163A" w:rsidRPr="000C6F98">
        <w:rPr>
          <w:rFonts w:ascii="Arial" w:hAnsi="Arial" w:cs="Arial"/>
          <w:b/>
        </w:rPr>
        <w:t xml:space="preserve">  </w:t>
      </w:r>
    </w:p>
    <w:p w:rsidR="00D4163A" w:rsidRPr="000C6F98" w:rsidRDefault="00D4163A" w:rsidP="00D4163A">
      <w:pPr>
        <w:rPr>
          <w:rFonts w:ascii="Arial" w:hAnsi="Arial" w:cs="Arial"/>
          <w:b/>
        </w:rPr>
      </w:pPr>
    </w:p>
    <w:p w:rsidR="00193010" w:rsidRPr="000C6F98" w:rsidRDefault="00D4163A" w:rsidP="00193010">
      <w:pPr>
        <w:rPr>
          <w:rFonts w:ascii="Arial" w:hAnsi="Arial" w:cs="Arial"/>
        </w:rPr>
      </w:pPr>
      <w:r w:rsidRPr="000C6F98">
        <w:rPr>
          <w:rFonts w:ascii="Arial" w:hAnsi="Arial" w:cs="Arial"/>
        </w:rPr>
        <w:t xml:space="preserve">Comments </w:t>
      </w:r>
      <w:r w:rsidR="00195AFB" w:rsidRPr="000C6F98">
        <w:rPr>
          <w:rFonts w:ascii="Arial" w:hAnsi="Arial" w:cs="Arial"/>
        </w:rPr>
        <w:t xml:space="preserve">can be made to the </w:t>
      </w:r>
      <w:r w:rsidR="00870138">
        <w:rPr>
          <w:rFonts w:ascii="Arial" w:hAnsi="Arial" w:cs="Arial"/>
        </w:rPr>
        <w:t>Third</w:t>
      </w:r>
      <w:r w:rsidR="00195AFB" w:rsidRPr="000C6F98">
        <w:rPr>
          <w:rFonts w:ascii="Arial" w:hAnsi="Arial" w:cs="Arial"/>
        </w:rPr>
        <w:t xml:space="preserve"> Public Review Draft.  </w:t>
      </w:r>
      <w:r w:rsidR="00193010" w:rsidRPr="000C6F98">
        <w:rPr>
          <w:rFonts w:ascii="Arial" w:hAnsi="Arial" w:cs="Arial"/>
        </w:rPr>
        <w:t xml:space="preserve">Comments will only be accepted on the changes which have been approved by the </w:t>
      </w:r>
      <w:r w:rsidR="00870138">
        <w:rPr>
          <w:rFonts w:ascii="Arial" w:hAnsi="Arial" w:cs="Arial"/>
        </w:rPr>
        <w:t xml:space="preserve">Committee and are included Third </w:t>
      </w:r>
      <w:r w:rsidR="00193010" w:rsidRPr="000C6F98">
        <w:rPr>
          <w:rFonts w:ascii="Arial" w:hAnsi="Arial" w:cs="Arial"/>
        </w:rPr>
        <w:t xml:space="preserve">Public Review Draft.  Comments </w:t>
      </w:r>
      <w:r w:rsidR="00870138">
        <w:rPr>
          <w:rFonts w:ascii="Arial" w:hAnsi="Arial" w:cs="Arial"/>
        </w:rPr>
        <w:t xml:space="preserve">on changes in the first two Public Review Drafts or other comments </w:t>
      </w:r>
      <w:r w:rsidR="00193010" w:rsidRPr="000C6F98">
        <w:rPr>
          <w:rFonts w:ascii="Arial" w:hAnsi="Arial" w:cs="Arial"/>
        </w:rPr>
        <w:t>u</w:t>
      </w:r>
      <w:r w:rsidR="006C44AB">
        <w:rPr>
          <w:rFonts w:ascii="Arial" w:hAnsi="Arial" w:cs="Arial"/>
        </w:rPr>
        <w:t xml:space="preserve">nrelated to the changes in the </w:t>
      </w:r>
      <w:r w:rsidR="00870138">
        <w:rPr>
          <w:rFonts w:ascii="Arial" w:hAnsi="Arial" w:cs="Arial"/>
        </w:rPr>
        <w:t>Third</w:t>
      </w:r>
      <w:r w:rsidR="006C44AB">
        <w:rPr>
          <w:rFonts w:ascii="Arial" w:hAnsi="Arial" w:cs="Arial"/>
        </w:rPr>
        <w:t xml:space="preserve"> </w:t>
      </w:r>
      <w:r w:rsidR="00193010" w:rsidRPr="000C6F98">
        <w:rPr>
          <w:rFonts w:ascii="Arial" w:hAnsi="Arial" w:cs="Arial"/>
        </w:rPr>
        <w:t xml:space="preserve">Public Review Draft will be set aside </w:t>
      </w:r>
      <w:r w:rsidR="00322FC4">
        <w:rPr>
          <w:rFonts w:ascii="Arial" w:hAnsi="Arial" w:cs="Arial"/>
        </w:rPr>
        <w:t>for consideration after the 2015</w:t>
      </w:r>
      <w:r w:rsidR="00193010" w:rsidRPr="000C6F98">
        <w:rPr>
          <w:rFonts w:ascii="Arial" w:hAnsi="Arial" w:cs="Arial"/>
        </w:rPr>
        <w:t xml:space="preserve"> edition is published.</w:t>
      </w:r>
    </w:p>
    <w:p w:rsidR="00195AFB" w:rsidRPr="000C6F98" w:rsidRDefault="00195AFB" w:rsidP="00D4163A">
      <w:pPr>
        <w:rPr>
          <w:rFonts w:ascii="Arial" w:hAnsi="Arial" w:cs="Arial"/>
        </w:rPr>
      </w:pPr>
    </w:p>
    <w:p w:rsidR="00D4163A" w:rsidRPr="000C6F98" w:rsidRDefault="00D4163A" w:rsidP="00D4163A">
      <w:pPr>
        <w:rPr>
          <w:rFonts w:ascii="Arial" w:hAnsi="Arial" w:cs="Arial"/>
        </w:rPr>
      </w:pPr>
      <w:r w:rsidRPr="000C6F98">
        <w:rPr>
          <w:rFonts w:ascii="Arial" w:hAnsi="Arial" w:cs="Arial"/>
        </w:rPr>
        <w:t xml:space="preserve">If you have questions, please direct them to Kermit Robinson, </w:t>
      </w:r>
      <w:hyperlink r:id="rId14" w:history="1">
        <w:r w:rsidRPr="000C6F98">
          <w:rPr>
            <w:rStyle w:val="Hyperlink"/>
            <w:rFonts w:ascii="Arial" w:hAnsi="Arial" w:cs="Arial"/>
          </w:rPr>
          <w:t>krobinson@iccsafe.org</w:t>
        </w:r>
      </w:hyperlink>
    </w:p>
    <w:p w:rsidR="00D4163A" w:rsidRPr="000C6F98" w:rsidRDefault="00D4163A" w:rsidP="00D4163A">
      <w:pPr>
        <w:rPr>
          <w:rFonts w:ascii="Arial" w:hAnsi="Arial" w:cs="Arial"/>
        </w:rPr>
      </w:pPr>
      <w:r w:rsidRPr="000C6F98">
        <w:rPr>
          <w:rFonts w:ascii="Arial" w:hAnsi="Arial" w:cs="Arial"/>
        </w:rPr>
        <w:t xml:space="preserve"> </w:t>
      </w:r>
    </w:p>
    <w:p w:rsidR="00D4163A" w:rsidRDefault="00D4163A" w:rsidP="00D41739">
      <w:pPr>
        <w:rPr>
          <w:rFonts w:ascii="Arial" w:hAnsi="Arial" w:cs="Arial"/>
          <w:b/>
          <w:sz w:val="28"/>
          <w:szCs w:val="28"/>
        </w:rPr>
      </w:pPr>
      <w:r w:rsidRPr="000C6F98">
        <w:rPr>
          <w:rFonts w:ascii="Arial" w:hAnsi="Arial" w:cs="Arial"/>
          <w:b/>
        </w:rPr>
        <w:t>Closing Date for Publ</w:t>
      </w:r>
      <w:r w:rsidR="000C6F98" w:rsidRPr="000C6F98">
        <w:rPr>
          <w:rFonts w:ascii="Arial" w:hAnsi="Arial" w:cs="Arial"/>
          <w:b/>
        </w:rPr>
        <w:t xml:space="preserve">ic Comments – Monday, </w:t>
      </w:r>
      <w:r w:rsidR="00D41739">
        <w:rPr>
          <w:rFonts w:ascii="Arial" w:hAnsi="Arial" w:cs="Arial"/>
          <w:b/>
        </w:rPr>
        <w:t>August 17, 2015</w:t>
      </w:r>
      <w:r w:rsidRPr="000C6F98">
        <w:rPr>
          <w:rFonts w:ascii="Arial" w:hAnsi="Arial" w:cs="Arial"/>
          <w:b/>
        </w:rPr>
        <w:t>.</w:t>
      </w:r>
      <w:r w:rsidR="00D41739">
        <w:rPr>
          <w:rFonts w:ascii="Arial" w:hAnsi="Arial" w:cs="Arial"/>
          <w:b/>
          <w:sz w:val="28"/>
          <w:szCs w:val="28"/>
        </w:rPr>
        <w:t xml:space="preserve"> </w:t>
      </w:r>
    </w:p>
    <w:p w:rsidR="00130ECE" w:rsidRDefault="00130ECE">
      <w:pPr>
        <w:spacing w:after="200" w:line="276" w:lineRule="auto"/>
        <w:rPr>
          <w:rFonts w:ascii="Arial" w:hAnsi="Arial"/>
          <w:b/>
        </w:rPr>
      </w:pPr>
      <w:r>
        <w:rPr>
          <w:rFonts w:ascii="Arial" w:hAnsi="Arial"/>
          <w:b/>
        </w:rPr>
        <w:br w:type="page"/>
      </w:r>
    </w:p>
    <w:p w:rsidR="00130ECE" w:rsidRDefault="00130ECE" w:rsidP="00130ECE">
      <w:pPr>
        <w:jc w:val="center"/>
        <w:rPr>
          <w:rFonts w:ascii="Arial" w:hAnsi="Arial"/>
          <w:b/>
        </w:rPr>
      </w:pPr>
      <w:r>
        <w:rPr>
          <w:rFonts w:ascii="Arial" w:hAnsi="Arial"/>
          <w:b/>
        </w:rPr>
        <w:lastRenderedPageBreak/>
        <w:t>ICC A117.1 Standard – Accessible and Usable Buildings and Facilities</w:t>
      </w:r>
    </w:p>
    <w:p w:rsidR="00130ECE" w:rsidRDefault="00FE2309" w:rsidP="00130ECE">
      <w:pPr>
        <w:jc w:val="center"/>
        <w:rPr>
          <w:rFonts w:ascii="Arial" w:hAnsi="Arial"/>
          <w:b/>
        </w:rPr>
      </w:pPr>
      <w:proofErr w:type="gramStart"/>
      <w:r>
        <w:rPr>
          <w:rFonts w:ascii="Arial" w:hAnsi="Arial"/>
          <w:b/>
        </w:rPr>
        <w:t xml:space="preserve">2012 to 2015* Development </w:t>
      </w:r>
      <w:r w:rsidR="00130ECE">
        <w:rPr>
          <w:rFonts w:ascii="Arial" w:hAnsi="Arial"/>
          <w:b/>
        </w:rPr>
        <w:t>Cycle.</w:t>
      </w:r>
      <w:proofErr w:type="gramEnd"/>
    </w:p>
    <w:p w:rsidR="00130ECE" w:rsidRDefault="00130ECE" w:rsidP="00130ECE">
      <w:pPr>
        <w:rPr>
          <w:rFonts w:ascii="Arial" w:hAnsi="Arial"/>
          <w:b/>
        </w:rPr>
      </w:pPr>
    </w:p>
    <w:p w:rsidR="00130ECE" w:rsidRDefault="00130ECE" w:rsidP="00130ECE">
      <w:pPr>
        <w:jc w:val="center"/>
        <w:rPr>
          <w:rFonts w:ascii="Arial" w:hAnsi="Arial"/>
          <w:b/>
        </w:rPr>
      </w:pPr>
      <w:r>
        <w:rPr>
          <w:rFonts w:ascii="Arial" w:hAnsi="Arial"/>
          <w:b/>
        </w:rPr>
        <w:t>Chronology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340"/>
        <w:gridCol w:w="1440"/>
        <w:gridCol w:w="4878"/>
      </w:tblGrid>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pPr>
              <w:spacing w:after="200" w:line="276" w:lineRule="auto"/>
              <w:jc w:val="center"/>
              <w:rPr>
                <w:rFonts w:ascii="Arial" w:hAnsi="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b/>
                <w:sz w:val="18"/>
                <w:szCs w:val="18"/>
              </w:rPr>
            </w:pPr>
            <w:r w:rsidRPr="00D41739">
              <w:rPr>
                <w:rFonts w:ascii="Arial" w:hAnsi="Arial"/>
                <w:b/>
                <w:sz w:val="18"/>
                <w:szCs w:val="18"/>
              </w:rPr>
              <w:t>Date</w:t>
            </w:r>
          </w:p>
        </w:tc>
        <w:tc>
          <w:tcPr>
            <w:tcW w:w="6318" w:type="dxa"/>
            <w:gridSpan w:val="2"/>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b/>
                <w:sz w:val="18"/>
                <w:szCs w:val="18"/>
              </w:rPr>
            </w:pPr>
            <w:r w:rsidRPr="00D41739">
              <w:rPr>
                <w:rFonts w:ascii="Arial" w:hAnsi="Arial"/>
                <w:b/>
                <w:sz w:val="18"/>
                <w:szCs w:val="18"/>
              </w:rPr>
              <w:t>Event</w:t>
            </w:r>
            <w:r w:rsidRPr="00D41739">
              <w:rPr>
                <w:rFonts w:ascii="Arial" w:hAnsi="Arial"/>
                <w:sz w:val="18"/>
                <w:szCs w:val="18"/>
              </w:rPr>
              <w:t>.</w:t>
            </w:r>
          </w:p>
        </w:tc>
      </w:tr>
      <w:tr w:rsidR="00130ECE" w:rsidTr="00D41739">
        <w:trPr>
          <w:trHeight w:val="548"/>
        </w:trPr>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jc w:val="center"/>
              <w:rPr>
                <w:rFonts w:ascii="Arial" w:hAnsi="Arial"/>
                <w:sz w:val="18"/>
                <w:szCs w:val="18"/>
              </w:rPr>
            </w:pPr>
            <w:r w:rsidRPr="00D41739">
              <w:rPr>
                <w:rFonts w:ascii="Arial" w:hAnsi="Arial"/>
                <w:sz w:val="18"/>
                <w:szCs w:val="18"/>
              </w:rPr>
              <w:t>2012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Notice</w:t>
            </w:r>
          </w:p>
        </w:tc>
        <w:tc>
          <w:tcPr>
            <w:tcW w:w="487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D41739">
            <w:pPr>
              <w:rPr>
                <w:rFonts w:ascii="Arial" w:hAnsi="Arial"/>
                <w:sz w:val="18"/>
                <w:szCs w:val="18"/>
              </w:rPr>
            </w:pPr>
            <w:r w:rsidRPr="00D41739">
              <w:rPr>
                <w:rFonts w:ascii="Arial" w:hAnsi="Arial"/>
                <w:sz w:val="18"/>
                <w:szCs w:val="18"/>
              </w:rPr>
              <w:t>Call for proposal to amend the 2009 edition of the ASC/ICC A117.1 Standard.</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July 2012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D41739">
            <w:pPr>
              <w:jc w:val="center"/>
              <w:rPr>
                <w:rFonts w:ascii="Arial" w:hAnsi="Arial"/>
                <w:sz w:val="18"/>
                <w:szCs w:val="18"/>
              </w:rPr>
            </w:pPr>
            <w:r w:rsidRPr="00D41739">
              <w:rPr>
                <w:rFonts w:ascii="Arial" w:hAnsi="Arial"/>
                <w:sz w:val="18"/>
                <w:szCs w:val="18"/>
              </w:rPr>
              <w:t>New Proposals to amend standard published.</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3.</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August 27-31, 2012</w:t>
            </w:r>
          </w:p>
          <w:p w:rsidR="00130ECE" w:rsidRPr="00D41739" w:rsidRDefault="00130ECE">
            <w:pPr>
              <w:jc w:val="center"/>
              <w:rPr>
                <w:rFonts w:ascii="Arial" w:hAnsi="Arial"/>
                <w:sz w:val="18"/>
                <w:szCs w:val="18"/>
              </w:rPr>
            </w:pPr>
            <w:r w:rsidRPr="00D41739">
              <w:rPr>
                <w:rFonts w:ascii="Arial" w:hAnsi="Arial"/>
                <w:sz w:val="18"/>
                <w:szCs w:val="18"/>
              </w:rPr>
              <w:t>January 14-18,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Meetings</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sz w:val="18"/>
                <w:szCs w:val="18"/>
              </w:rPr>
            </w:pPr>
            <w:r w:rsidRPr="00D41739">
              <w:rPr>
                <w:rFonts w:ascii="Arial" w:hAnsi="Arial"/>
                <w:sz w:val="18"/>
                <w:szCs w:val="18"/>
              </w:rPr>
              <w:t>Committee consideration of new proposals.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4.</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March 12,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sz w:val="18"/>
                <w:szCs w:val="18"/>
              </w:rPr>
            </w:pPr>
            <w:r w:rsidRPr="00D41739">
              <w:rPr>
                <w:rFonts w:ascii="Arial" w:hAnsi="Arial"/>
                <w:sz w:val="18"/>
                <w:szCs w:val="18"/>
              </w:rPr>
              <w:t>Committee Action Report (CAR) actions on proposed changes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5</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April 19,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Notice</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sz w:val="18"/>
                <w:szCs w:val="18"/>
              </w:rPr>
            </w:pPr>
            <w:r w:rsidRPr="00D41739">
              <w:rPr>
                <w:rFonts w:ascii="Arial" w:hAnsi="Arial"/>
                <w:sz w:val="18"/>
                <w:szCs w:val="18"/>
              </w:rPr>
              <w:t>Proponents of new proposals notified of Committee’s action and their opportunity to comment.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sz w:val="18"/>
                <w:szCs w:val="18"/>
              </w:rPr>
            </w:pPr>
            <w:r w:rsidRPr="00D41739">
              <w:rPr>
                <w:rFonts w:ascii="Arial" w:hAnsi="Arial"/>
                <w:sz w:val="18"/>
                <w:szCs w:val="18"/>
              </w:rPr>
              <w:t>6</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sz w:val="18"/>
                <w:szCs w:val="18"/>
              </w:rPr>
            </w:pPr>
            <w:r w:rsidRPr="00D41739">
              <w:rPr>
                <w:rFonts w:ascii="Arial" w:hAnsi="Arial"/>
                <w:sz w:val="18"/>
                <w:szCs w:val="18"/>
              </w:rPr>
              <w:t>March-May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sz w:val="18"/>
                <w:szCs w:val="18"/>
              </w:rPr>
            </w:pPr>
            <w:r w:rsidRPr="00D41739">
              <w:rPr>
                <w:rFonts w:ascii="Arial" w:hAnsi="Arial"/>
                <w:sz w:val="18"/>
                <w:szCs w:val="18"/>
              </w:rPr>
              <w:t>Ballot</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sz w:val="18"/>
                <w:szCs w:val="18"/>
              </w:rPr>
            </w:pPr>
            <w:r w:rsidRPr="00D41739">
              <w:rPr>
                <w:rFonts w:ascii="Arial" w:hAnsi="Arial"/>
                <w:sz w:val="18"/>
                <w:szCs w:val="18"/>
              </w:rPr>
              <w:t>Committee confirms actions of CAR or provides negative ballot comment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7</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June 14,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pStyle w:val="Footer"/>
              <w:spacing w:line="276" w:lineRule="auto"/>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pStyle w:val="Footer"/>
              <w:rPr>
                <w:rFonts w:ascii="Arial" w:hAnsi="Arial" w:cs="Arial"/>
                <w:sz w:val="18"/>
                <w:szCs w:val="18"/>
              </w:rPr>
            </w:pPr>
            <w:r w:rsidRPr="00D41739">
              <w:rPr>
                <w:rFonts w:ascii="Arial" w:hAnsi="Arial" w:cs="Arial"/>
                <w:sz w:val="18"/>
                <w:szCs w:val="18"/>
              </w:rPr>
              <w:t>Ballot Comment and Proponent Comment Agenda</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8</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July 15-19,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Meeting</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Committee consideration of Ballot and Proponent Comments.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9</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August 7,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Committee Action Report (CAR) on Ballot and Proponent Comments</w:t>
            </w:r>
          </w:p>
        </w:tc>
      </w:tr>
      <w:tr w:rsidR="00130ECE" w:rsidTr="00D41739">
        <w:trPr>
          <w:trHeight w:val="440"/>
        </w:trPr>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10</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September 20,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Notice</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Proponents asked if their issue has been resolved by the committee’s action</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11</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August-October,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Ballot</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Committee confirms actions of CAR (actions published 8/7/13)</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12</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October 25,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First Public Review Draft – Open draft for public comments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13</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December 23, 2013</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D41739">
            <w:pPr>
              <w:rPr>
                <w:rFonts w:ascii="Arial" w:hAnsi="Arial" w:cs="Arial"/>
                <w:sz w:val="18"/>
                <w:szCs w:val="18"/>
              </w:rPr>
            </w:pPr>
            <w:r w:rsidRPr="00D41739">
              <w:rPr>
                <w:rFonts w:ascii="Arial" w:hAnsi="Arial" w:cs="Arial"/>
                <w:sz w:val="18"/>
                <w:szCs w:val="18"/>
              </w:rPr>
              <w:t>Public Comment Report – Comments on First Public Review Draft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14</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January 3, 2014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rPr>
                <w:rFonts w:ascii="Arial" w:hAnsi="Arial" w:cs="Arial"/>
                <w:sz w:val="18"/>
                <w:szCs w:val="18"/>
              </w:rPr>
            </w:pPr>
            <w:r w:rsidRPr="00D41739">
              <w:rPr>
                <w:rFonts w:ascii="Arial" w:hAnsi="Arial" w:cs="Arial"/>
                <w:sz w:val="18"/>
                <w:szCs w:val="18"/>
              </w:rPr>
              <w:t>Unresolved Issues Report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15</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January 21-24, 2014</w:t>
            </w:r>
          </w:p>
          <w:p w:rsidR="00130ECE" w:rsidRPr="00D41739" w:rsidRDefault="00130ECE">
            <w:pPr>
              <w:jc w:val="center"/>
              <w:rPr>
                <w:rFonts w:ascii="Arial" w:hAnsi="Arial" w:cs="Arial"/>
                <w:sz w:val="18"/>
                <w:szCs w:val="18"/>
              </w:rPr>
            </w:pPr>
            <w:r w:rsidRPr="00D41739">
              <w:rPr>
                <w:rFonts w:ascii="Arial" w:hAnsi="Arial" w:cs="Arial"/>
                <w:sz w:val="18"/>
                <w:szCs w:val="18"/>
              </w:rPr>
              <w:t>July 14-16, 2014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Meetings</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rPr>
                <w:rFonts w:ascii="Arial" w:hAnsi="Arial" w:cs="Arial"/>
                <w:sz w:val="18"/>
                <w:szCs w:val="18"/>
              </w:rPr>
            </w:pPr>
            <w:r w:rsidRPr="00D41739">
              <w:rPr>
                <w:rFonts w:ascii="Arial" w:hAnsi="Arial" w:cs="Arial"/>
                <w:sz w:val="18"/>
                <w:szCs w:val="18"/>
              </w:rPr>
              <w:t>Committee consideration of Public Comment Report and Unresolved Issues Report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rsidP="004C7902">
            <w:pPr>
              <w:jc w:val="center"/>
              <w:rPr>
                <w:rFonts w:ascii="Arial" w:hAnsi="Arial" w:cs="Arial"/>
                <w:sz w:val="18"/>
                <w:szCs w:val="18"/>
              </w:rPr>
            </w:pPr>
            <w:r w:rsidRPr="00D41739">
              <w:rPr>
                <w:rFonts w:ascii="Arial" w:hAnsi="Arial" w:cs="Arial"/>
                <w:sz w:val="18"/>
                <w:szCs w:val="18"/>
              </w:rPr>
              <w:t>16</w:t>
            </w:r>
          </w:p>
        </w:tc>
        <w:tc>
          <w:tcPr>
            <w:tcW w:w="23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August 21, 2014**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hideMark/>
          </w:tcPr>
          <w:p w:rsidR="00130ECE" w:rsidRPr="00D41739" w:rsidRDefault="00130ECE">
            <w:pPr>
              <w:rPr>
                <w:rFonts w:ascii="Arial" w:hAnsi="Arial" w:cs="Arial"/>
                <w:sz w:val="18"/>
                <w:szCs w:val="18"/>
              </w:rPr>
            </w:pPr>
            <w:r w:rsidRPr="00D41739">
              <w:rPr>
                <w:rFonts w:ascii="Arial" w:hAnsi="Arial" w:cs="Arial"/>
                <w:sz w:val="18"/>
                <w:szCs w:val="18"/>
              </w:rPr>
              <w:t>Committee Action Reports (CAR) on Public Comments and Unresolved Issues Reports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17</w:t>
            </w:r>
          </w:p>
        </w:tc>
        <w:tc>
          <w:tcPr>
            <w:tcW w:w="2340" w:type="dxa"/>
            <w:tcBorders>
              <w:top w:val="single" w:sz="4" w:space="0" w:color="auto"/>
              <w:left w:val="single" w:sz="4" w:space="0" w:color="auto"/>
              <w:bottom w:val="single" w:sz="4" w:space="0" w:color="auto"/>
              <w:right w:val="single" w:sz="4" w:space="0" w:color="auto"/>
            </w:tcBorders>
            <w:vAlign w:val="center"/>
          </w:tcPr>
          <w:p w:rsidR="00130ECE" w:rsidRPr="00D41739" w:rsidRDefault="004C7902" w:rsidP="004C7902">
            <w:pPr>
              <w:jc w:val="center"/>
              <w:rPr>
                <w:rFonts w:ascii="Arial" w:hAnsi="Arial" w:cs="Arial"/>
                <w:sz w:val="18"/>
                <w:szCs w:val="18"/>
              </w:rPr>
            </w:pPr>
            <w:r w:rsidRPr="00D41739">
              <w:rPr>
                <w:rFonts w:ascii="Arial" w:hAnsi="Arial" w:cs="Arial"/>
                <w:sz w:val="18"/>
                <w:szCs w:val="18"/>
              </w:rPr>
              <w:t>November 7</w:t>
            </w:r>
            <w:r w:rsidR="00130ECE" w:rsidRPr="00D41739">
              <w:rPr>
                <w:rFonts w:ascii="Arial" w:hAnsi="Arial" w:cs="Arial"/>
                <w:sz w:val="18"/>
                <w:szCs w:val="18"/>
              </w:rPr>
              <w:t>, 2014</w:t>
            </w:r>
          </w:p>
        </w:tc>
        <w:tc>
          <w:tcPr>
            <w:tcW w:w="1440"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130ECE" w:rsidRPr="00D41739" w:rsidRDefault="00130ECE" w:rsidP="004C7902">
            <w:pPr>
              <w:rPr>
                <w:rFonts w:ascii="Arial" w:hAnsi="Arial" w:cs="Arial"/>
                <w:sz w:val="18"/>
                <w:szCs w:val="18"/>
              </w:rPr>
            </w:pPr>
            <w:r w:rsidRPr="00D41739">
              <w:rPr>
                <w:rFonts w:ascii="Arial" w:hAnsi="Arial" w:cs="Arial"/>
                <w:sz w:val="18"/>
                <w:szCs w:val="18"/>
              </w:rPr>
              <w:t>Sec</w:t>
            </w:r>
            <w:r w:rsidR="004C7902" w:rsidRPr="00D41739">
              <w:rPr>
                <w:rFonts w:ascii="Arial" w:hAnsi="Arial" w:cs="Arial"/>
                <w:sz w:val="18"/>
                <w:szCs w:val="18"/>
              </w:rPr>
              <w:t>ond Public Review Draft – D</w:t>
            </w:r>
            <w:r w:rsidRPr="00D41739">
              <w:rPr>
                <w:rFonts w:ascii="Arial" w:hAnsi="Arial" w:cs="Arial"/>
                <w:sz w:val="18"/>
                <w:szCs w:val="18"/>
              </w:rPr>
              <w:t>raft</w:t>
            </w:r>
            <w:r w:rsidR="004C7902" w:rsidRPr="00D41739">
              <w:rPr>
                <w:rFonts w:ascii="Arial" w:hAnsi="Arial" w:cs="Arial"/>
                <w:sz w:val="18"/>
                <w:szCs w:val="18"/>
              </w:rPr>
              <w:t xml:space="preserve"> available </w:t>
            </w:r>
            <w:r w:rsidRPr="00D41739">
              <w:rPr>
                <w:rFonts w:ascii="Arial" w:hAnsi="Arial" w:cs="Arial"/>
                <w:sz w:val="18"/>
                <w:szCs w:val="18"/>
              </w:rPr>
              <w:t>for public comments</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18</w:t>
            </w:r>
          </w:p>
        </w:tc>
        <w:tc>
          <w:tcPr>
            <w:tcW w:w="2340"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December 22, 2014</w:t>
            </w:r>
          </w:p>
        </w:tc>
        <w:tc>
          <w:tcPr>
            <w:tcW w:w="1440" w:type="dxa"/>
            <w:tcBorders>
              <w:top w:val="single" w:sz="4" w:space="0" w:color="auto"/>
              <w:left w:val="single" w:sz="4" w:space="0" w:color="auto"/>
              <w:bottom w:val="single" w:sz="4" w:space="0" w:color="auto"/>
              <w:right w:val="single" w:sz="4" w:space="0" w:color="auto"/>
            </w:tcBorders>
            <w:vAlign w:val="center"/>
          </w:tcPr>
          <w:p w:rsidR="00130ECE" w:rsidRPr="00D41739" w:rsidRDefault="00130ECE" w:rsidP="004C7902">
            <w:pPr>
              <w:jc w:val="center"/>
              <w:rPr>
                <w:rFonts w:ascii="Arial" w:hAnsi="Arial" w:cs="Arial"/>
                <w:sz w:val="18"/>
                <w:szCs w:val="18"/>
              </w:rPr>
            </w:pPr>
            <w:r w:rsidRPr="00D41739">
              <w:rPr>
                <w:rFonts w:ascii="Arial" w:hAnsi="Arial" w:cs="Arial"/>
                <w:sz w:val="18"/>
                <w:szCs w:val="18"/>
              </w:rPr>
              <w:t>Deadline</w:t>
            </w:r>
          </w:p>
        </w:tc>
        <w:tc>
          <w:tcPr>
            <w:tcW w:w="4878" w:type="dxa"/>
            <w:tcBorders>
              <w:top w:val="single" w:sz="4" w:space="0" w:color="auto"/>
              <w:left w:val="single" w:sz="4" w:space="0" w:color="auto"/>
              <w:bottom w:val="single" w:sz="4" w:space="0" w:color="auto"/>
              <w:right w:val="single" w:sz="4" w:space="0" w:color="auto"/>
            </w:tcBorders>
          </w:tcPr>
          <w:p w:rsidR="00130ECE" w:rsidRPr="00D41739" w:rsidRDefault="00130ECE">
            <w:pPr>
              <w:rPr>
                <w:rFonts w:ascii="Arial" w:hAnsi="Arial" w:cs="Arial"/>
                <w:sz w:val="18"/>
                <w:szCs w:val="18"/>
              </w:rPr>
            </w:pPr>
            <w:r w:rsidRPr="00D41739">
              <w:rPr>
                <w:rFonts w:ascii="Arial" w:hAnsi="Arial" w:cs="Arial"/>
                <w:sz w:val="18"/>
                <w:szCs w:val="18"/>
              </w:rPr>
              <w:t>Close of public comment period on Second Public Review Draft.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322FC4" w:rsidP="00FE2309">
            <w:pPr>
              <w:jc w:val="center"/>
              <w:rPr>
                <w:rFonts w:ascii="Arial" w:hAnsi="Arial" w:cs="Arial"/>
                <w:sz w:val="18"/>
                <w:szCs w:val="18"/>
              </w:rPr>
            </w:pPr>
            <w:r w:rsidRPr="00D41739">
              <w:rPr>
                <w:rFonts w:ascii="Arial" w:hAnsi="Arial" w:cs="Arial"/>
                <w:sz w:val="18"/>
                <w:szCs w:val="18"/>
              </w:rPr>
              <w:t>19</w:t>
            </w:r>
          </w:p>
        </w:tc>
        <w:tc>
          <w:tcPr>
            <w:tcW w:w="2340"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D41739">
            <w:pPr>
              <w:jc w:val="center"/>
              <w:rPr>
                <w:rFonts w:ascii="Arial" w:hAnsi="Arial" w:cs="Arial"/>
                <w:sz w:val="18"/>
                <w:szCs w:val="18"/>
              </w:rPr>
            </w:pPr>
            <w:r w:rsidRPr="00D41739">
              <w:rPr>
                <w:rFonts w:ascii="Arial" w:hAnsi="Arial" w:cs="Arial"/>
                <w:sz w:val="18"/>
                <w:szCs w:val="18"/>
              </w:rPr>
              <w:t>January, 2015</w:t>
            </w:r>
          </w:p>
        </w:tc>
        <w:tc>
          <w:tcPr>
            <w:tcW w:w="1440"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FE2309">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130ECE" w:rsidRPr="00D41739" w:rsidRDefault="00FE2309" w:rsidP="00FE2309">
            <w:pPr>
              <w:rPr>
                <w:rFonts w:ascii="Arial" w:hAnsi="Arial" w:cs="Arial"/>
                <w:sz w:val="18"/>
                <w:szCs w:val="18"/>
              </w:rPr>
            </w:pPr>
            <w:r w:rsidRPr="00D41739">
              <w:rPr>
                <w:rFonts w:ascii="Arial" w:hAnsi="Arial" w:cs="Arial"/>
                <w:sz w:val="18"/>
                <w:szCs w:val="18"/>
              </w:rPr>
              <w:t>Public Comment Report – Comments on Second Public Review Draft</w:t>
            </w:r>
          </w:p>
        </w:tc>
      </w:tr>
      <w:tr w:rsidR="00130ECE" w:rsidTr="00D41739">
        <w:tc>
          <w:tcPr>
            <w:tcW w:w="918"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FE2309">
            <w:pPr>
              <w:jc w:val="center"/>
              <w:rPr>
                <w:rFonts w:ascii="Arial" w:hAnsi="Arial" w:cs="Arial"/>
                <w:sz w:val="18"/>
                <w:szCs w:val="18"/>
              </w:rPr>
            </w:pPr>
            <w:r w:rsidRPr="00D41739">
              <w:rPr>
                <w:rFonts w:ascii="Arial" w:hAnsi="Arial" w:cs="Arial"/>
                <w:sz w:val="18"/>
                <w:szCs w:val="18"/>
              </w:rPr>
              <w:t>20</w:t>
            </w:r>
          </w:p>
        </w:tc>
        <w:tc>
          <w:tcPr>
            <w:tcW w:w="2340"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FE2309">
            <w:pPr>
              <w:jc w:val="center"/>
              <w:rPr>
                <w:rFonts w:ascii="Arial" w:hAnsi="Arial" w:cs="Arial"/>
                <w:sz w:val="18"/>
                <w:szCs w:val="18"/>
              </w:rPr>
            </w:pPr>
            <w:r w:rsidRPr="00D41739">
              <w:rPr>
                <w:rFonts w:ascii="Arial" w:hAnsi="Arial" w:cs="Arial"/>
                <w:sz w:val="18"/>
                <w:szCs w:val="18"/>
              </w:rPr>
              <w:t>February 2-6. 2015</w:t>
            </w:r>
          </w:p>
        </w:tc>
        <w:tc>
          <w:tcPr>
            <w:tcW w:w="1440" w:type="dxa"/>
            <w:tcBorders>
              <w:top w:val="single" w:sz="4" w:space="0" w:color="auto"/>
              <w:left w:val="single" w:sz="4" w:space="0" w:color="auto"/>
              <w:bottom w:val="single" w:sz="4" w:space="0" w:color="auto"/>
              <w:right w:val="single" w:sz="4" w:space="0" w:color="auto"/>
            </w:tcBorders>
            <w:vAlign w:val="center"/>
          </w:tcPr>
          <w:p w:rsidR="00130ECE" w:rsidRPr="00D41739" w:rsidRDefault="00FE2309" w:rsidP="00FE2309">
            <w:pPr>
              <w:jc w:val="center"/>
              <w:rPr>
                <w:rFonts w:ascii="Arial" w:hAnsi="Arial" w:cs="Arial"/>
                <w:sz w:val="18"/>
                <w:szCs w:val="18"/>
              </w:rPr>
            </w:pPr>
            <w:r w:rsidRPr="00D41739">
              <w:rPr>
                <w:rFonts w:ascii="Arial" w:hAnsi="Arial" w:cs="Arial"/>
                <w:sz w:val="18"/>
                <w:szCs w:val="18"/>
              </w:rPr>
              <w:t>Meeting</w:t>
            </w:r>
          </w:p>
        </w:tc>
        <w:tc>
          <w:tcPr>
            <w:tcW w:w="4878" w:type="dxa"/>
            <w:tcBorders>
              <w:top w:val="single" w:sz="4" w:space="0" w:color="auto"/>
              <w:left w:val="single" w:sz="4" w:space="0" w:color="auto"/>
              <w:bottom w:val="single" w:sz="4" w:space="0" w:color="auto"/>
              <w:right w:val="single" w:sz="4" w:space="0" w:color="auto"/>
            </w:tcBorders>
          </w:tcPr>
          <w:p w:rsidR="00130ECE" w:rsidRPr="00D41739" w:rsidRDefault="00FE2309">
            <w:pPr>
              <w:rPr>
                <w:rFonts w:ascii="Arial" w:hAnsi="Arial" w:cs="Arial"/>
                <w:sz w:val="18"/>
                <w:szCs w:val="18"/>
              </w:rPr>
            </w:pPr>
            <w:r w:rsidRPr="00D41739">
              <w:rPr>
                <w:rFonts w:ascii="Arial" w:hAnsi="Arial" w:cs="Arial"/>
                <w:sz w:val="18"/>
                <w:szCs w:val="18"/>
              </w:rPr>
              <w:t>Committee consideration of Public Comment report – Second Public Review Draft</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21</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March 20, 2015</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EE4E86">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D41739">
            <w:pPr>
              <w:rPr>
                <w:rFonts w:ascii="Arial" w:hAnsi="Arial" w:cs="Arial"/>
                <w:sz w:val="18"/>
                <w:szCs w:val="18"/>
              </w:rPr>
            </w:pPr>
            <w:r w:rsidRPr="00D41739">
              <w:rPr>
                <w:rFonts w:ascii="Arial" w:hAnsi="Arial" w:cs="Arial"/>
                <w:sz w:val="18"/>
                <w:szCs w:val="18"/>
              </w:rPr>
              <w:t>Committee Action Re</w:t>
            </w:r>
            <w:r>
              <w:rPr>
                <w:rFonts w:ascii="Arial" w:hAnsi="Arial" w:cs="Arial"/>
                <w:sz w:val="18"/>
                <w:szCs w:val="18"/>
              </w:rPr>
              <w:t>ports (CAR) on Public Comments on Second Public Review Draft</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22</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July 2, 2015</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EE4E86">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D41739" w:rsidRPr="00D41739" w:rsidRDefault="00D41739" w:rsidP="00EE4E86">
            <w:pPr>
              <w:rPr>
                <w:rFonts w:ascii="Arial" w:hAnsi="Arial" w:cs="Arial"/>
                <w:sz w:val="18"/>
                <w:szCs w:val="18"/>
              </w:rPr>
            </w:pPr>
            <w:r>
              <w:rPr>
                <w:rFonts w:ascii="Arial" w:hAnsi="Arial" w:cs="Arial"/>
                <w:sz w:val="18"/>
                <w:szCs w:val="18"/>
              </w:rPr>
              <w:t>Third</w:t>
            </w:r>
            <w:r w:rsidRPr="00D41739">
              <w:rPr>
                <w:rFonts w:ascii="Arial" w:hAnsi="Arial" w:cs="Arial"/>
                <w:sz w:val="18"/>
                <w:szCs w:val="18"/>
              </w:rPr>
              <w:t xml:space="preserve"> Public Review Draft – Draft available for public comments</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23</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August 17, 2015</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EE4E86">
            <w:pPr>
              <w:jc w:val="center"/>
              <w:rPr>
                <w:rFonts w:ascii="Arial" w:hAnsi="Arial" w:cs="Arial"/>
                <w:sz w:val="18"/>
                <w:szCs w:val="18"/>
              </w:rPr>
            </w:pPr>
            <w:r w:rsidRPr="00D41739">
              <w:rPr>
                <w:rFonts w:ascii="Arial" w:hAnsi="Arial" w:cs="Arial"/>
                <w:sz w:val="18"/>
                <w:szCs w:val="18"/>
              </w:rPr>
              <w:t>Deadline</w:t>
            </w:r>
          </w:p>
        </w:tc>
        <w:tc>
          <w:tcPr>
            <w:tcW w:w="4878" w:type="dxa"/>
            <w:tcBorders>
              <w:top w:val="single" w:sz="4" w:space="0" w:color="auto"/>
              <w:left w:val="single" w:sz="4" w:space="0" w:color="auto"/>
              <w:bottom w:val="single" w:sz="4" w:space="0" w:color="auto"/>
              <w:right w:val="single" w:sz="4" w:space="0" w:color="auto"/>
            </w:tcBorders>
          </w:tcPr>
          <w:p w:rsidR="00D41739" w:rsidRPr="00D41739" w:rsidRDefault="00D41739" w:rsidP="00D41739">
            <w:pPr>
              <w:rPr>
                <w:rFonts w:ascii="Arial" w:hAnsi="Arial" w:cs="Arial"/>
                <w:sz w:val="18"/>
                <w:szCs w:val="18"/>
              </w:rPr>
            </w:pPr>
            <w:r w:rsidRPr="00D41739">
              <w:rPr>
                <w:rFonts w:ascii="Arial" w:hAnsi="Arial" w:cs="Arial"/>
                <w:sz w:val="18"/>
                <w:szCs w:val="18"/>
              </w:rPr>
              <w:t xml:space="preserve">Close of public comment period on </w:t>
            </w:r>
            <w:r>
              <w:rPr>
                <w:rFonts w:ascii="Arial" w:hAnsi="Arial" w:cs="Arial"/>
                <w:sz w:val="18"/>
                <w:szCs w:val="18"/>
              </w:rPr>
              <w:t>Third</w:t>
            </w:r>
            <w:r w:rsidRPr="00D41739">
              <w:rPr>
                <w:rFonts w:ascii="Arial" w:hAnsi="Arial" w:cs="Arial"/>
                <w:sz w:val="18"/>
                <w:szCs w:val="18"/>
              </w:rPr>
              <w:t xml:space="preserve"> Public Review Draft.</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24</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September TBD</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EE4E86">
            <w:pPr>
              <w:jc w:val="center"/>
              <w:rPr>
                <w:rFonts w:ascii="Arial" w:hAnsi="Arial" w:cs="Arial"/>
                <w:sz w:val="18"/>
                <w:szCs w:val="18"/>
              </w:rPr>
            </w:pPr>
            <w:r w:rsidRPr="00D41739">
              <w:rPr>
                <w:rFonts w:ascii="Arial" w:hAnsi="Arial" w:cs="Arial"/>
                <w:sz w:val="18"/>
                <w:szCs w:val="18"/>
              </w:rPr>
              <w:t>Publish</w:t>
            </w:r>
          </w:p>
        </w:tc>
        <w:tc>
          <w:tcPr>
            <w:tcW w:w="4878" w:type="dxa"/>
            <w:tcBorders>
              <w:top w:val="single" w:sz="4" w:space="0" w:color="auto"/>
              <w:left w:val="single" w:sz="4" w:space="0" w:color="auto"/>
              <w:bottom w:val="single" w:sz="4" w:space="0" w:color="auto"/>
              <w:right w:val="single" w:sz="4" w:space="0" w:color="auto"/>
            </w:tcBorders>
          </w:tcPr>
          <w:p w:rsidR="00D41739" w:rsidRPr="00D41739" w:rsidRDefault="00D41739" w:rsidP="00D41739">
            <w:pPr>
              <w:rPr>
                <w:rFonts w:ascii="Arial" w:hAnsi="Arial" w:cs="Arial"/>
                <w:sz w:val="18"/>
                <w:szCs w:val="18"/>
              </w:rPr>
            </w:pPr>
            <w:r w:rsidRPr="00D41739">
              <w:rPr>
                <w:rFonts w:ascii="Arial" w:hAnsi="Arial" w:cs="Arial"/>
                <w:sz w:val="18"/>
                <w:szCs w:val="18"/>
              </w:rPr>
              <w:t xml:space="preserve">Public Comment Report – Comments on </w:t>
            </w:r>
            <w:r>
              <w:rPr>
                <w:rFonts w:ascii="Arial" w:hAnsi="Arial" w:cs="Arial"/>
                <w:sz w:val="18"/>
                <w:szCs w:val="18"/>
              </w:rPr>
              <w:t>Third</w:t>
            </w:r>
            <w:r w:rsidRPr="00D41739">
              <w:rPr>
                <w:rFonts w:ascii="Arial" w:hAnsi="Arial" w:cs="Arial"/>
                <w:sz w:val="18"/>
                <w:szCs w:val="18"/>
              </w:rPr>
              <w:t xml:space="preserve"> Public Review Draft</w:t>
            </w:r>
          </w:p>
        </w:tc>
      </w:tr>
      <w:tr w:rsidR="00D41739" w:rsidTr="00D41739">
        <w:tc>
          <w:tcPr>
            <w:tcW w:w="918"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25</w:t>
            </w:r>
          </w:p>
        </w:tc>
        <w:tc>
          <w:tcPr>
            <w:tcW w:w="23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FE2309">
            <w:pPr>
              <w:jc w:val="center"/>
              <w:rPr>
                <w:rFonts w:ascii="Arial" w:hAnsi="Arial" w:cs="Arial"/>
                <w:b/>
                <w:sz w:val="18"/>
                <w:szCs w:val="18"/>
              </w:rPr>
            </w:pPr>
            <w:r>
              <w:rPr>
                <w:rFonts w:ascii="Arial" w:hAnsi="Arial" w:cs="Arial"/>
                <w:b/>
                <w:sz w:val="18"/>
                <w:szCs w:val="18"/>
              </w:rPr>
              <w:t>November 16-18</w:t>
            </w:r>
          </w:p>
        </w:tc>
        <w:tc>
          <w:tcPr>
            <w:tcW w:w="1440" w:type="dxa"/>
            <w:tcBorders>
              <w:top w:val="single" w:sz="4" w:space="0" w:color="auto"/>
              <w:left w:val="single" w:sz="4" w:space="0" w:color="auto"/>
              <w:bottom w:val="single" w:sz="4" w:space="0" w:color="auto"/>
              <w:right w:val="single" w:sz="4" w:space="0" w:color="auto"/>
            </w:tcBorders>
            <w:vAlign w:val="center"/>
          </w:tcPr>
          <w:p w:rsidR="00D41739" w:rsidRPr="00D41739" w:rsidRDefault="00D41739" w:rsidP="00EE4E86">
            <w:pPr>
              <w:jc w:val="center"/>
              <w:rPr>
                <w:rFonts w:ascii="Arial" w:hAnsi="Arial" w:cs="Arial"/>
                <w:sz w:val="18"/>
                <w:szCs w:val="18"/>
              </w:rPr>
            </w:pPr>
            <w:r w:rsidRPr="00D41739">
              <w:rPr>
                <w:rFonts w:ascii="Arial" w:hAnsi="Arial" w:cs="Arial"/>
                <w:sz w:val="18"/>
                <w:szCs w:val="18"/>
              </w:rPr>
              <w:t>Meeting</w:t>
            </w:r>
          </w:p>
        </w:tc>
        <w:tc>
          <w:tcPr>
            <w:tcW w:w="4878" w:type="dxa"/>
            <w:tcBorders>
              <w:top w:val="single" w:sz="4" w:space="0" w:color="auto"/>
              <w:left w:val="single" w:sz="4" w:space="0" w:color="auto"/>
              <w:bottom w:val="single" w:sz="4" w:space="0" w:color="auto"/>
              <w:right w:val="single" w:sz="4" w:space="0" w:color="auto"/>
            </w:tcBorders>
          </w:tcPr>
          <w:p w:rsidR="00D41739" w:rsidRPr="00D41739" w:rsidRDefault="00D41739" w:rsidP="00D41739">
            <w:pPr>
              <w:rPr>
                <w:rFonts w:ascii="Arial" w:hAnsi="Arial" w:cs="Arial"/>
                <w:sz w:val="18"/>
                <w:szCs w:val="18"/>
              </w:rPr>
            </w:pPr>
            <w:r w:rsidRPr="00D41739">
              <w:rPr>
                <w:rFonts w:ascii="Arial" w:hAnsi="Arial" w:cs="Arial"/>
                <w:sz w:val="18"/>
                <w:szCs w:val="18"/>
              </w:rPr>
              <w:t xml:space="preserve">Committee consideration of Public Comment report – </w:t>
            </w:r>
            <w:r>
              <w:rPr>
                <w:rFonts w:ascii="Arial" w:hAnsi="Arial" w:cs="Arial"/>
                <w:sz w:val="18"/>
                <w:szCs w:val="18"/>
              </w:rPr>
              <w:t>Third</w:t>
            </w:r>
            <w:r w:rsidRPr="00D41739">
              <w:rPr>
                <w:rFonts w:ascii="Arial" w:hAnsi="Arial" w:cs="Arial"/>
                <w:sz w:val="18"/>
                <w:szCs w:val="18"/>
              </w:rPr>
              <w:t xml:space="preserve"> Public Review Draft</w:t>
            </w:r>
          </w:p>
        </w:tc>
      </w:tr>
    </w:tbl>
    <w:p w:rsidR="004C7902" w:rsidRDefault="00FE2309" w:rsidP="00D41739">
      <w:pPr>
        <w:rPr>
          <w:rFonts w:ascii="Arial" w:hAnsi="Arial" w:cs="Arial"/>
          <w:b/>
          <w:sz w:val="32"/>
          <w:szCs w:val="32"/>
        </w:rPr>
      </w:pPr>
      <w:r w:rsidRPr="00FE2309">
        <w:rPr>
          <w:rFonts w:ascii="Arial" w:eastAsia="Calibri" w:hAnsi="Arial" w:cs="Arial"/>
          <w:b/>
          <w:sz w:val="20"/>
          <w:szCs w:val="20"/>
        </w:rPr>
        <w:t>*</w:t>
      </w:r>
      <w:r>
        <w:rPr>
          <w:rFonts w:ascii="Arial" w:eastAsia="Calibri" w:hAnsi="Arial" w:cs="Arial"/>
          <w:b/>
          <w:sz w:val="20"/>
          <w:szCs w:val="20"/>
        </w:rPr>
        <w:t xml:space="preserve"> </w:t>
      </w:r>
      <w:r>
        <w:rPr>
          <w:rFonts w:ascii="Arial" w:eastAsia="Calibri" w:hAnsi="Arial" w:cs="Arial"/>
          <w:sz w:val="20"/>
          <w:szCs w:val="20"/>
        </w:rPr>
        <w:t>Earlier documents identified the next edition as the 2014 edition.</w:t>
      </w:r>
    </w:p>
    <w:p w:rsidR="004C7902" w:rsidRDefault="004C7902" w:rsidP="004C7902">
      <w:pPr>
        <w:jc w:val="center"/>
        <w:rPr>
          <w:rFonts w:ascii="Arial" w:hAnsi="Arial" w:cs="Arial"/>
          <w:b/>
          <w:sz w:val="32"/>
          <w:szCs w:val="32"/>
        </w:rPr>
      </w:pPr>
      <w:r>
        <w:rPr>
          <w:rFonts w:ascii="Arial" w:hAnsi="Arial" w:cs="Arial"/>
          <w:b/>
          <w:sz w:val="32"/>
          <w:szCs w:val="32"/>
        </w:rPr>
        <w:lastRenderedPageBreak/>
        <w:t>Chapter 1</w:t>
      </w:r>
    </w:p>
    <w:p w:rsidR="004C7902" w:rsidRPr="00FE2309" w:rsidRDefault="004C7902" w:rsidP="004C7902">
      <w:pPr>
        <w:pBdr>
          <w:bottom w:val="single" w:sz="4" w:space="1" w:color="auto"/>
        </w:pBdr>
        <w:jc w:val="center"/>
        <w:rPr>
          <w:rFonts w:ascii="Arial" w:hAnsi="Arial" w:cs="Arial"/>
          <w:b/>
          <w:sz w:val="20"/>
          <w:szCs w:val="20"/>
        </w:rPr>
      </w:pPr>
    </w:p>
    <w:p w:rsidR="004C7902" w:rsidRPr="00FE2309" w:rsidRDefault="004C7902" w:rsidP="00130ECE">
      <w:pPr>
        <w:rPr>
          <w:rFonts w:ascii="Arial" w:hAnsi="Arial" w:cs="Arial"/>
          <w:b/>
          <w:sz w:val="20"/>
          <w:szCs w:val="20"/>
        </w:rPr>
      </w:pPr>
    </w:p>
    <w:p w:rsidR="00FF469F" w:rsidRDefault="00EE4E86" w:rsidP="00EE4E86">
      <w:pPr>
        <w:rPr>
          <w:rFonts w:ascii="Arial" w:eastAsia="Calibri" w:hAnsi="Arial" w:cs="Arial"/>
          <w:sz w:val="20"/>
          <w:szCs w:val="20"/>
        </w:rPr>
      </w:pPr>
      <w:r w:rsidRPr="00EE4E86">
        <w:rPr>
          <w:rFonts w:ascii="Arial" w:eastAsia="Calibri" w:hAnsi="Arial" w:cs="Arial"/>
          <w:sz w:val="20"/>
          <w:szCs w:val="20"/>
        </w:rPr>
        <w:t>See the following items for changes to the list</w:t>
      </w:r>
      <w:r w:rsidR="005202C5">
        <w:rPr>
          <w:rFonts w:ascii="Arial" w:eastAsia="Calibri" w:hAnsi="Arial" w:cs="Arial"/>
          <w:sz w:val="20"/>
          <w:szCs w:val="20"/>
        </w:rPr>
        <w:t xml:space="preserve"> of</w:t>
      </w:r>
      <w:r w:rsidRPr="00EE4E86">
        <w:rPr>
          <w:rFonts w:ascii="Arial" w:eastAsia="Calibri" w:hAnsi="Arial" w:cs="Arial"/>
          <w:sz w:val="20"/>
          <w:szCs w:val="20"/>
        </w:rPr>
        <w:t xml:space="preserve"> referenced standards.   </w:t>
      </w:r>
    </w:p>
    <w:p w:rsidR="00FF469F" w:rsidRDefault="00FF469F" w:rsidP="00EE4E86">
      <w:pPr>
        <w:rPr>
          <w:rFonts w:ascii="Arial" w:eastAsia="Calibri" w:hAnsi="Arial" w:cs="Arial"/>
          <w:sz w:val="20"/>
          <w:szCs w:val="20"/>
        </w:rPr>
      </w:pPr>
    </w:p>
    <w:p w:rsidR="00FF469F" w:rsidRDefault="00FF469F" w:rsidP="00EE4E86">
      <w:pPr>
        <w:rPr>
          <w:rFonts w:ascii="Arial" w:eastAsia="Calibri" w:hAnsi="Arial" w:cs="Arial"/>
          <w:sz w:val="20"/>
          <w:szCs w:val="20"/>
        </w:rPr>
      </w:pPr>
      <w:r>
        <w:rPr>
          <w:rFonts w:ascii="Arial" w:eastAsia="Calibri" w:hAnsi="Arial" w:cs="Arial"/>
          <w:sz w:val="20"/>
          <w:szCs w:val="20"/>
        </w:rPr>
        <w:t>4-23-12 PC2.2 – Page 21</w:t>
      </w:r>
    </w:p>
    <w:p w:rsidR="00FF469F" w:rsidRDefault="00FF469F" w:rsidP="00EE4E86">
      <w:pPr>
        <w:rPr>
          <w:rFonts w:ascii="Arial" w:eastAsia="Calibri" w:hAnsi="Arial" w:cs="Arial"/>
          <w:sz w:val="20"/>
          <w:szCs w:val="20"/>
        </w:rPr>
      </w:pPr>
      <w:r>
        <w:rPr>
          <w:rFonts w:ascii="Arial" w:eastAsia="Calibri" w:hAnsi="Arial" w:cs="Arial"/>
          <w:sz w:val="20"/>
          <w:szCs w:val="20"/>
        </w:rPr>
        <w:t>5-22-12 PC4.1 – Page 33</w:t>
      </w:r>
    </w:p>
    <w:p w:rsidR="00FF469F" w:rsidRDefault="00FF469F" w:rsidP="00EE4E86">
      <w:pPr>
        <w:rPr>
          <w:rFonts w:ascii="Arial" w:eastAsia="Calibri" w:hAnsi="Arial" w:cs="Arial"/>
          <w:sz w:val="20"/>
          <w:szCs w:val="20"/>
        </w:rPr>
      </w:pPr>
      <w:r>
        <w:rPr>
          <w:rFonts w:ascii="Arial" w:eastAsia="Calibri" w:hAnsi="Arial" w:cs="Arial"/>
          <w:sz w:val="20"/>
          <w:szCs w:val="20"/>
        </w:rPr>
        <w:t xml:space="preserve">7-1-12 PC3.1 – Page </w:t>
      </w:r>
      <w:r w:rsidR="005202C5">
        <w:rPr>
          <w:rFonts w:ascii="Arial" w:eastAsia="Calibri" w:hAnsi="Arial" w:cs="Arial"/>
          <w:sz w:val="20"/>
          <w:szCs w:val="20"/>
        </w:rPr>
        <w:t>54</w:t>
      </w:r>
    </w:p>
    <w:p w:rsidR="00FF469F" w:rsidRDefault="00FF469F" w:rsidP="00EE4E86">
      <w:pPr>
        <w:rPr>
          <w:rFonts w:ascii="Arial" w:eastAsia="Calibri" w:hAnsi="Arial" w:cs="Arial"/>
          <w:sz w:val="20"/>
          <w:szCs w:val="20"/>
        </w:rPr>
      </w:pPr>
      <w:r>
        <w:rPr>
          <w:rFonts w:ascii="Arial" w:eastAsia="Calibri" w:hAnsi="Arial" w:cs="Arial"/>
          <w:sz w:val="20"/>
          <w:szCs w:val="20"/>
        </w:rPr>
        <w:t>8-6-12 PC1.1 – Pag</w:t>
      </w:r>
      <w:r w:rsidR="005202C5">
        <w:rPr>
          <w:rFonts w:ascii="Arial" w:eastAsia="Calibri" w:hAnsi="Arial" w:cs="Arial"/>
          <w:sz w:val="20"/>
          <w:szCs w:val="20"/>
        </w:rPr>
        <w:t>e</w:t>
      </w:r>
      <w:r>
        <w:rPr>
          <w:rFonts w:ascii="Arial" w:eastAsia="Calibri" w:hAnsi="Arial" w:cs="Arial"/>
          <w:sz w:val="20"/>
          <w:szCs w:val="20"/>
        </w:rPr>
        <w:t xml:space="preserve"> 70</w:t>
      </w:r>
    </w:p>
    <w:p w:rsidR="00FF469F" w:rsidRDefault="00FF469F" w:rsidP="00EE4E86">
      <w:pPr>
        <w:rPr>
          <w:rFonts w:ascii="Arial" w:eastAsia="Calibri" w:hAnsi="Arial" w:cs="Arial"/>
          <w:sz w:val="20"/>
          <w:szCs w:val="20"/>
        </w:rPr>
      </w:pPr>
    </w:p>
    <w:p w:rsidR="00130ECE" w:rsidRPr="00EE4E86" w:rsidRDefault="00EE4E86" w:rsidP="00EE4E86">
      <w:pPr>
        <w:rPr>
          <w:rFonts w:ascii="Arial" w:eastAsia="Calibri" w:hAnsi="Arial" w:cs="Arial"/>
          <w:sz w:val="20"/>
          <w:szCs w:val="20"/>
        </w:rPr>
      </w:pPr>
      <w:r w:rsidRPr="00EE4E86">
        <w:rPr>
          <w:rFonts w:ascii="Arial" w:eastAsia="Calibri" w:hAnsi="Arial" w:cs="Arial"/>
          <w:sz w:val="20"/>
          <w:szCs w:val="20"/>
        </w:rPr>
        <w:t>Otherwise there are no changes to Chapter 1 in this public review draft.</w:t>
      </w:r>
    </w:p>
    <w:p w:rsidR="00130ECE" w:rsidRPr="00EE4E86" w:rsidRDefault="00130ECE" w:rsidP="00EE4E86">
      <w:pPr>
        <w:pStyle w:val="Heading1"/>
        <w:jc w:val="center"/>
        <w:rPr>
          <w:rFonts w:ascii="Arial" w:hAnsi="Arial" w:cs="Arial"/>
          <w:b/>
        </w:rPr>
      </w:pPr>
    </w:p>
    <w:p w:rsidR="004C7902" w:rsidRPr="00EE4E86" w:rsidRDefault="004C7902" w:rsidP="00EE4E86">
      <w:pPr>
        <w:rPr>
          <w:rFonts w:ascii="Arial" w:hAnsi="Arial" w:cs="Arial"/>
          <w:b/>
        </w:rPr>
      </w:pPr>
      <w:r w:rsidRPr="00EE4E86">
        <w:rPr>
          <w:rFonts w:ascii="Arial" w:hAnsi="Arial" w:cs="Arial"/>
          <w:b/>
        </w:rPr>
        <w:br w:type="page"/>
      </w:r>
    </w:p>
    <w:p w:rsidR="00130ECE" w:rsidRDefault="00130ECE" w:rsidP="00130ECE">
      <w:pPr>
        <w:keepNext/>
        <w:pBdr>
          <w:bottom w:val="single" w:sz="4" w:space="1" w:color="auto"/>
        </w:pBdr>
        <w:jc w:val="center"/>
        <w:outlineLvl w:val="0"/>
        <w:rPr>
          <w:rFonts w:ascii="Arial" w:hAnsi="Arial" w:cs="Arial"/>
          <w:b/>
          <w:sz w:val="32"/>
          <w:szCs w:val="32"/>
        </w:rPr>
      </w:pPr>
      <w:r w:rsidRPr="007F1713">
        <w:rPr>
          <w:rFonts w:ascii="Arial" w:hAnsi="Arial" w:cs="Arial"/>
          <w:b/>
          <w:sz w:val="32"/>
          <w:szCs w:val="32"/>
        </w:rPr>
        <w:lastRenderedPageBreak/>
        <w:t>Chapter 3</w:t>
      </w:r>
    </w:p>
    <w:p w:rsidR="004C7902" w:rsidRPr="00072D66" w:rsidRDefault="004C7902" w:rsidP="00130ECE">
      <w:pPr>
        <w:keepNext/>
        <w:pBdr>
          <w:bottom w:val="single" w:sz="4" w:space="1" w:color="auto"/>
        </w:pBdr>
        <w:jc w:val="center"/>
        <w:outlineLvl w:val="0"/>
        <w:rPr>
          <w:rFonts w:ascii="Arial" w:hAnsi="Arial" w:cs="Arial"/>
          <w:b/>
        </w:rPr>
      </w:pPr>
    </w:p>
    <w:p w:rsidR="00130ECE" w:rsidRPr="008D0D3B" w:rsidRDefault="00130ECE" w:rsidP="00130ECE">
      <w:pPr>
        <w:keepNext/>
        <w:pBdr>
          <w:top w:val="single" w:sz="4" w:space="1" w:color="auto"/>
        </w:pBdr>
        <w:outlineLvl w:val="0"/>
        <w:rPr>
          <w:rFonts w:ascii="Arial" w:hAnsi="Arial" w:cs="Arial"/>
          <w:b/>
        </w:rPr>
      </w:pPr>
    </w:p>
    <w:p w:rsidR="00130ECE" w:rsidRPr="006F0747" w:rsidRDefault="00130ECE" w:rsidP="00130ECE">
      <w:pPr>
        <w:pStyle w:val="Heading1"/>
        <w:rPr>
          <w:rFonts w:ascii="Arial" w:hAnsi="Arial" w:cs="Arial"/>
          <w:b/>
          <w:sz w:val="32"/>
          <w:szCs w:val="32"/>
        </w:rPr>
      </w:pPr>
      <w:r>
        <w:rPr>
          <w:rFonts w:ascii="Arial" w:hAnsi="Arial" w:cs="Arial"/>
          <w:b/>
          <w:sz w:val="32"/>
          <w:szCs w:val="32"/>
        </w:rPr>
        <w:t xml:space="preserve">3-5 </w:t>
      </w:r>
      <w:r w:rsidRPr="006F0747">
        <w:rPr>
          <w:rFonts w:ascii="Arial" w:hAnsi="Arial" w:cs="Arial"/>
          <w:b/>
          <w:sz w:val="32"/>
          <w:szCs w:val="32"/>
        </w:rPr>
        <w:t>–</w:t>
      </w:r>
      <w:r>
        <w:rPr>
          <w:rFonts w:ascii="Arial" w:hAnsi="Arial" w:cs="Arial"/>
          <w:b/>
          <w:sz w:val="32"/>
          <w:szCs w:val="32"/>
        </w:rPr>
        <w:t xml:space="preserve"> 12</w:t>
      </w:r>
    </w:p>
    <w:p w:rsidR="00130ECE" w:rsidRPr="00CC570F" w:rsidRDefault="00130ECE" w:rsidP="00130ECE">
      <w:pPr>
        <w:rPr>
          <w:rFonts w:ascii="Arial" w:hAnsi="Arial" w:cs="Arial"/>
          <w:b/>
          <w:sz w:val="18"/>
          <w:szCs w:val="18"/>
        </w:rPr>
      </w:pPr>
    </w:p>
    <w:p w:rsidR="00130ECE" w:rsidRDefault="00130ECE" w:rsidP="00130ECE">
      <w:pPr>
        <w:rPr>
          <w:rFonts w:ascii="Arial" w:hAnsi="Arial" w:cs="Arial"/>
          <w:b/>
        </w:rPr>
      </w:pPr>
      <w:r>
        <w:rPr>
          <w:rFonts w:ascii="Arial" w:hAnsi="Arial" w:cs="Arial"/>
          <w:b/>
        </w:rPr>
        <w:t>Ed Roether, Chair of Harmonization Task Group, proponent, ask</w:t>
      </w:r>
      <w:r w:rsidR="00072D66">
        <w:rPr>
          <w:rFonts w:ascii="Arial" w:hAnsi="Arial" w:cs="Arial"/>
          <w:b/>
        </w:rPr>
        <w:t>ed</w:t>
      </w:r>
      <w:r>
        <w:rPr>
          <w:rFonts w:ascii="Arial" w:hAnsi="Arial" w:cs="Arial"/>
          <w:b/>
        </w:rPr>
        <w:t xml:space="preserve"> for further consideration of Proposal 3-5-12.</w:t>
      </w:r>
    </w:p>
    <w:p w:rsidR="00130ECE" w:rsidRPr="00CC570F" w:rsidRDefault="00130ECE" w:rsidP="00130ECE">
      <w:pPr>
        <w:rPr>
          <w:rFonts w:ascii="Arial" w:hAnsi="Arial" w:cs="Arial"/>
          <w:b/>
          <w:sz w:val="20"/>
          <w:szCs w:val="20"/>
        </w:rPr>
      </w:pPr>
    </w:p>
    <w:p w:rsidR="00130ECE" w:rsidRDefault="00130ECE" w:rsidP="00130ECE">
      <w:pPr>
        <w:rPr>
          <w:rFonts w:ascii="Arial" w:hAnsi="Arial" w:cs="Arial"/>
          <w:sz w:val="20"/>
          <w:szCs w:val="20"/>
        </w:rPr>
      </w:pPr>
      <w:r w:rsidRPr="003F780B">
        <w:rPr>
          <w:rFonts w:ascii="Arial" w:hAnsi="Arial" w:cs="Arial"/>
          <w:b/>
          <w:sz w:val="20"/>
          <w:szCs w:val="20"/>
        </w:rPr>
        <w:t xml:space="preserve">Reason:  </w:t>
      </w:r>
      <w:r>
        <w:rPr>
          <w:rFonts w:ascii="Arial" w:hAnsi="Arial" w:cs="Arial"/>
          <w:sz w:val="20"/>
          <w:szCs w:val="20"/>
        </w:rPr>
        <w:t xml:space="preserve">Many valid points and concerns were raised during the ballot stage, but based upon the committee’s </w:t>
      </w:r>
      <w:proofErr w:type="gramStart"/>
      <w:r>
        <w:rPr>
          <w:rFonts w:ascii="Arial" w:hAnsi="Arial" w:cs="Arial"/>
          <w:sz w:val="20"/>
          <w:szCs w:val="20"/>
        </w:rPr>
        <w:t>action,</w:t>
      </w:r>
      <w:proofErr w:type="gramEnd"/>
      <w:r>
        <w:rPr>
          <w:rFonts w:ascii="Arial" w:hAnsi="Arial" w:cs="Arial"/>
          <w:sz w:val="20"/>
          <w:szCs w:val="20"/>
        </w:rPr>
        <w:t xml:space="preserve"> comment 3-5 is unresolved.   Potentially, some items in the proposal may be unresolvable.  But, in an effort to reach a consensus please consider the following comments:</w:t>
      </w:r>
    </w:p>
    <w:p w:rsidR="00130ECE" w:rsidRDefault="00130ECE" w:rsidP="00130ECE">
      <w:pPr>
        <w:rPr>
          <w:rFonts w:ascii="Arial" w:hAnsi="Arial" w:cs="Arial"/>
          <w:sz w:val="20"/>
          <w:szCs w:val="20"/>
        </w:rPr>
      </w:pPr>
      <w:r>
        <w:rPr>
          <w:rFonts w:ascii="Arial" w:hAnsi="Arial" w:cs="Arial"/>
          <w:sz w:val="20"/>
          <w:szCs w:val="20"/>
        </w:rPr>
        <w:t>The proposed change to 304.2 is consistent with the ADA Advisory to 304.2 and therefore harmonizes with the 2010 ADA Standards.  It is recognized that the ANSI Standards can exceed ADA, but please understand that many floor surfaces are incapable of providing a pure planar surface.  If ANSI’s intent is for a pure planar surface then the Standard would prohibit some floor surfaces even though many members of the committee would consider many of those “non-compliant” floor surfaces acceptable. The ANSI Standard does not include the clarifying language regarding its intent that is found in the ADA Standards where it states: “</w:t>
      </w:r>
      <w:proofErr w:type="gramStart"/>
      <w:r>
        <w:rPr>
          <w:rFonts w:ascii="Arial" w:hAnsi="Arial" w:cs="Arial"/>
          <w:sz w:val="20"/>
          <w:szCs w:val="20"/>
        </w:rPr>
        <w:t>changes in level refers</w:t>
      </w:r>
      <w:proofErr w:type="gramEnd"/>
      <w:r>
        <w:rPr>
          <w:rFonts w:ascii="Arial" w:hAnsi="Arial" w:cs="Arial"/>
          <w:sz w:val="20"/>
          <w:szCs w:val="20"/>
        </w:rPr>
        <w:t xml:space="preserve"> to surfaces with slopes and to surfaces with abrupt rise exceeding that permitted in Section 303.3”.  </w:t>
      </w:r>
    </w:p>
    <w:p w:rsidR="00130ECE" w:rsidRDefault="00130ECE" w:rsidP="00130ECE">
      <w:pPr>
        <w:rPr>
          <w:rFonts w:ascii="Arial" w:hAnsi="Arial" w:cs="Arial"/>
          <w:sz w:val="20"/>
          <w:szCs w:val="20"/>
        </w:rPr>
      </w:pPr>
    </w:p>
    <w:p w:rsidR="00130ECE" w:rsidRDefault="00130ECE" w:rsidP="00130ECE">
      <w:pPr>
        <w:rPr>
          <w:rFonts w:ascii="Arial" w:hAnsi="Arial" w:cs="Arial"/>
          <w:sz w:val="20"/>
          <w:szCs w:val="20"/>
        </w:rPr>
      </w:pPr>
      <w:r>
        <w:rPr>
          <w:rFonts w:ascii="Arial" w:hAnsi="Arial" w:cs="Arial"/>
          <w:sz w:val="20"/>
          <w:szCs w:val="20"/>
        </w:rPr>
        <w:t xml:space="preserve">The proposed change to 305.2, 404.2.3.1, 405.7.1, 502.5, 503.4 &amp;  802.2 is intended for harmonization with the 2010 ADA Standards based upon the ADA Advisory to 304.2 statement that the phrase “changes in level refers to surfaces with slopes and to surfaces with abrupt rise exceeding that permitted in Section 303.3. Such changes in level are prohibited in required </w:t>
      </w:r>
      <w:r>
        <w:rPr>
          <w:rFonts w:ascii="Arial" w:hAnsi="Arial" w:cs="Arial"/>
          <w:sz w:val="20"/>
          <w:szCs w:val="20"/>
          <w:u w:val="single"/>
        </w:rPr>
        <w:t>clear floor and ground spaces, turning spaces, and in similar spaces</w:t>
      </w:r>
      <w:r>
        <w:rPr>
          <w:rFonts w:ascii="Arial" w:hAnsi="Arial" w:cs="Arial"/>
          <w:sz w:val="20"/>
          <w:szCs w:val="20"/>
        </w:rPr>
        <w:t xml:space="preserve"> where people using wheelchairs and other mobility devices must park their mobility aids such as in wheelchair spaces, or maneuver to use elements such as at doors, fixtures, and telephones.”</w:t>
      </w:r>
    </w:p>
    <w:p w:rsidR="00130ECE" w:rsidRDefault="00130ECE" w:rsidP="00130ECE">
      <w:pPr>
        <w:rPr>
          <w:rFonts w:ascii="Arial" w:hAnsi="Arial" w:cs="Arial"/>
          <w:sz w:val="20"/>
          <w:szCs w:val="20"/>
        </w:rPr>
      </w:pPr>
    </w:p>
    <w:p w:rsidR="00130ECE" w:rsidRDefault="00130ECE" w:rsidP="00130ECE">
      <w:pPr>
        <w:rPr>
          <w:rFonts w:ascii="Arial" w:hAnsi="Arial" w:cs="Arial"/>
          <w:sz w:val="20"/>
          <w:szCs w:val="20"/>
        </w:rPr>
      </w:pPr>
      <w:r>
        <w:rPr>
          <w:rFonts w:ascii="Arial" w:hAnsi="Arial" w:cs="Arial"/>
          <w:sz w:val="20"/>
          <w:szCs w:val="20"/>
        </w:rPr>
        <w:t>If the committee cannot accept the limits of 303.3 then the question to be answered is what limits would be acceptable for 304.2, 305.2, 404.2.3.1, 405.7.1, 502.5, 503.4 &amp; 802?  This proposed change was to harmonize with the 2010 ADA Standards.  A pure planar surface for each of these conditions is unrealistic considering construction materials currently available.  Developing limits that are attainable would better assure that each of these conditions could be constructed in compliance with the committee’s intent.  This comment will be unresolved until the committee’s intent is clarified.</w:t>
      </w:r>
    </w:p>
    <w:p w:rsidR="00130ECE" w:rsidRDefault="00130ECE" w:rsidP="00130ECE">
      <w:pPr>
        <w:rPr>
          <w:rFonts w:ascii="Arial" w:hAnsi="Arial" w:cs="Arial"/>
          <w:sz w:val="20"/>
          <w:szCs w:val="20"/>
        </w:rPr>
      </w:pPr>
    </w:p>
    <w:p w:rsidR="00130ECE" w:rsidRDefault="00130ECE" w:rsidP="00130ECE">
      <w:pPr>
        <w:rPr>
          <w:rFonts w:ascii="Arial" w:hAnsi="Arial" w:cs="Arial"/>
          <w:sz w:val="20"/>
          <w:szCs w:val="20"/>
        </w:rPr>
      </w:pPr>
      <w:r>
        <w:rPr>
          <w:rFonts w:ascii="Arial" w:hAnsi="Arial" w:cs="Arial"/>
          <w:sz w:val="20"/>
          <w:szCs w:val="20"/>
        </w:rPr>
        <w:t>The remaining proposed changes account for where the term “changes in level” occurred within the standards.  However, 504.4 address conditions where people using wheelchairs and other similar mobility devices would not park or maneuver.  Even though other mobility aids would use the tread surface, this may not truly be a harmonization issue.  It should receive similar consideration regarding the committee’s intent, but for this comment the proposed change to 504.4 in 3-5 is withdrawn. Similarly, the committee’s action to 405.4 is accepted and harmonizes with the 2010 ADA Standards, so a proposed change to 405.4 in 3-5 is not included with this comment.</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304 Turning Space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304.2 Floor Surface. </w:t>
      </w:r>
      <w:r>
        <w:rPr>
          <w:sz w:val="20"/>
          <w:szCs w:val="20"/>
        </w:rPr>
        <w:t xml:space="preserve">Floor surfaces of a turning space </w:t>
      </w:r>
      <w:r>
        <w:rPr>
          <w:sz w:val="20"/>
          <w:szCs w:val="20"/>
          <w:u w:val="single"/>
        </w:rPr>
        <w:t xml:space="preserve">shall have a slope not steeper than 1:48 and </w:t>
      </w:r>
      <w:r>
        <w:rPr>
          <w:sz w:val="20"/>
          <w:szCs w:val="20"/>
        </w:rPr>
        <w:t xml:space="preserve">shall comply with Section 302. Changes in level </w:t>
      </w:r>
      <w:r>
        <w:rPr>
          <w:sz w:val="20"/>
          <w:szCs w:val="20"/>
          <w:u w:val="single"/>
        </w:rPr>
        <w:t xml:space="preserve">exceeding that permitted by Section 303.3 </w:t>
      </w:r>
      <w:r>
        <w:rPr>
          <w:sz w:val="20"/>
          <w:szCs w:val="20"/>
        </w:rPr>
        <w:t xml:space="preserve">are not permitted within the turning space. </w:t>
      </w:r>
    </w:p>
    <w:p w:rsidR="00130ECE" w:rsidRDefault="00130ECE" w:rsidP="00130ECE">
      <w:pPr>
        <w:pStyle w:val="Default"/>
        <w:ind w:left="720"/>
        <w:rPr>
          <w:b/>
          <w:bCs/>
          <w:strike/>
          <w:sz w:val="20"/>
          <w:szCs w:val="20"/>
        </w:rPr>
      </w:pPr>
    </w:p>
    <w:p w:rsidR="00130ECE" w:rsidRDefault="00130ECE" w:rsidP="00130ECE">
      <w:pPr>
        <w:pStyle w:val="Default"/>
        <w:ind w:left="720"/>
        <w:rPr>
          <w:strike/>
          <w:sz w:val="20"/>
          <w:szCs w:val="20"/>
        </w:rPr>
      </w:pPr>
      <w:r>
        <w:rPr>
          <w:b/>
          <w:bCs/>
          <w:strike/>
          <w:sz w:val="20"/>
          <w:szCs w:val="20"/>
        </w:rPr>
        <w:t xml:space="preserve">EXCEPTION: </w:t>
      </w:r>
      <w:r>
        <w:rPr>
          <w:strike/>
          <w:sz w:val="20"/>
          <w:szCs w:val="20"/>
        </w:rPr>
        <w:t xml:space="preserve">Slopes not steeper than 1:48 shall be permitted.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305 Clear </w:t>
      </w:r>
      <w:proofErr w:type="gramStart"/>
      <w:r>
        <w:rPr>
          <w:b/>
          <w:bCs/>
          <w:sz w:val="20"/>
          <w:szCs w:val="20"/>
        </w:rPr>
        <w:t>Floor</w:t>
      </w:r>
      <w:proofErr w:type="gramEnd"/>
      <w:r>
        <w:rPr>
          <w:b/>
          <w:bCs/>
          <w:sz w:val="20"/>
          <w:szCs w:val="20"/>
        </w:rPr>
        <w:t xml:space="preserve"> or Ground Space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305.2 Floor Surfaces. </w:t>
      </w:r>
      <w:r>
        <w:rPr>
          <w:sz w:val="20"/>
          <w:szCs w:val="20"/>
        </w:rPr>
        <w:t xml:space="preserve">Floor surfaces of a clear floor space </w:t>
      </w:r>
      <w:r>
        <w:rPr>
          <w:sz w:val="20"/>
          <w:szCs w:val="20"/>
          <w:u w:val="single"/>
        </w:rPr>
        <w:t xml:space="preserve">shall have a slope not steeper than 1:48 and </w:t>
      </w:r>
      <w:r>
        <w:rPr>
          <w:sz w:val="20"/>
          <w:szCs w:val="20"/>
        </w:rPr>
        <w:t xml:space="preserve">shall comply with Section 302. Changes in level </w:t>
      </w:r>
      <w:r>
        <w:rPr>
          <w:sz w:val="20"/>
          <w:szCs w:val="20"/>
          <w:u w:val="single"/>
        </w:rPr>
        <w:t xml:space="preserve">exceeding that permitted by Section 303.3 </w:t>
      </w:r>
      <w:r>
        <w:rPr>
          <w:sz w:val="20"/>
          <w:szCs w:val="20"/>
        </w:rPr>
        <w:t xml:space="preserve">are not permitted within the clear floor space. </w:t>
      </w:r>
    </w:p>
    <w:p w:rsidR="00130ECE" w:rsidRDefault="00130ECE" w:rsidP="00130ECE">
      <w:pPr>
        <w:pStyle w:val="Default"/>
        <w:ind w:left="720"/>
        <w:rPr>
          <w:b/>
          <w:bCs/>
          <w:strike/>
          <w:sz w:val="20"/>
          <w:szCs w:val="20"/>
        </w:rPr>
      </w:pPr>
    </w:p>
    <w:p w:rsidR="00130ECE" w:rsidRDefault="00130ECE" w:rsidP="00130ECE">
      <w:pPr>
        <w:pStyle w:val="Default"/>
        <w:ind w:left="720"/>
        <w:rPr>
          <w:strike/>
          <w:sz w:val="20"/>
          <w:szCs w:val="20"/>
        </w:rPr>
      </w:pPr>
      <w:r>
        <w:rPr>
          <w:b/>
          <w:bCs/>
          <w:strike/>
          <w:sz w:val="20"/>
          <w:szCs w:val="20"/>
        </w:rPr>
        <w:t xml:space="preserve">EXCEPTION: </w:t>
      </w:r>
      <w:r>
        <w:rPr>
          <w:strike/>
          <w:sz w:val="20"/>
          <w:szCs w:val="20"/>
        </w:rPr>
        <w:t xml:space="preserve">Slopes not steeper than 1:48 shall be permitted.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404.2 Manual doors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404.2.3.1 Floor Surface. </w:t>
      </w:r>
      <w:r>
        <w:rPr>
          <w:sz w:val="20"/>
          <w:szCs w:val="20"/>
        </w:rPr>
        <w:t xml:space="preserve">Floor surface within the maneuvering clearances shall have a slope not steeper than 1:48 and shall comply with Section 302. </w:t>
      </w:r>
      <w:r>
        <w:rPr>
          <w:sz w:val="20"/>
          <w:szCs w:val="20"/>
          <w:u w:val="single"/>
        </w:rPr>
        <w:t xml:space="preserve">Changes in level exceeding that permitted by Section 303.3 are not permitted within the maneuvering clearances.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405 Ramps </w:t>
      </w:r>
    </w:p>
    <w:p w:rsidR="00130ECE" w:rsidRDefault="00130ECE" w:rsidP="00130ECE">
      <w:pPr>
        <w:rPr>
          <w:rFonts w:ascii="Arial" w:hAnsi="Arial" w:cs="Arial"/>
          <w:b/>
          <w:bCs/>
          <w:sz w:val="20"/>
          <w:szCs w:val="20"/>
        </w:rPr>
      </w:pPr>
    </w:p>
    <w:p w:rsidR="00130ECE" w:rsidRDefault="00130ECE" w:rsidP="00130ECE">
      <w:pPr>
        <w:rPr>
          <w:rFonts w:ascii="Arial" w:hAnsi="Arial" w:cs="Arial"/>
        </w:rPr>
      </w:pPr>
      <w:r>
        <w:rPr>
          <w:rFonts w:ascii="Arial" w:hAnsi="Arial" w:cs="Arial"/>
          <w:b/>
          <w:bCs/>
          <w:sz w:val="20"/>
          <w:szCs w:val="20"/>
        </w:rPr>
        <w:t xml:space="preserve">405.7.1 Slope. </w:t>
      </w:r>
      <w:r>
        <w:rPr>
          <w:rFonts w:ascii="Arial" w:hAnsi="Arial" w:cs="Arial"/>
          <w:sz w:val="20"/>
          <w:szCs w:val="20"/>
        </w:rPr>
        <w:t xml:space="preserve">Landings shall have a slope not steeper than 1:48 and shall comply with Section 302. </w:t>
      </w:r>
      <w:r>
        <w:rPr>
          <w:rFonts w:ascii="Arial" w:hAnsi="Arial" w:cs="Arial"/>
          <w:sz w:val="20"/>
          <w:szCs w:val="20"/>
          <w:u w:val="single"/>
        </w:rPr>
        <w:t>Changes in level exceeding that permitted by Section 303.3 are not permitted within the landings.</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502 Parking spaces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502.5 Floor Surfaces. </w:t>
      </w:r>
      <w:r>
        <w:rPr>
          <w:sz w:val="20"/>
          <w:szCs w:val="20"/>
        </w:rPr>
        <w:t xml:space="preserve">Parking spaces and access aisles shall comply with Section 302 and have surface slopes not steeper than 1:48. Access aisles shall be at the same level as the parking spaces they serve. </w:t>
      </w:r>
      <w:r>
        <w:rPr>
          <w:sz w:val="20"/>
          <w:szCs w:val="20"/>
          <w:u w:val="single"/>
        </w:rPr>
        <w:t xml:space="preserve">Changes in level exceeding that permitted by Section 303.3 are not permitted within the parking spaces and access aisles.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503 Passenger loading zones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503.4 Floor Surfaces. </w:t>
      </w:r>
      <w:r>
        <w:rPr>
          <w:sz w:val="20"/>
          <w:szCs w:val="20"/>
        </w:rPr>
        <w:t xml:space="preserve">Vehicle pull–up spaces and access aisles serving them shall comply with Section 302 and shall have slopes not steeper than 1:48. Access aisles shall be at the same level as the vehicle pull–up space they serve. </w:t>
      </w:r>
      <w:r>
        <w:rPr>
          <w:sz w:val="20"/>
          <w:szCs w:val="20"/>
          <w:u w:val="single"/>
        </w:rPr>
        <w:t xml:space="preserve">Changes in level exceeding that permitted by Section 303.3 are not permitted within the vehicle pull-up spaces and access aisles. </w:t>
      </w:r>
    </w:p>
    <w:p w:rsidR="00130ECE" w:rsidRDefault="00130ECE" w:rsidP="00130ECE">
      <w:pPr>
        <w:pStyle w:val="Default"/>
        <w:rPr>
          <w:b/>
          <w:bCs/>
          <w:sz w:val="20"/>
          <w:szCs w:val="20"/>
        </w:rPr>
      </w:pPr>
    </w:p>
    <w:p w:rsidR="00130ECE" w:rsidRDefault="00130ECE" w:rsidP="00130ECE">
      <w:pPr>
        <w:pStyle w:val="Default"/>
        <w:rPr>
          <w:sz w:val="20"/>
          <w:szCs w:val="20"/>
        </w:rPr>
      </w:pPr>
      <w:r>
        <w:rPr>
          <w:b/>
          <w:bCs/>
          <w:sz w:val="20"/>
          <w:szCs w:val="20"/>
        </w:rPr>
        <w:t xml:space="preserve">802 Wheelchair spaces </w:t>
      </w:r>
    </w:p>
    <w:p w:rsidR="00130ECE" w:rsidRDefault="00130ECE" w:rsidP="00130ECE">
      <w:pPr>
        <w:pStyle w:val="Default"/>
        <w:rPr>
          <w:b/>
          <w:bCs/>
          <w:sz w:val="20"/>
          <w:szCs w:val="20"/>
        </w:rPr>
      </w:pPr>
    </w:p>
    <w:p w:rsidR="00130ECE" w:rsidRDefault="00130ECE" w:rsidP="00130ECE">
      <w:pPr>
        <w:pStyle w:val="Default"/>
        <w:rPr>
          <w:sz w:val="20"/>
          <w:szCs w:val="20"/>
          <w:u w:val="single"/>
        </w:rPr>
      </w:pPr>
      <w:r>
        <w:rPr>
          <w:b/>
          <w:bCs/>
          <w:sz w:val="20"/>
          <w:szCs w:val="20"/>
        </w:rPr>
        <w:t xml:space="preserve">802.2 Floor Surfaces. </w:t>
      </w:r>
      <w:r>
        <w:rPr>
          <w:sz w:val="20"/>
          <w:szCs w:val="20"/>
        </w:rPr>
        <w:t xml:space="preserve">The floor surface of wheelchair space locations shall have a slope not steeper than 1:48 and shall comply with Section 302. </w:t>
      </w:r>
      <w:r>
        <w:rPr>
          <w:sz w:val="20"/>
          <w:szCs w:val="20"/>
          <w:u w:val="single"/>
        </w:rPr>
        <w:t xml:space="preserve">Changes in level exceeding that permitted by Section 303.3 are not permitted within the floor surface of wheelchair space locations. </w:t>
      </w:r>
    </w:p>
    <w:p w:rsidR="00130ECE" w:rsidRDefault="00130ECE" w:rsidP="00130ECE">
      <w:pPr>
        <w:pStyle w:val="Default"/>
        <w:rPr>
          <w:sz w:val="20"/>
          <w:szCs w:val="20"/>
          <w:u w:val="single"/>
        </w:rPr>
      </w:pPr>
    </w:p>
    <w:p w:rsidR="00130ECE" w:rsidRDefault="00130ECE" w:rsidP="00130ECE">
      <w:pPr>
        <w:pStyle w:val="Default"/>
        <w:rPr>
          <w:sz w:val="20"/>
          <w:szCs w:val="20"/>
          <w:u w:val="single"/>
        </w:rPr>
      </w:pPr>
    </w:p>
    <w:p w:rsidR="00130ECE" w:rsidRPr="00A410EF"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rPr>
      </w:pPr>
      <w:r w:rsidRPr="00A410EF">
        <w:rPr>
          <w:rFonts w:ascii="Arial" w:hAnsi="Arial" w:cs="Arial"/>
          <w:b/>
        </w:rPr>
        <w:t>Committee action on 3-5-12 Unresolved Issue</w:t>
      </w: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i/>
        </w:rPr>
      </w:pPr>
    </w:p>
    <w:p w:rsidR="00130ECE" w:rsidRPr="00CC570F" w:rsidRDefault="00130ECE" w:rsidP="00130ECE">
      <w:pPr>
        <w:pBdr>
          <w:top w:val="single" w:sz="4" w:space="1" w:color="auto"/>
          <w:left w:val="single" w:sz="4" w:space="4" w:color="auto"/>
          <w:bottom w:val="single" w:sz="4" w:space="1" w:color="auto"/>
          <w:right w:val="single" w:sz="4" w:space="4" w:color="auto"/>
        </w:pBdr>
        <w:rPr>
          <w:rFonts w:ascii="Arial" w:hAnsi="Arial" w:cs="Arial"/>
          <w:b/>
          <w:sz w:val="18"/>
          <w:szCs w:val="18"/>
        </w:rPr>
      </w:pPr>
      <w:r w:rsidRPr="00CC570F">
        <w:rPr>
          <w:rFonts w:ascii="Arial" w:hAnsi="Arial" w:cs="Arial"/>
          <w:b/>
          <w:sz w:val="18"/>
          <w:szCs w:val="18"/>
        </w:rPr>
        <w:t>Approve Item 3-5-12 as requested above.</w:t>
      </w:r>
    </w:p>
    <w:p w:rsidR="00130ECE" w:rsidRPr="00CC570F" w:rsidRDefault="00130ECE" w:rsidP="00130ECE">
      <w:pPr>
        <w:pBdr>
          <w:top w:val="single" w:sz="4" w:space="1" w:color="auto"/>
          <w:left w:val="single" w:sz="4" w:space="4" w:color="auto"/>
          <w:bottom w:val="single" w:sz="4" w:space="1" w:color="auto"/>
          <w:right w:val="single" w:sz="4" w:space="4" w:color="auto"/>
        </w:pBdr>
        <w:tabs>
          <w:tab w:val="left" w:pos="4082"/>
        </w:tabs>
        <w:rPr>
          <w:rFonts w:ascii="Arial" w:hAnsi="Arial" w:cs="Arial"/>
          <w:b/>
          <w:sz w:val="18"/>
          <w:szCs w:val="18"/>
        </w:rPr>
      </w:pPr>
      <w:r w:rsidRPr="00CC570F">
        <w:rPr>
          <w:rFonts w:ascii="Arial" w:hAnsi="Arial" w:cs="Arial"/>
          <w:b/>
          <w:sz w:val="18"/>
          <w:szCs w:val="18"/>
        </w:rPr>
        <w:tab/>
      </w:r>
    </w:p>
    <w:p w:rsidR="00130ECE" w:rsidRPr="00CC570F" w:rsidRDefault="00130ECE" w:rsidP="00130ECE">
      <w:pPr>
        <w:pBdr>
          <w:top w:val="single" w:sz="4" w:space="1" w:color="auto"/>
          <w:left w:val="single" w:sz="4" w:space="4" w:color="auto"/>
          <w:bottom w:val="single" w:sz="4" w:space="1" w:color="auto"/>
          <w:right w:val="single" w:sz="4" w:space="4" w:color="auto"/>
        </w:pBdr>
        <w:rPr>
          <w:rFonts w:ascii="Arial" w:hAnsi="Arial" w:cs="Arial"/>
          <w:sz w:val="18"/>
          <w:szCs w:val="18"/>
        </w:rPr>
      </w:pPr>
      <w:r w:rsidRPr="00CC570F">
        <w:rPr>
          <w:rFonts w:ascii="Arial" w:hAnsi="Arial" w:cs="Arial"/>
          <w:b/>
          <w:sz w:val="18"/>
          <w:szCs w:val="18"/>
        </w:rPr>
        <w:t xml:space="preserve">Reason:  </w:t>
      </w:r>
      <w:r w:rsidRPr="00CC570F">
        <w:rPr>
          <w:rFonts w:ascii="Arial" w:hAnsi="Arial" w:cs="Arial"/>
          <w:sz w:val="18"/>
          <w:szCs w:val="18"/>
        </w:rPr>
        <w:t>The seven changes reflect the essential pieces of the original 3-5-12 proposal which are essential for coordination with the 2010 ADA.</w:t>
      </w:r>
    </w:p>
    <w:p w:rsidR="00130ECE" w:rsidRDefault="00130ECE" w:rsidP="00130ECE">
      <w:pPr>
        <w:jc w:val="center"/>
        <w:rPr>
          <w:rFonts w:ascii="Arial" w:hAnsi="Arial" w:cs="Arial"/>
          <w:b/>
          <w:i/>
        </w:rPr>
      </w:pPr>
    </w:p>
    <w:p w:rsidR="00CC570F" w:rsidRDefault="00CC570F">
      <w:pPr>
        <w:spacing w:after="200" w:line="276" w:lineRule="auto"/>
        <w:rPr>
          <w:rFonts w:ascii="Arial" w:hAnsi="Arial" w:cs="Arial"/>
          <w:b/>
        </w:rPr>
      </w:pPr>
      <w:r>
        <w:rPr>
          <w:rFonts w:ascii="Arial" w:hAnsi="Arial" w:cs="Arial"/>
          <w:b/>
        </w:rPr>
        <w:br w:type="page"/>
      </w:r>
    </w:p>
    <w:p w:rsidR="002F4E9B" w:rsidRDefault="002F4E9B" w:rsidP="00130ECE">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7952"/>
      </w:tblGrid>
      <w:tr w:rsidR="002F4E9B" w:rsidRPr="00D307A9" w:rsidTr="002F4E9B">
        <w:tc>
          <w:tcPr>
            <w:tcW w:w="9576" w:type="dxa"/>
            <w:gridSpan w:val="2"/>
            <w:shd w:val="clear" w:color="auto" w:fill="auto"/>
            <w:vAlign w:val="center"/>
          </w:tcPr>
          <w:p w:rsidR="002F4E9B" w:rsidRDefault="002F4E9B" w:rsidP="002F4E9B">
            <w:pPr>
              <w:jc w:val="center"/>
              <w:rPr>
                <w:rFonts w:ascii="Arial" w:hAnsi="Arial" w:cs="Arial"/>
                <w:b/>
                <w:sz w:val="20"/>
                <w:szCs w:val="20"/>
              </w:rPr>
            </w:pPr>
            <w:r>
              <w:rPr>
                <w:rFonts w:ascii="Arial" w:hAnsi="Arial" w:cs="Arial"/>
                <w:b/>
              </w:rPr>
              <w:t>Public Comment on Second Public Review Draft</w:t>
            </w:r>
          </w:p>
        </w:tc>
      </w:tr>
      <w:tr w:rsidR="002F4E9B" w:rsidRPr="00D307A9" w:rsidTr="002F4E9B">
        <w:tc>
          <w:tcPr>
            <w:tcW w:w="9576" w:type="dxa"/>
            <w:gridSpan w:val="2"/>
            <w:shd w:val="clear" w:color="auto" w:fill="auto"/>
            <w:vAlign w:val="center"/>
          </w:tcPr>
          <w:p w:rsidR="002F4E9B" w:rsidRDefault="002F4E9B" w:rsidP="002F4E9B">
            <w:pPr>
              <w:rPr>
                <w:rFonts w:ascii="Arial" w:hAnsi="Arial" w:cs="Arial"/>
                <w:b/>
              </w:rPr>
            </w:pPr>
            <w:r>
              <w:rPr>
                <w:rFonts w:ascii="Arial" w:hAnsi="Arial" w:cs="Arial"/>
                <w:b/>
              </w:rPr>
              <w:t>Agenda Item #1</w:t>
            </w:r>
          </w:p>
        </w:tc>
      </w:tr>
      <w:tr w:rsidR="002F4E9B" w:rsidRPr="00D307A9" w:rsidTr="002F4E9B">
        <w:tc>
          <w:tcPr>
            <w:tcW w:w="1624" w:type="dxa"/>
            <w:shd w:val="clear" w:color="auto" w:fill="auto"/>
          </w:tcPr>
          <w:p w:rsidR="002F4E9B" w:rsidRDefault="002F4E9B" w:rsidP="00EE4E86">
            <w:pPr>
              <w:pStyle w:val="Heading1"/>
              <w:rPr>
                <w:rFonts w:ascii="Arial" w:hAnsi="Arial" w:cs="Arial"/>
                <w:b/>
                <w:sz w:val="20"/>
                <w:szCs w:val="20"/>
              </w:rPr>
            </w:pPr>
            <w:r w:rsidRPr="00D307A9">
              <w:rPr>
                <w:rFonts w:ascii="Arial" w:hAnsi="Arial" w:cs="Arial"/>
                <w:b/>
                <w:sz w:val="20"/>
                <w:szCs w:val="20"/>
              </w:rPr>
              <w:t xml:space="preserve">Comment No: </w:t>
            </w:r>
          </w:p>
          <w:p w:rsidR="002F4E9B" w:rsidRPr="00D307A9" w:rsidRDefault="002F4E9B" w:rsidP="00EE4E86">
            <w:pPr>
              <w:pStyle w:val="Heading1"/>
              <w:rPr>
                <w:rFonts w:ascii="Arial" w:hAnsi="Arial" w:cs="Arial"/>
                <w:b/>
                <w:sz w:val="20"/>
                <w:szCs w:val="20"/>
              </w:rPr>
            </w:pPr>
            <w:r w:rsidRPr="00D307A9">
              <w:rPr>
                <w:rFonts w:ascii="Arial" w:hAnsi="Arial" w:cs="Arial"/>
                <w:b/>
                <w:sz w:val="20"/>
                <w:szCs w:val="20"/>
              </w:rPr>
              <w:t>3-5-12 PC1.1</w:t>
            </w:r>
          </w:p>
        </w:tc>
        <w:tc>
          <w:tcPr>
            <w:tcW w:w="7952" w:type="dxa"/>
            <w:shd w:val="clear" w:color="auto" w:fill="auto"/>
          </w:tcPr>
          <w:p w:rsidR="002F4E9B" w:rsidRDefault="002F4E9B" w:rsidP="00EE4E86">
            <w:pPr>
              <w:rPr>
                <w:rFonts w:ascii="Arial" w:hAnsi="Arial" w:cs="Arial"/>
                <w:b/>
                <w:sz w:val="20"/>
                <w:szCs w:val="20"/>
              </w:rPr>
            </w:pPr>
            <w:r>
              <w:rPr>
                <w:rFonts w:ascii="Arial" w:hAnsi="Arial" w:cs="Arial"/>
                <w:b/>
                <w:sz w:val="20"/>
                <w:szCs w:val="20"/>
              </w:rPr>
              <w:t>Submitted by:</w:t>
            </w:r>
          </w:p>
          <w:p w:rsidR="002F4E9B" w:rsidRDefault="002F4E9B" w:rsidP="00EE4E86">
            <w:pPr>
              <w:rPr>
                <w:rFonts w:ascii="Arial" w:hAnsi="Arial" w:cs="Arial"/>
                <w:b/>
                <w:sz w:val="20"/>
                <w:szCs w:val="20"/>
              </w:rPr>
            </w:pPr>
            <w:r>
              <w:rPr>
                <w:rFonts w:ascii="Arial" w:hAnsi="Arial" w:cs="Arial"/>
                <w:b/>
                <w:sz w:val="20"/>
                <w:szCs w:val="20"/>
              </w:rPr>
              <w:t>Marilyn Golden – DREDF</w:t>
            </w:r>
          </w:p>
          <w:p w:rsidR="002F4E9B" w:rsidRPr="00D307A9" w:rsidRDefault="002F4E9B" w:rsidP="00EE4E86">
            <w:pPr>
              <w:rPr>
                <w:rFonts w:ascii="Arial" w:hAnsi="Arial" w:cs="Arial"/>
                <w:b/>
                <w:sz w:val="20"/>
                <w:szCs w:val="20"/>
              </w:rPr>
            </w:pPr>
            <w:r>
              <w:rPr>
                <w:rFonts w:ascii="Arial" w:hAnsi="Arial" w:cs="Arial"/>
                <w:b/>
                <w:sz w:val="20"/>
                <w:szCs w:val="20"/>
              </w:rPr>
              <w:t>Jim Pecht – Access Board</w:t>
            </w:r>
          </w:p>
        </w:tc>
      </w:tr>
      <w:tr w:rsidR="002F4E9B" w:rsidRPr="00B57B89" w:rsidTr="002F4E9B">
        <w:trPr>
          <w:trHeight w:val="9566"/>
        </w:trPr>
        <w:tc>
          <w:tcPr>
            <w:tcW w:w="1624" w:type="dxa"/>
            <w:shd w:val="clear" w:color="auto" w:fill="auto"/>
          </w:tcPr>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Default="002F4E9B" w:rsidP="00EE4E86">
            <w:pPr>
              <w:pStyle w:val="Heading1"/>
              <w:keepNext w:val="0"/>
              <w:rPr>
                <w:rFonts w:ascii="Arial" w:hAnsi="Arial" w:cs="Arial"/>
                <w:b/>
                <w:sz w:val="20"/>
                <w:szCs w:val="20"/>
              </w:rPr>
            </w:pPr>
          </w:p>
          <w:p w:rsidR="002F4E9B" w:rsidRPr="00520B2D" w:rsidRDefault="002F4E9B" w:rsidP="00EE4E86"/>
          <w:p w:rsidR="002F4E9B" w:rsidRPr="00B57B89" w:rsidRDefault="002F4E9B" w:rsidP="00EE4E86">
            <w:pPr>
              <w:pStyle w:val="Heading1"/>
              <w:rPr>
                <w:rFonts w:ascii="Arial" w:hAnsi="Arial" w:cs="Arial"/>
                <w:b/>
                <w:sz w:val="20"/>
                <w:szCs w:val="20"/>
              </w:rPr>
            </w:pPr>
            <w:r w:rsidRPr="00B57B89">
              <w:rPr>
                <w:rFonts w:ascii="Arial" w:hAnsi="Arial" w:cs="Arial"/>
                <w:b/>
                <w:sz w:val="20"/>
                <w:szCs w:val="20"/>
              </w:rPr>
              <w:t xml:space="preserve">  </w:t>
            </w:r>
          </w:p>
        </w:tc>
        <w:tc>
          <w:tcPr>
            <w:tcW w:w="7952" w:type="dxa"/>
            <w:shd w:val="clear" w:color="auto" w:fill="auto"/>
          </w:tcPr>
          <w:p w:rsidR="00E32C2D" w:rsidRDefault="00E32C2D" w:rsidP="00EE4E86">
            <w:pPr>
              <w:rPr>
                <w:rFonts w:ascii="Arial" w:hAnsi="Arial" w:cs="Arial"/>
                <w:b/>
                <w:sz w:val="18"/>
                <w:szCs w:val="18"/>
              </w:rPr>
            </w:pPr>
          </w:p>
          <w:p w:rsidR="002F4E9B" w:rsidRPr="00ED4527" w:rsidRDefault="002F4E9B" w:rsidP="00EE4E86">
            <w:pPr>
              <w:rPr>
                <w:rFonts w:ascii="Arial" w:hAnsi="Arial" w:cs="Arial"/>
                <w:b/>
                <w:sz w:val="18"/>
                <w:szCs w:val="18"/>
              </w:rPr>
            </w:pPr>
            <w:r w:rsidRPr="00ED4527">
              <w:rPr>
                <w:rFonts w:ascii="Arial" w:hAnsi="Arial" w:cs="Arial"/>
                <w:b/>
                <w:sz w:val="18"/>
                <w:szCs w:val="18"/>
              </w:rPr>
              <w:t>Revise as follows:</w:t>
            </w:r>
          </w:p>
          <w:p w:rsidR="002F4E9B" w:rsidRPr="00ED4527" w:rsidRDefault="002F4E9B" w:rsidP="00EE4E86">
            <w:pPr>
              <w:rPr>
                <w:rFonts w:ascii="Arial" w:hAnsi="Arial" w:cs="Arial"/>
                <w:b/>
                <w:sz w:val="18"/>
                <w:szCs w:val="18"/>
              </w:rPr>
            </w:pPr>
          </w:p>
          <w:p w:rsidR="002F4E9B" w:rsidRPr="00ED4527" w:rsidRDefault="002F4E9B" w:rsidP="00EE4E86">
            <w:pPr>
              <w:pStyle w:val="Default"/>
              <w:rPr>
                <w:sz w:val="18"/>
                <w:szCs w:val="18"/>
              </w:rPr>
            </w:pPr>
            <w:r w:rsidRPr="00ED4527">
              <w:rPr>
                <w:b/>
                <w:bCs/>
                <w:sz w:val="18"/>
                <w:szCs w:val="18"/>
              </w:rPr>
              <w:t xml:space="preserve">304 Turning Space </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304.2 Floor Surface. </w:t>
            </w:r>
            <w:r w:rsidRPr="00ED4527">
              <w:rPr>
                <w:sz w:val="18"/>
                <w:szCs w:val="18"/>
              </w:rPr>
              <w:t xml:space="preserve">Floor surfaces of a turning space shall have a slope not steeper than 1:48 and shall comply with Section 302. </w:t>
            </w:r>
            <w:r w:rsidRPr="00ED4527">
              <w:rPr>
                <w:strike/>
                <w:sz w:val="18"/>
                <w:szCs w:val="18"/>
              </w:rPr>
              <w:t xml:space="preserve">Changes in level exceeding that permitted by Section 303.3 are not permitted within the turning space. </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305 Clear Floor or Ground Space </w:t>
            </w:r>
          </w:p>
          <w:p w:rsidR="002F4E9B" w:rsidRPr="00ED4527" w:rsidRDefault="002F4E9B" w:rsidP="00EE4E86">
            <w:pPr>
              <w:pStyle w:val="Default"/>
              <w:rPr>
                <w:b/>
                <w:bCs/>
                <w:sz w:val="18"/>
                <w:szCs w:val="18"/>
              </w:rPr>
            </w:pPr>
          </w:p>
          <w:p w:rsidR="002F4E9B" w:rsidRPr="00ED4527" w:rsidRDefault="002F4E9B" w:rsidP="00EE4E86">
            <w:pPr>
              <w:pStyle w:val="Default"/>
              <w:rPr>
                <w:strike/>
                <w:sz w:val="18"/>
                <w:szCs w:val="18"/>
              </w:rPr>
            </w:pPr>
            <w:r w:rsidRPr="00ED4527">
              <w:rPr>
                <w:b/>
                <w:bCs/>
                <w:sz w:val="18"/>
                <w:szCs w:val="18"/>
              </w:rPr>
              <w:t xml:space="preserve">305.2 Floor Surfaces. </w:t>
            </w:r>
            <w:r w:rsidRPr="00ED4527">
              <w:rPr>
                <w:sz w:val="18"/>
                <w:szCs w:val="18"/>
              </w:rPr>
              <w:t xml:space="preserve">Floor surfaces of a clear floor space shall have a slope not steeper than 1:48 and shall comply with Section 302. </w:t>
            </w:r>
            <w:r w:rsidRPr="00ED4527">
              <w:rPr>
                <w:strike/>
                <w:sz w:val="18"/>
                <w:szCs w:val="18"/>
              </w:rPr>
              <w:t xml:space="preserve">Changes in level exceeding that permitted by Section 303.3 are not permitted within the clear floor space. </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404.2 Manual doors </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404.2.3.1 Floor Surface. </w:t>
            </w:r>
            <w:r w:rsidRPr="00ED4527">
              <w:rPr>
                <w:sz w:val="18"/>
                <w:szCs w:val="18"/>
              </w:rPr>
              <w:t xml:space="preserve">Floor surface within the maneuvering clearances shall have a slope not steeper than 1:48 and shall comply with Section 302. </w:t>
            </w:r>
            <w:r w:rsidRPr="00ED4527">
              <w:rPr>
                <w:strike/>
                <w:sz w:val="18"/>
                <w:szCs w:val="18"/>
              </w:rPr>
              <w:t>Changes in level exceeding that permitted by Section 303.3 are not permitted within the maneuvering clearances</w:t>
            </w:r>
            <w:r w:rsidRPr="00ED4527">
              <w:rPr>
                <w:sz w:val="18"/>
                <w:szCs w:val="18"/>
              </w:rPr>
              <w:t xml:space="preserve">. </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405 Ramps </w:t>
            </w:r>
          </w:p>
          <w:p w:rsidR="002F4E9B" w:rsidRPr="00ED4527" w:rsidRDefault="002F4E9B" w:rsidP="00EE4E86">
            <w:pPr>
              <w:rPr>
                <w:rFonts w:ascii="Arial" w:hAnsi="Arial" w:cs="Arial"/>
                <w:b/>
                <w:bCs/>
                <w:sz w:val="18"/>
                <w:szCs w:val="18"/>
              </w:rPr>
            </w:pPr>
          </w:p>
          <w:p w:rsidR="002F4E9B" w:rsidRPr="00ED4527" w:rsidRDefault="002F4E9B" w:rsidP="00EE4E86">
            <w:pPr>
              <w:rPr>
                <w:rFonts w:ascii="Arial" w:hAnsi="Arial" w:cs="Arial"/>
                <w:strike/>
                <w:sz w:val="18"/>
                <w:szCs w:val="18"/>
              </w:rPr>
            </w:pPr>
            <w:r w:rsidRPr="00ED4527">
              <w:rPr>
                <w:rFonts w:ascii="Arial" w:hAnsi="Arial" w:cs="Arial"/>
                <w:b/>
                <w:bCs/>
                <w:sz w:val="18"/>
                <w:szCs w:val="18"/>
              </w:rPr>
              <w:t xml:space="preserve">405.7.1 Slope. </w:t>
            </w:r>
            <w:r w:rsidRPr="00ED4527">
              <w:rPr>
                <w:rFonts w:ascii="Arial" w:hAnsi="Arial" w:cs="Arial"/>
                <w:sz w:val="18"/>
                <w:szCs w:val="18"/>
              </w:rPr>
              <w:t xml:space="preserve">Landings shall have a slope not steeper than 1:48 and shall comply with Section 302. </w:t>
            </w:r>
            <w:r w:rsidRPr="00ED4527">
              <w:rPr>
                <w:rFonts w:ascii="Arial" w:hAnsi="Arial" w:cs="Arial"/>
                <w:strike/>
                <w:sz w:val="18"/>
                <w:szCs w:val="18"/>
              </w:rPr>
              <w:t>Changes in level exceeding that permitted by Section 303.3 are not permitted within the landings.</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502 Parking spaces </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502.5 Floor Surfaces. </w:t>
            </w:r>
            <w:r w:rsidRPr="00ED4527">
              <w:rPr>
                <w:sz w:val="18"/>
                <w:szCs w:val="18"/>
              </w:rPr>
              <w:t xml:space="preserve">Parking spaces and access aisles shall comply with Section 302 and have surface slopes not steeper than 1:48. Access aisles shall be at the same level as the parking spaces they serve. </w:t>
            </w:r>
            <w:r w:rsidRPr="00ED4527">
              <w:rPr>
                <w:strike/>
                <w:sz w:val="18"/>
                <w:szCs w:val="18"/>
              </w:rPr>
              <w:t xml:space="preserve">Changes in level exceeding that permitted by Section 303.3 are not permitted within the parking spaces and access aisles. </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503 Passenger loading zones </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503.4 Floor Surfaces. </w:t>
            </w:r>
            <w:r w:rsidRPr="00ED4527">
              <w:rPr>
                <w:sz w:val="18"/>
                <w:szCs w:val="18"/>
              </w:rPr>
              <w:t xml:space="preserve">Vehicle pull–up spaces and access aisles serving them shall comply with Section 302 and shall have slopes not steeper than 1:48. Access aisles shall be at the same level as the vehicle pull–up space they serve. </w:t>
            </w:r>
            <w:r w:rsidRPr="00ED4527">
              <w:rPr>
                <w:strike/>
                <w:sz w:val="18"/>
                <w:szCs w:val="18"/>
              </w:rPr>
              <w:t>Changes in level exceeding that permitted by Section 303.3 are not permitted within the vehicle pull-up spaces and access aisles.</w:t>
            </w:r>
            <w:r w:rsidRPr="00ED4527">
              <w:rPr>
                <w:sz w:val="18"/>
                <w:szCs w:val="18"/>
              </w:rPr>
              <w:t xml:space="preserve"> </w:t>
            </w:r>
          </w:p>
          <w:p w:rsidR="002F4E9B" w:rsidRPr="00ED4527" w:rsidRDefault="002F4E9B" w:rsidP="00EE4E86">
            <w:pPr>
              <w:pStyle w:val="Default"/>
              <w:rPr>
                <w:b/>
                <w:bCs/>
                <w:sz w:val="18"/>
                <w:szCs w:val="18"/>
              </w:rPr>
            </w:pPr>
          </w:p>
          <w:p w:rsidR="002F4E9B" w:rsidRPr="00ED4527" w:rsidRDefault="002F4E9B" w:rsidP="00EE4E86">
            <w:pPr>
              <w:pStyle w:val="Default"/>
              <w:rPr>
                <w:sz w:val="18"/>
                <w:szCs w:val="18"/>
              </w:rPr>
            </w:pPr>
            <w:r w:rsidRPr="00ED4527">
              <w:rPr>
                <w:b/>
                <w:bCs/>
                <w:sz w:val="18"/>
                <w:szCs w:val="18"/>
              </w:rPr>
              <w:t xml:space="preserve">802 Wheelchair spaces </w:t>
            </w:r>
          </w:p>
          <w:p w:rsidR="002F4E9B" w:rsidRPr="00ED4527" w:rsidRDefault="002F4E9B" w:rsidP="00EE4E86">
            <w:pPr>
              <w:pStyle w:val="Default"/>
              <w:rPr>
                <w:b/>
                <w:bCs/>
                <w:sz w:val="18"/>
                <w:szCs w:val="18"/>
              </w:rPr>
            </w:pPr>
          </w:p>
          <w:p w:rsidR="002F4E9B" w:rsidRPr="00B57B89" w:rsidRDefault="002F4E9B" w:rsidP="00EE4E86">
            <w:pPr>
              <w:pStyle w:val="Default"/>
              <w:rPr>
                <w:b/>
                <w:bCs/>
                <w:sz w:val="20"/>
                <w:szCs w:val="20"/>
              </w:rPr>
            </w:pPr>
            <w:r w:rsidRPr="00ED4527">
              <w:rPr>
                <w:b/>
                <w:bCs/>
                <w:sz w:val="18"/>
                <w:szCs w:val="18"/>
              </w:rPr>
              <w:t xml:space="preserve">802.2 Floor Surfaces. </w:t>
            </w:r>
            <w:r w:rsidRPr="00ED4527">
              <w:rPr>
                <w:sz w:val="18"/>
                <w:szCs w:val="18"/>
              </w:rPr>
              <w:t xml:space="preserve">The floor surface of wheelchair space locations shall have a slope not steeper than 1:48 and shall comply with Section 302. </w:t>
            </w:r>
            <w:r w:rsidRPr="00ED4527">
              <w:rPr>
                <w:strike/>
                <w:sz w:val="18"/>
                <w:szCs w:val="18"/>
              </w:rPr>
              <w:t>Changes in level exceeding that permitted by Section 303.3 are not permitted within the floor surface of wheelchair space locations.</w:t>
            </w:r>
            <w:r w:rsidRPr="00B57B89">
              <w:rPr>
                <w:sz w:val="20"/>
                <w:szCs w:val="20"/>
              </w:rPr>
              <w:t xml:space="preserve"> </w:t>
            </w:r>
          </w:p>
        </w:tc>
      </w:tr>
      <w:tr w:rsidR="002F4E9B" w:rsidRPr="00D307A9" w:rsidTr="002F4E9B">
        <w:tc>
          <w:tcPr>
            <w:tcW w:w="9576" w:type="dxa"/>
            <w:gridSpan w:val="2"/>
            <w:shd w:val="clear" w:color="auto" w:fill="auto"/>
          </w:tcPr>
          <w:p w:rsidR="002F4E9B" w:rsidRDefault="002F4E9B" w:rsidP="00EE4E86">
            <w:pPr>
              <w:rPr>
                <w:rFonts w:ascii="Arial" w:hAnsi="Arial" w:cs="Arial"/>
                <w:b/>
                <w:sz w:val="18"/>
                <w:szCs w:val="18"/>
              </w:rPr>
            </w:pPr>
          </w:p>
          <w:p w:rsidR="002F4E9B" w:rsidRDefault="002F4E9B" w:rsidP="00EE4E86">
            <w:pPr>
              <w:rPr>
                <w:rFonts w:ascii="Arial" w:hAnsi="Arial" w:cs="Arial"/>
                <w:b/>
                <w:sz w:val="22"/>
                <w:szCs w:val="22"/>
              </w:rPr>
            </w:pPr>
            <w:r w:rsidRPr="00B04CFF">
              <w:rPr>
                <w:rFonts w:ascii="Arial" w:hAnsi="Arial" w:cs="Arial"/>
                <w:b/>
                <w:sz w:val="18"/>
                <w:szCs w:val="18"/>
              </w:rPr>
              <w:t>Reasons for Comment</w:t>
            </w:r>
            <w:r>
              <w:rPr>
                <w:rFonts w:ascii="Arial" w:hAnsi="Arial" w:cs="Arial"/>
                <w:b/>
                <w:sz w:val="22"/>
                <w:szCs w:val="22"/>
              </w:rPr>
              <w:t>:</w:t>
            </w:r>
          </w:p>
          <w:p w:rsidR="002F4E9B" w:rsidRPr="00D307A9" w:rsidRDefault="002F4E9B" w:rsidP="00EE4E86">
            <w:pPr>
              <w:rPr>
                <w:rFonts w:ascii="Arial" w:hAnsi="Arial" w:cs="Arial"/>
                <w:bCs/>
                <w:sz w:val="18"/>
                <w:szCs w:val="18"/>
              </w:rPr>
            </w:pPr>
            <w:r w:rsidRPr="00D307A9">
              <w:rPr>
                <w:rFonts w:ascii="Arial" w:hAnsi="Arial" w:cs="Arial"/>
                <w:b/>
                <w:sz w:val="18"/>
                <w:szCs w:val="18"/>
              </w:rPr>
              <w:t xml:space="preserve">Golden:  </w:t>
            </w:r>
            <w:r w:rsidRPr="00D307A9">
              <w:rPr>
                <w:rFonts w:ascii="Arial" w:hAnsi="Arial" w:cs="Arial"/>
                <w:bCs/>
                <w:sz w:val="18"/>
                <w:szCs w:val="18"/>
              </w:rPr>
              <w:t xml:space="preserve">This change restores the original concept in each of these sections. </w:t>
            </w:r>
          </w:p>
          <w:p w:rsidR="002F4E9B" w:rsidRPr="00D307A9" w:rsidRDefault="002F4E9B" w:rsidP="00EE4E86">
            <w:pPr>
              <w:rPr>
                <w:rFonts w:ascii="Arial" w:hAnsi="Arial" w:cs="Arial"/>
                <w:bCs/>
                <w:sz w:val="18"/>
                <w:szCs w:val="18"/>
              </w:rPr>
            </w:pPr>
          </w:p>
          <w:p w:rsidR="002F4E9B" w:rsidRPr="00D307A9" w:rsidRDefault="002F4E9B" w:rsidP="00EE4E86">
            <w:pPr>
              <w:rPr>
                <w:rFonts w:ascii="Arial" w:hAnsi="Arial" w:cs="Arial"/>
                <w:bCs/>
                <w:sz w:val="18"/>
                <w:szCs w:val="18"/>
              </w:rPr>
            </w:pPr>
            <w:r w:rsidRPr="00D307A9">
              <w:rPr>
                <w:rFonts w:ascii="Arial" w:hAnsi="Arial" w:cs="Arial"/>
                <w:bCs/>
                <w:sz w:val="18"/>
                <w:szCs w:val="18"/>
              </w:rPr>
              <w:lastRenderedPageBreak/>
              <w:t>Redundant references to Section 303.3 have been removed. Section 303.3, which details what changes in level are permitted, continues to apply to each of these sections, regardless of whether it is explicitly referenced in each Section or not. This proposal returns the text to the ANSI A117’s standard convention of not including redundant references to other sections that may happen to apply.</w:t>
            </w:r>
          </w:p>
          <w:p w:rsidR="002F4E9B" w:rsidRPr="00D307A9" w:rsidRDefault="002F4E9B" w:rsidP="00EE4E86">
            <w:pPr>
              <w:rPr>
                <w:rFonts w:ascii="Arial" w:hAnsi="Arial" w:cs="Arial"/>
                <w:bCs/>
                <w:sz w:val="18"/>
                <w:szCs w:val="18"/>
              </w:rPr>
            </w:pPr>
          </w:p>
          <w:p w:rsidR="002F4E9B" w:rsidRPr="00D307A9" w:rsidRDefault="002F4E9B" w:rsidP="00EE4E86">
            <w:pPr>
              <w:rPr>
                <w:rFonts w:ascii="Arial" w:hAnsi="Arial" w:cs="Arial"/>
                <w:bCs/>
                <w:sz w:val="18"/>
                <w:szCs w:val="18"/>
              </w:rPr>
            </w:pPr>
            <w:r w:rsidRPr="00D307A9">
              <w:rPr>
                <w:rFonts w:ascii="Arial" w:hAnsi="Arial" w:cs="Arial"/>
                <w:bCs/>
                <w:sz w:val="18"/>
                <w:szCs w:val="18"/>
              </w:rPr>
              <w:t>Had this proposal simply returned the text to what it was prior to this cycle, two of the sections, 304.2 and 305.2, would still include the language “Changes in level are not permitted within the turning space [or clear floor space].” While this language is important for accessibility, it has garnered objections due to the difficulty in complying with a ban on any level change. So, the deletion of this language represents a compromise. It will benefit builders and enforcers to remove any blanket bans on changes in level from the standard. And it will benefit accessibility to remove the redundant, unnecessary references to Section 303.3 which were added by proposal 3-5 during this cycle, but which are of great concern to the disability community by virtually inviting designers to insert the maximum level changes allowed in the parts of the building most sensitive for accessibility, such as turning spaces, clear floor spaces, maneuvering clearances at doors, on ramps, in wheelchair space locations, etc.</w:t>
            </w:r>
          </w:p>
          <w:p w:rsidR="002F4E9B" w:rsidRPr="008145DE" w:rsidRDefault="002F4E9B" w:rsidP="00EE4E86">
            <w:pPr>
              <w:rPr>
                <w:bCs/>
                <w:sz w:val="20"/>
                <w:szCs w:val="20"/>
              </w:rPr>
            </w:pPr>
          </w:p>
          <w:p w:rsidR="002F4E9B" w:rsidRDefault="002F4E9B" w:rsidP="00EE4E86">
            <w:pPr>
              <w:rPr>
                <w:rFonts w:ascii="Arial" w:hAnsi="Arial" w:cs="Arial"/>
                <w:sz w:val="18"/>
                <w:szCs w:val="18"/>
              </w:rPr>
            </w:pPr>
            <w:r w:rsidRPr="00D307A9">
              <w:rPr>
                <w:rFonts w:ascii="Arial" w:hAnsi="Arial" w:cs="Arial"/>
                <w:b/>
                <w:sz w:val="18"/>
                <w:szCs w:val="18"/>
              </w:rPr>
              <w:t>Pecht:</w:t>
            </w:r>
            <w:r w:rsidRPr="00D307A9">
              <w:rPr>
                <w:rFonts w:ascii="Arial" w:hAnsi="Arial" w:cs="Arial"/>
                <w:sz w:val="18"/>
                <w:szCs w:val="18"/>
              </w:rPr>
              <w:t xml:space="preserve"> While there is an advisory in the ADA Standards that was the basis for this harmonization issue, advisories are not substitutes for requirements.  It should be noted that the Department of Justice chose not to adopt the advisories in the Board’s Guidelines into their enforceable Standard.  After reconsideration, we feel that this issue needs to be more fully deliberated by the Committee during the next cycle and recommend that the language be returned to the language in the current standard.  Several issues need to be considered in the Committee’s deliberation, for instance small inconsistencies in a surface such as tile grout line, while possible changes in level, may be more appropriately discussed with regard to the openings requirement in 302.2 and not in this section.  Changes in level up to ½ inch may adversely affect mobility aid maneuvering and should be considered in more detail. Also if certain changes in level are to be allowed on these surfaces, what distance should be maintained between multiple level changes?  </w:t>
            </w:r>
          </w:p>
          <w:p w:rsidR="002F4E9B" w:rsidRPr="00D307A9" w:rsidRDefault="002F4E9B" w:rsidP="00EE4E86">
            <w:pPr>
              <w:rPr>
                <w:rFonts w:ascii="Arial" w:hAnsi="Arial" w:cs="Arial"/>
                <w:b/>
                <w:sz w:val="18"/>
                <w:szCs w:val="18"/>
              </w:rPr>
            </w:pPr>
          </w:p>
        </w:tc>
      </w:tr>
      <w:tr w:rsidR="002F4E9B" w:rsidRPr="00283D91" w:rsidTr="002F4E9B">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2F4E9B" w:rsidRPr="002F4E9B" w:rsidRDefault="002F4E9B" w:rsidP="00EE4E86">
            <w:pPr>
              <w:rPr>
                <w:rFonts w:ascii="Arial" w:hAnsi="Arial" w:cs="Arial"/>
                <w:b/>
                <w:sz w:val="18"/>
                <w:szCs w:val="18"/>
              </w:rPr>
            </w:pPr>
          </w:p>
          <w:p w:rsidR="00A121AB" w:rsidRDefault="00A121AB" w:rsidP="00EE4E86">
            <w:pPr>
              <w:rPr>
                <w:rFonts w:ascii="Arial" w:hAnsi="Arial" w:cs="Arial"/>
                <w:b/>
                <w:sz w:val="22"/>
                <w:szCs w:val="22"/>
              </w:rPr>
            </w:pPr>
            <w:r>
              <w:rPr>
                <w:rFonts w:ascii="Arial" w:hAnsi="Arial" w:cs="Arial"/>
                <w:b/>
                <w:sz w:val="22"/>
                <w:szCs w:val="22"/>
              </w:rPr>
              <w:t>Committee Action of</w:t>
            </w:r>
            <w:r w:rsidR="002F4E9B" w:rsidRPr="00870138">
              <w:rPr>
                <w:rFonts w:ascii="Arial" w:hAnsi="Arial" w:cs="Arial"/>
                <w:b/>
                <w:sz w:val="22"/>
                <w:szCs w:val="22"/>
              </w:rPr>
              <w:t xml:space="preserve"> </w:t>
            </w:r>
            <w:r>
              <w:rPr>
                <w:rFonts w:ascii="Arial" w:hAnsi="Arial" w:cs="Arial"/>
                <w:b/>
                <w:sz w:val="22"/>
                <w:szCs w:val="22"/>
              </w:rPr>
              <w:t xml:space="preserve">February 2015 regarding </w:t>
            </w:r>
            <w:r w:rsidR="002F4E9B" w:rsidRPr="00870138">
              <w:rPr>
                <w:rFonts w:ascii="Arial" w:hAnsi="Arial" w:cs="Arial"/>
                <w:b/>
                <w:sz w:val="22"/>
                <w:szCs w:val="22"/>
              </w:rPr>
              <w:t xml:space="preserve">Agenda Item #1 </w:t>
            </w:r>
          </w:p>
          <w:p w:rsidR="002F4E9B" w:rsidRPr="00870138" w:rsidRDefault="002F4E9B" w:rsidP="00EE4E86">
            <w:pPr>
              <w:rPr>
                <w:rFonts w:ascii="Arial" w:hAnsi="Arial" w:cs="Arial"/>
                <w:b/>
                <w:sz w:val="22"/>
                <w:szCs w:val="22"/>
              </w:rPr>
            </w:pPr>
            <w:r w:rsidRPr="00870138">
              <w:rPr>
                <w:rFonts w:ascii="Arial" w:hAnsi="Arial" w:cs="Arial"/>
                <w:b/>
                <w:sz w:val="22"/>
                <w:szCs w:val="22"/>
              </w:rPr>
              <w:t>– comment number 3-5-12 PC 1.1</w:t>
            </w:r>
          </w:p>
          <w:p w:rsidR="002F4E9B" w:rsidRPr="00870138" w:rsidRDefault="002F4E9B" w:rsidP="00EE4E86">
            <w:pPr>
              <w:rPr>
                <w:rFonts w:ascii="Arial" w:hAnsi="Arial" w:cs="Arial"/>
                <w:b/>
                <w:sz w:val="22"/>
                <w:szCs w:val="22"/>
              </w:rPr>
            </w:pPr>
          </w:p>
          <w:p w:rsidR="002F4E9B" w:rsidRPr="002F4E9B" w:rsidRDefault="002F4E9B" w:rsidP="00EE4E86">
            <w:pPr>
              <w:rPr>
                <w:rFonts w:ascii="Arial" w:hAnsi="Arial" w:cs="Arial"/>
                <w:b/>
                <w:sz w:val="18"/>
                <w:szCs w:val="18"/>
              </w:rPr>
            </w:pPr>
            <w:r w:rsidRPr="002F4E9B">
              <w:rPr>
                <w:rFonts w:ascii="Arial" w:hAnsi="Arial" w:cs="Arial"/>
                <w:b/>
                <w:sz w:val="18"/>
                <w:szCs w:val="18"/>
              </w:rPr>
              <w:t>Approved as modified:</w:t>
            </w:r>
          </w:p>
          <w:p w:rsidR="002F4E9B" w:rsidRPr="002F4E9B" w:rsidRDefault="002F4E9B" w:rsidP="00EE4E86">
            <w:pPr>
              <w:rPr>
                <w:rFonts w:ascii="Arial" w:hAnsi="Arial" w:cs="Arial"/>
                <w:b/>
                <w:sz w:val="18"/>
                <w:szCs w:val="18"/>
              </w:rPr>
            </w:pPr>
          </w:p>
          <w:p w:rsidR="002F4E9B" w:rsidRPr="002F4E9B" w:rsidRDefault="002F4E9B" w:rsidP="00EE4E86">
            <w:pPr>
              <w:rPr>
                <w:rFonts w:ascii="Arial" w:hAnsi="Arial" w:cs="Arial"/>
                <w:b/>
                <w:sz w:val="18"/>
                <w:szCs w:val="18"/>
              </w:rPr>
            </w:pPr>
            <w:r w:rsidRPr="002F4E9B">
              <w:rPr>
                <w:rFonts w:ascii="Arial" w:hAnsi="Arial" w:cs="Arial"/>
                <w:b/>
                <w:sz w:val="18"/>
                <w:szCs w:val="18"/>
              </w:rPr>
              <w:t>Modification:</w:t>
            </w:r>
          </w:p>
          <w:p w:rsidR="002F4E9B" w:rsidRPr="002F4E9B" w:rsidRDefault="002F4E9B" w:rsidP="00EE4E86">
            <w:pPr>
              <w:rPr>
                <w:rFonts w:ascii="Arial" w:hAnsi="Arial" w:cs="Arial"/>
                <w:b/>
                <w:sz w:val="18"/>
                <w:szCs w:val="18"/>
              </w:rPr>
            </w:pPr>
          </w:p>
          <w:p w:rsidR="002F4E9B" w:rsidRDefault="002F4E9B" w:rsidP="002F4E9B">
            <w:pPr>
              <w:rPr>
                <w:rFonts w:ascii="Arial" w:hAnsi="Arial" w:cs="Arial"/>
                <w:b/>
                <w:sz w:val="20"/>
                <w:szCs w:val="20"/>
              </w:rPr>
            </w:pPr>
            <w:r>
              <w:rPr>
                <w:rFonts w:ascii="Arial" w:hAnsi="Arial" w:cs="Arial"/>
                <w:b/>
                <w:sz w:val="20"/>
                <w:szCs w:val="20"/>
              </w:rPr>
              <w:t>Modification:</w:t>
            </w:r>
          </w:p>
          <w:p w:rsidR="002F4E9B" w:rsidRDefault="002F4E9B" w:rsidP="002F4E9B">
            <w:pPr>
              <w:rPr>
                <w:rFonts w:ascii="Arial" w:hAnsi="Arial" w:cs="Arial"/>
                <w:b/>
                <w:sz w:val="20"/>
                <w:szCs w:val="20"/>
              </w:rPr>
            </w:pPr>
          </w:p>
          <w:p w:rsidR="002F4E9B" w:rsidRPr="00ED4527" w:rsidRDefault="002F4E9B" w:rsidP="002F4E9B">
            <w:pPr>
              <w:pStyle w:val="Default"/>
              <w:ind w:left="360"/>
              <w:rPr>
                <w:color w:val="auto"/>
                <w:sz w:val="20"/>
                <w:szCs w:val="20"/>
              </w:rPr>
            </w:pPr>
            <w:r w:rsidRPr="00ED4527">
              <w:rPr>
                <w:b/>
                <w:bCs/>
                <w:color w:val="auto"/>
                <w:sz w:val="20"/>
                <w:szCs w:val="20"/>
              </w:rPr>
              <w:t xml:space="preserve">304.2 Floor Surface. </w:t>
            </w:r>
            <w:r w:rsidRPr="00ED4527">
              <w:rPr>
                <w:color w:val="auto"/>
                <w:sz w:val="20"/>
                <w:szCs w:val="20"/>
              </w:rPr>
              <w:t xml:space="preserve">Floor surfaces of a turning space </w:t>
            </w:r>
            <w:r w:rsidRPr="00ED4527">
              <w:rPr>
                <w:strike/>
                <w:color w:val="auto"/>
                <w:sz w:val="20"/>
                <w:szCs w:val="20"/>
              </w:rPr>
              <w:t>shall have a slope not steeper than 1:48 and</w:t>
            </w:r>
            <w:r w:rsidRPr="00ED4527">
              <w:rPr>
                <w:color w:val="auto"/>
                <w:sz w:val="20"/>
                <w:szCs w:val="20"/>
                <w:u w:val="single"/>
              </w:rPr>
              <w:t xml:space="preserve"> </w:t>
            </w:r>
            <w:r w:rsidRPr="00ED4527">
              <w:rPr>
                <w:color w:val="auto"/>
                <w:sz w:val="20"/>
                <w:szCs w:val="20"/>
              </w:rPr>
              <w:t xml:space="preserve">shall comply with Section 302. Changes in level </w:t>
            </w:r>
            <w:r w:rsidRPr="00ED4527">
              <w:rPr>
                <w:strike/>
                <w:color w:val="auto"/>
                <w:sz w:val="20"/>
                <w:szCs w:val="20"/>
              </w:rPr>
              <w:t>exceeding that permitted by Section 303.3</w:t>
            </w:r>
            <w:r w:rsidRPr="00ED4527">
              <w:rPr>
                <w:color w:val="auto"/>
                <w:sz w:val="20"/>
                <w:szCs w:val="20"/>
                <w:u w:val="single"/>
              </w:rPr>
              <w:t xml:space="preserve"> </w:t>
            </w:r>
            <w:r w:rsidRPr="00ED4527">
              <w:rPr>
                <w:color w:val="auto"/>
                <w:sz w:val="20"/>
                <w:szCs w:val="20"/>
              </w:rPr>
              <w:t xml:space="preserve">are not permitted within the turning space. </w:t>
            </w:r>
          </w:p>
          <w:p w:rsidR="002F4E9B" w:rsidRPr="00ED4527" w:rsidRDefault="002F4E9B" w:rsidP="002F4E9B">
            <w:pPr>
              <w:pStyle w:val="Default"/>
              <w:ind w:left="1080"/>
              <w:rPr>
                <w:b/>
                <w:bCs/>
                <w:strike/>
                <w:color w:val="auto"/>
                <w:sz w:val="20"/>
                <w:szCs w:val="20"/>
              </w:rPr>
            </w:pPr>
          </w:p>
          <w:p w:rsidR="002F4E9B" w:rsidRPr="00ED4527" w:rsidRDefault="002F4E9B" w:rsidP="002F4E9B">
            <w:pPr>
              <w:pStyle w:val="Default"/>
              <w:ind w:left="1080"/>
              <w:rPr>
                <w:strike/>
                <w:color w:val="auto"/>
                <w:sz w:val="20"/>
                <w:szCs w:val="20"/>
              </w:rPr>
            </w:pPr>
            <w:r w:rsidRPr="00ED4527">
              <w:rPr>
                <w:b/>
                <w:bCs/>
                <w:color w:val="auto"/>
                <w:sz w:val="20"/>
                <w:szCs w:val="20"/>
                <w:u w:val="single"/>
              </w:rPr>
              <w:t xml:space="preserve">EXCEPTION: </w:t>
            </w:r>
            <w:r w:rsidRPr="00ED4527">
              <w:rPr>
                <w:color w:val="auto"/>
                <w:sz w:val="20"/>
                <w:szCs w:val="20"/>
                <w:u w:val="single"/>
              </w:rPr>
              <w:t>Slopes not steeper than 1:48 shall be permitted.</w:t>
            </w:r>
          </w:p>
          <w:p w:rsidR="002F4E9B" w:rsidRPr="00ED4527" w:rsidRDefault="002F4E9B" w:rsidP="002F4E9B">
            <w:pPr>
              <w:ind w:left="360"/>
              <w:rPr>
                <w:rFonts w:ascii="Arial" w:hAnsi="Arial" w:cs="Arial"/>
                <w:b/>
                <w:sz w:val="20"/>
                <w:szCs w:val="20"/>
              </w:rPr>
            </w:pPr>
          </w:p>
          <w:p w:rsidR="002F4E9B" w:rsidRPr="00ED4527" w:rsidRDefault="002F4E9B" w:rsidP="002F4E9B">
            <w:pPr>
              <w:pStyle w:val="Default"/>
              <w:ind w:left="360"/>
              <w:rPr>
                <w:color w:val="auto"/>
                <w:sz w:val="20"/>
                <w:szCs w:val="20"/>
              </w:rPr>
            </w:pPr>
            <w:r w:rsidRPr="00ED4527">
              <w:rPr>
                <w:b/>
                <w:bCs/>
                <w:color w:val="auto"/>
                <w:sz w:val="20"/>
                <w:szCs w:val="20"/>
              </w:rPr>
              <w:t xml:space="preserve">305.2 Floor Surfaces. </w:t>
            </w:r>
            <w:r w:rsidRPr="00ED4527">
              <w:rPr>
                <w:color w:val="auto"/>
                <w:sz w:val="20"/>
                <w:szCs w:val="20"/>
              </w:rPr>
              <w:t xml:space="preserve">Floor surfaces of a clear floor space </w:t>
            </w:r>
            <w:r w:rsidRPr="00ED4527">
              <w:rPr>
                <w:strike/>
                <w:color w:val="auto"/>
                <w:sz w:val="20"/>
                <w:szCs w:val="20"/>
              </w:rPr>
              <w:t>shall have a slope not steeper than 1:48 and</w:t>
            </w:r>
            <w:r w:rsidRPr="00ED4527">
              <w:rPr>
                <w:color w:val="auto"/>
                <w:sz w:val="20"/>
                <w:szCs w:val="20"/>
                <w:u w:val="single"/>
              </w:rPr>
              <w:t xml:space="preserve"> </w:t>
            </w:r>
            <w:r w:rsidRPr="00ED4527">
              <w:rPr>
                <w:color w:val="auto"/>
                <w:sz w:val="20"/>
                <w:szCs w:val="20"/>
              </w:rPr>
              <w:t xml:space="preserve">shall comply with Section 302. Changes in level </w:t>
            </w:r>
            <w:r w:rsidRPr="00ED4527">
              <w:rPr>
                <w:strike/>
                <w:color w:val="auto"/>
                <w:sz w:val="20"/>
                <w:szCs w:val="20"/>
              </w:rPr>
              <w:t>exceeding that permitted by Section 303.3</w:t>
            </w:r>
            <w:r w:rsidRPr="00ED4527">
              <w:rPr>
                <w:color w:val="auto"/>
                <w:sz w:val="20"/>
                <w:szCs w:val="20"/>
                <w:u w:val="single"/>
              </w:rPr>
              <w:t xml:space="preserve"> </w:t>
            </w:r>
            <w:r w:rsidRPr="00ED4527">
              <w:rPr>
                <w:color w:val="auto"/>
                <w:sz w:val="20"/>
                <w:szCs w:val="20"/>
              </w:rPr>
              <w:t xml:space="preserve">are not permitted within the clear floor space. </w:t>
            </w:r>
          </w:p>
          <w:p w:rsidR="002F4E9B" w:rsidRPr="00ED4527" w:rsidRDefault="002F4E9B" w:rsidP="002F4E9B">
            <w:pPr>
              <w:pStyle w:val="Default"/>
              <w:ind w:left="1080"/>
              <w:rPr>
                <w:b/>
                <w:bCs/>
                <w:strike/>
                <w:color w:val="auto"/>
                <w:sz w:val="20"/>
                <w:szCs w:val="20"/>
              </w:rPr>
            </w:pPr>
          </w:p>
          <w:p w:rsidR="002F4E9B" w:rsidRPr="00ED4527" w:rsidRDefault="002F4E9B" w:rsidP="002F4E9B">
            <w:pPr>
              <w:pStyle w:val="Default"/>
              <w:ind w:left="1080"/>
              <w:rPr>
                <w:color w:val="auto"/>
                <w:sz w:val="20"/>
                <w:szCs w:val="20"/>
              </w:rPr>
            </w:pPr>
            <w:r w:rsidRPr="00ED4527">
              <w:rPr>
                <w:b/>
                <w:bCs/>
                <w:color w:val="auto"/>
                <w:sz w:val="20"/>
                <w:szCs w:val="20"/>
                <w:u w:val="single"/>
              </w:rPr>
              <w:t xml:space="preserve">EXCEPTION: </w:t>
            </w:r>
            <w:r w:rsidRPr="00ED4527">
              <w:rPr>
                <w:color w:val="auto"/>
                <w:sz w:val="20"/>
                <w:szCs w:val="20"/>
                <w:u w:val="single"/>
              </w:rPr>
              <w:t>Slopes not steeper than 1:48 shall be permitted.</w:t>
            </w:r>
            <w:r w:rsidRPr="00ED4527">
              <w:rPr>
                <w:strike/>
                <w:color w:val="auto"/>
                <w:sz w:val="20"/>
                <w:szCs w:val="20"/>
              </w:rPr>
              <w:t xml:space="preserve"> </w:t>
            </w:r>
          </w:p>
          <w:p w:rsidR="002F4E9B" w:rsidRPr="00ED4527" w:rsidRDefault="002F4E9B" w:rsidP="002F4E9B">
            <w:pPr>
              <w:pStyle w:val="Default"/>
              <w:ind w:left="1080"/>
              <w:rPr>
                <w:color w:val="auto"/>
                <w:sz w:val="20"/>
                <w:szCs w:val="20"/>
              </w:rPr>
            </w:pPr>
          </w:p>
          <w:p w:rsidR="002F4E9B" w:rsidRPr="00ED4527" w:rsidRDefault="002F4E9B" w:rsidP="002F4E9B">
            <w:pPr>
              <w:pStyle w:val="Default"/>
              <w:ind w:left="360"/>
              <w:rPr>
                <w:color w:val="auto"/>
                <w:sz w:val="20"/>
                <w:szCs w:val="20"/>
              </w:rPr>
            </w:pPr>
            <w:r w:rsidRPr="00ED4527">
              <w:rPr>
                <w:b/>
                <w:bCs/>
                <w:color w:val="auto"/>
                <w:sz w:val="20"/>
                <w:szCs w:val="20"/>
              </w:rPr>
              <w:t xml:space="preserve">404.2.3.1 Floor Surface. </w:t>
            </w:r>
            <w:r w:rsidRPr="00ED4527">
              <w:rPr>
                <w:color w:val="auto"/>
                <w:sz w:val="20"/>
                <w:szCs w:val="20"/>
              </w:rPr>
              <w:t xml:space="preserve">Floor surface within the maneuvering clearances shall have a slope not steeper than 1:48 and shall comply with Section 302. </w:t>
            </w:r>
            <w:r w:rsidRPr="00ED4527">
              <w:rPr>
                <w:strike/>
                <w:color w:val="auto"/>
                <w:sz w:val="20"/>
                <w:szCs w:val="20"/>
              </w:rPr>
              <w:t>Changes in level exceeding that permitted by Section 303.3 are not permitted within the maneuvering clearances.</w:t>
            </w:r>
            <w:r w:rsidRPr="00ED4527">
              <w:rPr>
                <w:color w:val="auto"/>
                <w:sz w:val="20"/>
                <w:szCs w:val="20"/>
              </w:rPr>
              <w:t xml:space="preserve"> </w:t>
            </w:r>
          </w:p>
          <w:p w:rsidR="002F4E9B" w:rsidRPr="00ED4527" w:rsidRDefault="002F4E9B" w:rsidP="002F4E9B">
            <w:pPr>
              <w:ind w:left="360"/>
              <w:rPr>
                <w:rFonts w:ascii="Arial" w:hAnsi="Arial" w:cs="Arial"/>
                <w:b/>
                <w:bCs/>
                <w:sz w:val="20"/>
                <w:szCs w:val="20"/>
              </w:rPr>
            </w:pPr>
          </w:p>
          <w:p w:rsidR="002F4E9B" w:rsidRPr="00ED4527" w:rsidRDefault="002F4E9B" w:rsidP="002F4E9B">
            <w:pPr>
              <w:ind w:left="360"/>
              <w:rPr>
                <w:rFonts w:ascii="Arial" w:hAnsi="Arial" w:cs="Arial"/>
                <w:sz w:val="20"/>
                <w:szCs w:val="20"/>
              </w:rPr>
            </w:pPr>
            <w:r w:rsidRPr="00ED4527">
              <w:rPr>
                <w:rFonts w:ascii="Arial" w:hAnsi="Arial" w:cs="Arial"/>
                <w:b/>
                <w:bCs/>
                <w:sz w:val="20"/>
                <w:szCs w:val="20"/>
              </w:rPr>
              <w:t xml:space="preserve">405.7.1 Slope. </w:t>
            </w:r>
            <w:r w:rsidRPr="00ED4527">
              <w:rPr>
                <w:rFonts w:ascii="Arial" w:hAnsi="Arial" w:cs="Arial"/>
                <w:sz w:val="20"/>
                <w:szCs w:val="20"/>
              </w:rPr>
              <w:t xml:space="preserve">Landings shall have a slope not steeper than 1:48 and shall comply with Section 302. </w:t>
            </w:r>
            <w:r w:rsidRPr="00ED4527">
              <w:rPr>
                <w:rFonts w:ascii="Arial" w:hAnsi="Arial" w:cs="Arial"/>
                <w:strike/>
                <w:sz w:val="20"/>
                <w:szCs w:val="20"/>
              </w:rPr>
              <w:t>Changes in level exceeding that permitted by Section 303.3 are not permitted within the landings.</w:t>
            </w:r>
            <w:r w:rsidRPr="00ED4527">
              <w:rPr>
                <w:rFonts w:ascii="Arial" w:hAnsi="Arial" w:cs="Arial"/>
                <w:sz w:val="20"/>
                <w:szCs w:val="20"/>
                <w:u w:val="single"/>
              </w:rPr>
              <w:t xml:space="preserve">  </w:t>
            </w:r>
          </w:p>
          <w:p w:rsidR="002F4E9B" w:rsidRPr="00ED4527" w:rsidRDefault="002F4E9B" w:rsidP="002F4E9B">
            <w:pPr>
              <w:pStyle w:val="Default"/>
              <w:ind w:left="360"/>
              <w:rPr>
                <w:b/>
                <w:bCs/>
                <w:color w:val="auto"/>
                <w:sz w:val="20"/>
                <w:szCs w:val="20"/>
              </w:rPr>
            </w:pPr>
          </w:p>
          <w:p w:rsidR="002F4E9B" w:rsidRPr="00ED4527" w:rsidRDefault="002F4E9B" w:rsidP="002F4E9B">
            <w:pPr>
              <w:pStyle w:val="Default"/>
              <w:ind w:left="360"/>
              <w:rPr>
                <w:color w:val="auto"/>
                <w:sz w:val="20"/>
                <w:szCs w:val="20"/>
              </w:rPr>
            </w:pPr>
            <w:r w:rsidRPr="00ED4527">
              <w:rPr>
                <w:b/>
                <w:bCs/>
                <w:color w:val="auto"/>
                <w:sz w:val="20"/>
                <w:szCs w:val="20"/>
              </w:rPr>
              <w:t xml:space="preserve">502.5 Floor Surfaces. </w:t>
            </w:r>
            <w:r w:rsidRPr="00ED4527">
              <w:rPr>
                <w:color w:val="auto"/>
                <w:sz w:val="20"/>
                <w:szCs w:val="20"/>
              </w:rPr>
              <w:t xml:space="preserve">Parking spaces and access aisles shall comply with Section 302 and have surface slopes not steeper than 1:48. Access aisles shall be at the same level as the parking spaces they serve. </w:t>
            </w:r>
            <w:r w:rsidRPr="00ED4527">
              <w:rPr>
                <w:strike/>
                <w:color w:val="auto"/>
                <w:sz w:val="20"/>
                <w:szCs w:val="20"/>
              </w:rPr>
              <w:t>Changes in level exceeding that permitted by Section 303.3 are not permitted within the parking spaces and access aisles.</w:t>
            </w:r>
            <w:r w:rsidRPr="00ED4527">
              <w:rPr>
                <w:color w:val="auto"/>
                <w:sz w:val="20"/>
                <w:szCs w:val="20"/>
                <w:u w:val="single"/>
              </w:rPr>
              <w:t xml:space="preserve"> </w:t>
            </w:r>
          </w:p>
          <w:p w:rsidR="002F4E9B" w:rsidRPr="00ED4527" w:rsidRDefault="002F4E9B" w:rsidP="002F4E9B">
            <w:pPr>
              <w:ind w:left="360"/>
              <w:rPr>
                <w:rFonts w:ascii="Arial" w:hAnsi="Arial" w:cs="Arial"/>
                <w:b/>
                <w:bCs/>
                <w:sz w:val="20"/>
                <w:szCs w:val="20"/>
              </w:rPr>
            </w:pPr>
          </w:p>
          <w:p w:rsidR="002F4E9B" w:rsidRPr="00ED4527" w:rsidRDefault="002F4E9B" w:rsidP="002F4E9B">
            <w:pPr>
              <w:pStyle w:val="Default"/>
              <w:ind w:left="360"/>
              <w:rPr>
                <w:color w:val="auto"/>
                <w:sz w:val="20"/>
                <w:szCs w:val="20"/>
              </w:rPr>
            </w:pPr>
            <w:r w:rsidRPr="00ED4527">
              <w:rPr>
                <w:b/>
                <w:bCs/>
                <w:color w:val="auto"/>
                <w:sz w:val="20"/>
                <w:szCs w:val="20"/>
              </w:rPr>
              <w:t xml:space="preserve">503.4 Floor Surfaces. </w:t>
            </w:r>
            <w:r w:rsidRPr="00ED4527">
              <w:rPr>
                <w:color w:val="auto"/>
                <w:sz w:val="20"/>
                <w:szCs w:val="20"/>
              </w:rPr>
              <w:t xml:space="preserve">Vehicle pull–up spaces and access aisles serving them shall comply with Section 302 and shall have slopes not steeper than 1:48. Access aisles shall be at the same level as the vehicle pull–up space they serve. </w:t>
            </w:r>
            <w:r w:rsidRPr="00ED4527">
              <w:rPr>
                <w:strike/>
                <w:color w:val="auto"/>
                <w:sz w:val="20"/>
                <w:szCs w:val="20"/>
              </w:rPr>
              <w:t>Changes in level exceeding that permitted by Section 303.3 are not permitted within the vehicle pull-up spaces and access aisles.</w:t>
            </w:r>
          </w:p>
          <w:p w:rsidR="002F4E9B" w:rsidRPr="00ED4527" w:rsidRDefault="002F4E9B" w:rsidP="002F4E9B">
            <w:pPr>
              <w:pStyle w:val="Default"/>
              <w:ind w:left="360"/>
              <w:rPr>
                <w:b/>
                <w:bCs/>
                <w:color w:val="auto"/>
                <w:sz w:val="20"/>
                <w:szCs w:val="20"/>
              </w:rPr>
            </w:pPr>
          </w:p>
          <w:p w:rsidR="002F4E9B" w:rsidRPr="00ED4527" w:rsidRDefault="002F4E9B" w:rsidP="002F4E9B">
            <w:pPr>
              <w:pStyle w:val="Default"/>
              <w:ind w:left="360"/>
              <w:rPr>
                <w:color w:val="auto"/>
                <w:sz w:val="20"/>
                <w:szCs w:val="20"/>
              </w:rPr>
            </w:pPr>
            <w:r w:rsidRPr="00ED4527">
              <w:rPr>
                <w:b/>
                <w:bCs/>
                <w:color w:val="auto"/>
                <w:sz w:val="20"/>
                <w:szCs w:val="20"/>
              </w:rPr>
              <w:t xml:space="preserve">802.2 Floor Surfaces. </w:t>
            </w:r>
            <w:r w:rsidRPr="00ED4527">
              <w:rPr>
                <w:color w:val="auto"/>
                <w:sz w:val="20"/>
                <w:szCs w:val="20"/>
              </w:rPr>
              <w:t xml:space="preserve">The floor surface of wheelchair space locations shall have a slope not steeper than 1:48 and shall comply with Section 302. </w:t>
            </w:r>
            <w:r w:rsidRPr="00ED4527">
              <w:rPr>
                <w:strike/>
                <w:color w:val="auto"/>
                <w:sz w:val="20"/>
                <w:szCs w:val="20"/>
              </w:rPr>
              <w:t>Changes in level exceeding that permitted by Section 303.3 are not permitted within the floor surface of wheelchair space locations.</w:t>
            </w:r>
            <w:r w:rsidRPr="00ED4527">
              <w:rPr>
                <w:color w:val="auto"/>
                <w:sz w:val="20"/>
                <w:szCs w:val="20"/>
                <w:u w:val="single"/>
              </w:rPr>
              <w:t xml:space="preserve"> </w:t>
            </w:r>
          </w:p>
          <w:p w:rsidR="002F4E9B" w:rsidRPr="00ED4527" w:rsidRDefault="002F4E9B" w:rsidP="002F4E9B">
            <w:pPr>
              <w:rPr>
                <w:rFonts w:ascii="Arial" w:hAnsi="Arial" w:cs="Arial"/>
                <w:b/>
                <w:sz w:val="20"/>
                <w:szCs w:val="20"/>
              </w:rPr>
            </w:pPr>
          </w:p>
          <w:p w:rsidR="002F4E9B" w:rsidRPr="00ED4527" w:rsidRDefault="002F4E9B" w:rsidP="002F4E9B">
            <w:pPr>
              <w:rPr>
                <w:rFonts w:ascii="Arial" w:hAnsi="Arial" w:cs="Arial"/>
                <w:b/>
                <w:sz w:val="20"/>
                <w:szCs w:val="20"/>
              </w:rPr>
            </w:pPr>
            <w:r w:rsidRPr="00ED4527">
              <w:rPr>
                <w:rFonts w:ascii="Arial" w:hAnsi="Arial" w:cs="Arial"/>
                <w:b/>
                <w:sz w:val="20"/>
                <w:szCs w:val="20"/>
              </w:rPr>
              <w:t>Reason:</w:t>
            </w:r>
          </w:p>
          <w:p w:rsidR="002F4E9B" w:rsidRPr="002F4E9B" w:rsidRDefault="002F4E9B" w:rsidP="002F4E9B">
            <w:pPr>
              <w:rPr>
                <w:rFonts w:ascii="Arial" w:hAnsi="Arial" w:cs="Arial"/>
                <w:b/>
                <w:sz w:val="18"/>
                <w:szCs w:val="18"/>
              </w:rPr>
            </w:pPr>
            <w:r w:rsidRPr="00ED4527">
              <w:rPr>
                <w:rFonts w:ascii="Arial" w:hAnsi="Arial" w:cs="Arial"/>
                <w:sz w:val="20"/>
                <w:szCs w:val="20"/>
              </w:rPr>
              <w:t>The committee wrangled with this issue of changes of level within the spaces addressed in these sections.  While the standard over</w:t>
            </w:r>
            <w:r>
              <w:rPr>
                <w:rFonts w:ascii="Arial" w:hAnsi="Arial" w:cs="Arial"/>
                <w:sz w:val="20"/>
                <w:szCs w:val="20"/>
              </w:rPr>
              <w:t>t</w:t>
            </w:r>
            <w:r w:rsidRPr="00ED4527">
              <w:rPr>
                <w:rFonts w:ascii="Arial" w:hAnsi="Arial" w:cs="Arial"/>
                <w:sz w:val="20"/>
                <w:szCs w:val="20"/>
              </w:rPr>
              <w:t>ly prohibits any change in level within these spaces, the committee recognized some surface materials such as tile or wood boards can result in numerous little changes within these surfaces.   The 3-5-12 change was originally proposed by the Harmonization Task Group in an attempt to provide consistency with the ADA.  However, this ADA issue was raised not by the ADA itself but an Access Board advisory.   While the Committee agrees that the issue of surface materials needs to be addressed, language has not been found over the last couple of years of effort, therefore the Committee concluded the best action is to not accept the</w:t>
            </w:r>
            <w:r>
              <w:rPr>
                <w:rFonts w:ascii="Arial" w:hAnsi="Arial" w:cs="Arial"/>
                <w:sz w:val="20"/>
                <w:szCs w:val="20"/>
              </w:rPr>
              <w:t xml:space="preserve"> original</w:t>
            </w:r>
            <w:r w:rsidRPr="00ED4527">
              <w:rPr>
                <w:rFonts w:ascii="Arial" w:hAnsi="Arial" w:cs="Arial"/>
                <w:sz w:val="20"/>
                <w:szCs w:val="20"/>
              </w:rPr>
              <w:t xml:space="preserve"> proposal or the version was included in the Second Public Review Draft and to return the standard to its 2009 text.  The preceding modification revises the text found in the Second Public Review Draft back to the 2009 edition text</w:t>
            </w:r>
          </w:p>
          <w:p w:rsidR="002F4E9B" w:rsidRPr="002F4E9B" w:rsidRDefault="002F4E9B" w:rsidP="002F4E9B">
            <w:pPr>
              <w:rPr>
                <w:rFonts w:ascii="Arial" w:hAnsi="Arial" w:cs="Arial"/>
                <w:b/>
                <w:sz w:val="18"/>
                <w:szCs w:val="18"/>
              </w:rPr>
            </w:pPr>
          </w:p>
        </w:tc>
      </w:tr>
    </w:tbl>
    <w:p w:rsidR="002F4E9B" w:rsidRPr="002F4E9B" w:rsidRDefault="002F4E9B" w:rsidP="00130ECE">
      <w:pPr>
        <w:jc w:val="center"/>
        <w:rPr>
          <w:rFonts w:ascii="Arial" w:hAnsi="Arial" w:cs="Arial"/>
          <w:b/>
        </w:rPr>
      </w:pPr>
    </w:p>
    <w:p w:rsidR="00CD62EA" w:rsidRDefault="00CD62EA">
      <w:pPr>
        <w:spacing w:after="200" w:line="276" w:lineRule="auto"/>
        <w:rPr>
          <w:rFonts w:ascii="Arial" w:hAnsi="Arial" w:cs="Arial"/>
          <w:b/>
          <w:sz w:val="32"/>
          <w:szCs w:val="32"/>
        </w:rPr>
      </w:pPr>
      <w:r>
        <w:rPr>
          <w:rFonts w:ascii="Arial" w:hAnsi="Arial" w:cs="Arial"/>
          <w:b/>
          <w:sz w:val="32"/>
          <w:szCs w:val="32"/>
        </w:rPr>
        <w:br w:type="page"/>
      </w:r>
    </w:p>
    <w:p w:rsidR="00130ECE" w:rsidRPr="007F1713" w:rsidRDefault="00130ECE" w:rsidP="00130ECE">
      <w:pPr>
        <w:pStyle w:val="Heading1"/>
        <w:rPr>
          <w:rFonts w:ascii="Arial" w:hAnsi="Arial" w:cs="Arial"/>
          <w:b/>
          <w:sz w:val="32"/>
          <w:szCs w:val="32"/>
        </w:rPr>
      </w:pPr>
      <w:r w:rsidRPr="007F1713">
        <w:rPr>
          <w:rFonts w:ascii="Arial" w:hAnsi="Arial" w:cs="Arial"/>
          <w:b/>
          <w:sz w:val="32"/>
          <w:szCs w:val="32"/>
        </w:rPr>
        <w:lastRenderedPageBreak/>
        <w:t>3-6 – 12</w:t>
      </w:r>
    </w:p>
    <w:p w:rsidR="00130ECE" w:rsidRDefault="00130ECE" w:rsidP="00130ECE">
      <w:pPr>
        <w:rPr>
          <w:rFonts w:ascii="Arial" w:hAnsi="Arial" w:cs="Arial"/>
          <w:sz w:val="20"/>
          <w:szCs w:val="20"/>
        </w:rPr>
      </w:pPr>
    </w:p>
    <w:p w:rsidR="00CD62EA" w:rsidRDefault="00CD62EA" w:rsidP="00130ECE">
      <w:pPr>
        <w:rPr>
          <w:rFonts w:ascii="Arial" w:hAnsi="Arial" w:cs="Arial"/>
          <w:sz w:val="20"/>
          <w:szCs w:val="20"/>
        </w:rPr>
      </w:pPr>
      <w:r>
        <w:rPr>
          <w:rFonts w:ascii="Arial" w:hAnsi="Arial" w:cs="Arial"/>
          <w:sz w:val="20"/>
          <w:szCs w:val="20"/>
        </w:rPr>
        <w:t xml:space="preserve">Change 3-6-12 was one of a series of changes which addressed key dimensional requirements in the standard and whether those key requirements needed to be revised.   Based on research involving people using a variety of wheeled mobility devices the A117.1 Committee has approved many changes.  The full background for those changes can be found in the background reports for the First and Second Public Review Drafts.   </w:t>
      </w:r>
    </w:p>
    <w:p w:rsidR="00CD62EA" w:rsidRDefault="00CD62EA" w:rsidP="00130ECE">
      <w:pPr>
        <w:rPr>
          <w:rFonts w:ascii="Arial" w:hAnsi="Arial" w:cs="Arial"/>
          <w:sz w:val="20"/>
          <w:szCs w:val="20"/>
        </w:rPr>
      </w:pPr>
    </w:p>
    <w:p w:rsidR="00130ECE" w:rsidRDefault="00CD62EA" w:rsidP="005579EE">
      <w:pPr>
        <w:rPr>
          <w:rFonts w:ascii="Arial" w:hAnsi="Arial" w:cs="Arial"/>
          <w:b/>
          <w:sz w:val="20"/>
          <w:szCs w:val="20"/>
        </w:rPr>
      </w:pPr>
      <w:r>
        <w:rPr>
          <w:rFonts w:ascii="Arial" w:hAnsi="Arial" w:cs="Arial"/>
          <w:sz w:val="20"/>
          <w:szCs w:val="20"/>
        </w:rPr>
        <w:t xml:space="preserve">In considering comments on the First Public Review Draft public comment 3-6-12 PC2 provided additional revisions to the standard </w:t>
      </w:r>
      <w:r w:rsidR="005579EE">
        <w:rPr>
          <w:rFonts w:ascii="Arial" w:hAnsi="Arial" w:cs="Arial"/>
          <w:sz w:val="20"/>
          <w:szCs w:val="20"/>
        </w:rPr>
        <w:t>with respect to this collection of changes and how such would be applied to existing buildings.   A single public comment addressed this topic – but it affected a series of changes.  Those changes are as follows:</w:t>
      </w:r>
    </w:p>
    <w:p w:rsidR="00072D66" w:rsidRPr="00072D66" w:rsidRDefault="00072D66" w:rsidP="00130ECE">
      <w:pPr>
        <w:rPr>
          <w:rFonts w:ascii="Arial" w:hAnsi="Arial" w:cs="Arial"/>
          <w:b/>
        </w:rPr>
      </w:pPr>
    </w:p>
    <w:p w:rsidR="005579EE" w:rsidRDefault="005579EE" w:rsidP="00130ECE">
      <w:pPr>
        <w:rPr>
          <w:rFonts w:ascii="Arial" w:hAnsi="Arial" w:cs="Arial"/>
          <w:b/>
        </w:rPr>
        <w:sectPr w:rsidR="005579EE" w:rsidSect="000C6F98">
          <w:headerReference w:type="default" r:id="rId15"/>
          <w:footerReference w:type="default" r:id="rId16"/>
          <w:pgSz w:w="12240" w:h="15840"/>
          <w:pgMar w:top="1440" w:right="1440" w:bottom="1440" w:left="1440" w:header="720" w:footer="720" w:gutter="0"/>
          <w:cols w:space="720"/>
          <w:titlePg/>
          <w:docGrid w:linePitch="360"/>
        </w:sectPr>
      </w:pPr>
    </w:p>
    <w:p w:rsidR="005579EE" w:rsidRDefault="00130ECE" w:rsidP="00130ECE">
      <w:pPr>
        <w:rPr>
          <w:rFonts w:ascii="Arial" w:hAnsi="Arial" w:cs="Arial"/>
          <w:b/>
        </w:rPr>
      </w:pPr>
      <w:r>
        <w:rPr>
          <w:rFonts w:ascii="Arial" w:hAnsi="Arial" w:cs="Arial"/>
          <w:b/>
        </w:rPr>
        <w:lastRenderedPageBreak/>
        <w:t xml:space="preserve">3-6-12  </w:t>
      </w:r>
      <w:r>
        <w:rPr>
          <w:rFonts w:ascii="Arial" w:hAnsi="Arial" w:cs="Arial"/>
          <w:b/>
        </w:rPr>
        <w:tab/>
      </w:r>
      <w:r>
        <w:rPr>
          <w:rFonts w:ascii="Arial" w:hAnsi="Arial" w:cs="Arial"/>
          <w:b/>
        </w:rPr>
        <w:tab/>
      </w:r>
    </w:p>
    <w:p w:rsidR="005579EE" w:rsidRDefault="00130ECE" w:rsidP="00130ECE">
      <w:pPr>
        <w:rPr>
          <w:rFonts w:ascii="Arial" w:hAnsi="Arial" w:cs="Arial"/>
          <w:b/>
        </w:rPr>
      </w:pPr>
      <w:r>
        <w:rPr>
          <w:rFonts w:ascii="Arial" w:hAnsi="Arial" w:cs="Arial"/>
          <w:b/>
        </w:rPr>
        <w:t xml:space="preserve">3-6C-12 </w:t>
      </w:r>
    </w:p>
    <w:p w:rsidR="005579EE" w:rsidRDefault="00130ECE" w:rsidP="00130ECE">
      <w:pPr>
        <w:rPr>
          <w:rFonts w:ascii="Arial" w:hAnsi="Arial" w:cs="Arial"/>
          <w:b/>
        </w:rPr>
      </w:pPr>
      <w:r>
        <w:rPr>
          <w:rFonts w:ascii="Arial" w:hAnsi="Arial" w:cs="Arial"/>
          <w:b/>
        </w:rPr>
        <w:t xml:space="preserve">3-6D-12 </w:t>
      </w:r>
      <w:r w:rsidR="005579EE">
        <w:rPr>
          <w:rFonts w:ascii="Arial" w:hAnsi="Arial" w:cs="Arial"/>
          <w:b/>
        </w:rPr>
        <w:tab/>
      </w:r>
      <w:r>
        <w:rPr>
          <w:rFonts w:ascii="Arial" w:hAnsi="Arial" w:cs="Arial"/>
          <w:b/>
        </w:rPr>
        <w:t xml:space="preserve"> </w:t>
      </w:r>
      <w:r>
        <w:rPr>
          <w:rFonts w:ascii="Arial" w:hAnsi="Arial" w:cs="Arial"/>
          <w:b/>
        </w:rPr>
        <w:tab/>
      </w:r>
    </w:p>
    <w:p w:rsidR="00130ECE" w:rsidRDefault="00130ECE" w:rsidP="00130ECE">
      <w:pPr>
        <w:rPr>
          <w:rFonts w:ascii="Arial" w:hAnsi="Arial" w:cs="Arial"/>
          <w:b/>
        </w:rPr>
      </w:pPr>
      <w:r>
        <w:rPr>
          <w:rFonts w:ascii="Arial" w:hAnsi="Arial" w:cs="Arial"/>
          <w:b/>
        </w:rPr>
        <w:t xml:space="preserve">3-6E-12 </w:t>
      </w:r>
      <w:r>
        <w:rPr>
          <w:rFonts w:ascii="Arial" w:hAnsi="Arial" w:cs="Arial"/>
          <w:b/>
        </w:rPr>
        <w:tab/>
      </w:r>
      <w:r>
        <w:rPr>
          <w:rFonts w:ascii="Arial" w:hAnsi="Arial" w:cs="Arial"/>
          <w:b/>
        </w:rPr>
        <w:tab/>
      </w:r>
    </w:p>
    <w:p w:rsidR="005579EE" w:rsidRDefault="00130ECE" w:rsidP="00130ECE">
      <w:pPr>
        <w:rPr>
          <w:rFonts w:ascii="Arial" w:hAnsi="Arial" w:cs="Arial"/>
          <w:b/>
        </w:rPr>
      </w:pPr>
      <w:r>
        <w:rPr>
          <w:rFonts w:ascii="Arial" w:hAnsi="Arial" w:cs="Arial"/>
          <w:b/>
        </w:rPr>
        <w:t xml:space="preserve">3-8-12  </w:t>
      </w:r>
      <w:r>
        <w:rPr>
          <w:rFonts w:ascii="Arial" w:hAnsi="Arial" w:cs="Arial"/>
          <w:b/>
        </w:rPr>
        <w:tab/>
      </w:r>
      <w:r>
        <w:rPr>
          <w:rFonts w:ascii="Arial" w:hAnsi="Arial" w:cs="Arial"/>
          <w:b/>
        </w:rPr>
        <w:tab/>
      </w:r>
    </w:p>
    <w:p w:rsidR="005579EE" w:rsidRDefault="00130ECE" w:rsidP="00130ECE">
      <w:pPr>
        <w:rPr>
          <w:rFonts w:ascii="Arial" w:hAnsi="Arial" w:cs="Arial"/>
          <w:b/>
        </w:rPr>
      </w:pPr>
      <w:r>
        <w:rPr>
          <w:rFonts w:ascii="Arial" w:hAnsi="Arial" w:cs="Arial"/>
          <w:b/>
        </w:rPr>
        <w:t xml:space="preserve">3-9-12 </w:t>
      </w:r>
    </w:p>
    <w:p w:rsidR="005579EE" w:rsidRDefault="005579EE" w:rsidP="00130ECE">
      <w:pPr>
        <w:rPr>
          <w:rFonts w:ascii="Arial" w:hAnsi="Arial" w:cs="Arial"/>
          <w:b/>
        </w:rPr>
      </w:pPr>
      <w:r>
        <w:rPr>
          <w:rFonts w:ascii="Arial" w:hAnsi="Arial" w:cs="Arial"/>
          <w:b/>
        </w:rPr>
        <w:t>3</w:t>
      </w:r>
      <w:r w:rsidR="00130ECE">
        <w:rPr>
          <w:rFonts w:ascii="Arial" w:hAnsi="Arial" w:cs="Arial"/>
          <w:b/>
        </w:rPr>
        <w:t xml:space="preserve">-13-12 </w:t>
      </w:r>
    </w:p>
    <w:p w:rsidR="00130ECE" w:rsidRDefault="005579EE" w:rsidP="00130ECE">
      <w:pPr>
        <w:rPr>
          <w:rFonts w:ascii="Arial" w:hAnsi="Arial" w:cs="Arial"/>
          <w:b/>
        </w:rPr>
      </w:pPr>
      <w:r>
        <w:rPr>
          <w:rFonts w:ascii="Arial" w:hAnsi="Arial" w:cs="Arial"/>
          <w:b/>
        </w:rPr>
        <w:t>3</w:t>
      </w:r>
      <w:r w:rsidR="00130ECE">
        <w:rPr>
          <w:rFonts w:ascii="Arial" w:hAnsi="Arial" w:cs="Arial"/>
          <w:b/>
        </w:rPr>
        <w:t xml:space="preserve">-13B-12 </w:t>
      </w:r>
      <w:r w:rsidR="00130ECE">
        <w:rPr>
          <w:rFonts w:ascii="Arial" w:hAnsi="Arial" w:cs="Arial"/>
          <w:b/>
        </w:rPr>
        <w:tab/>
      </w:r>
    </w:p>
    <w:p w:rsidR="005579EE" w:rsidRDefault="00130ECE" w:rsidP="00130ECE">
      <w:pPr>
        <w:rPr>
          <w:rFonts w:ascii="Arial" w:hAnsi="Arial" w:cs="Arial"/>
          <w:b/>
        </w:rPr>
      </w:pPr>
      <w:r>
        <w:rPr>
          <w:rFonts w:ascii="Arial" w:hAnsi="Arial" w:cs="Arial"/>
          <w:b/>
        </w:rPr>
        <w:t xml:space="preserve">3-13C-12 </w:t>
      </w:r>
    </w:p>
    <w:p w:rsidR="005579EE" w:rsidRDefault="00130ECE" w:rsidP="00130ECE">
      <w:pPr>
        <w:rPr>
          <w:rFonts w:ascii="Arial" w:hAnsi="Arial" w:cs="Arial"/>
          <w:b/>
        </w:rPr>
      </w:pPr>
      <w:r>
        <w:rPr>
          <w:rFonts w:ascii="Arial" w:hAnsi="Arial" w:cs="Arial"/>
          <w:b/>
        </w:rPr>
        <w:t xml:space="preserve">3-13D-12 </w:t>
      </w:r>
    </w:p>
    <w:p w:rsidR="005579EE" w:rsidRDefault="00130ECE" w:rsidP="00130ECE">
      <w:pPr>
        <w:rPr>
          <w:rFonts w:ascii="Arial" w:hAnsi="Arial" w:cs="Arial"/>
          <w:b/>
        </w:rPr>
      </w:pPr>
      <w:r>
        <w:rPr>
          <w:rFonts w:ascii="Arial" w:hAnsi="Arial" w:cs="Arial"/>
          <w:b/>
        </w:rPr>
        <w:lastRenderedPageBreak/>
        <w:t xml:space="preserve">3-13E-12 </w:t>
      </w:r>
    </w:p>
    <w:p w:rsidR="00130ECE" w:rsidRDefault="00130ECE" w:rsidP="00130ECE">
      <w:pPr>
        <w:rPr>
          <w:rFonts w:ascii="Arial" w:hAnsi="Arial" w:cs="Arial"/>
          <w:b/>
        </w:rPr>
      </w:pPr>
      <w:r>
        <w:rPr>
          <w:rFonts w:ascii="Arial" w:hAnsi="Arial" w:cs="Arial"/>
          <w:b/>
        </w:rPr>
        <w:t xml:space="preserve">3-13F-12  </w:t>
      </w:r>
      <w:r>
        <w:rPr>
          <w:rFonts w:ascii="Arial" w:hAnsi="Arial" w:cs="Arial"/>
          <w:b/>
        </w:rPr>
        <w:tab/>
      </w:r>
    </w:p>
    <w:p w:rsidR="005579EE" w:rsidRDefault="00130ECE" w:rsidP="00130ECE">
      <w:pPr>
        <w:rPr>
          <w:rFonts w:ascii="Arial" w:hAnsi="Arial" w:cs="Arial"/>
          <w:b/>
        </w:rPr>
      </w:pPr>
      <w:r>
        <w:rPr>
          <w:rFonts w:ascii="Arial" w:hAnsi="Arial" w:cs="Arial"/>
          <w:b/>
        </w:rPr>
        <w:t xml:space="preserve">3-13H-12 </w:t>
      </w:r>
    </w:p>
    <w:p w:rsidR="005579EE" w:rsidRDefault="005579EE" w:rsidP="00130ECE">
      <w:pPr>
        <w:rPr>
          <w:rFonts w:ascii="Arial" w:hAnsi="Arial" w:cs="Arial"/>
          <w:b/>
        </w:rPr>
      </w:pPr>
      <w:r>
        <w:rPr>
          <w:rFonts w:ascii="Arial" w:hAnsi="Arial" w:cs="Arial"/>
          <w:b/>
        </w:rPr>
        <w:t xml:space="preserve">3-13K-12 </w:t>
      </w:r>
    </w:p>
    <w:p w:rsidR="005579EE" w:rsidRDefault="005579EE" w:rsidP="00130ECE">
      <w:pPr>
        <w:rPr>
          <w:rFonts w:ascii="Arial" w:hAnsi="Arial" w:cs="Arial"/>
          <w:b/>
        </w:rPr>
      </w:pPr>
      <w:r>
        <w:rPr>
          <w:rFonts w:ascii="Arial" w:hAnsi="Arial" w:cs="Arial"/>
          <w:b/>
        </w:rPr>
        <w:t xml:space="preserve">3-20-12 </w:t>
      </w:r>
    </w:p>
    <w:p w:rsidR="00130ECE" w:rsidRDefault="005579EE" w:rsidP="00130ECE">
      <w:pPr>
        <w:rPr>
          <w:rFonts w:ascii="Arial" w:hAnsi="Arial" w:cs="Arial"/>
          <w:b/>
        </w:rPr>
      </w:pPr>
      <w:r>
        <w:rPr>
          <w:rFonts w:ascii="Arial" w:hAnsi="Arial" w:cs="Arial"/>
          <w:b/>
        </w:rPr>
        <w:t xml:space="preserve">4-5-12 </w:t>
      </w:r>
      <w:r w:rsidR="00130ECE">
        <w:rPr>
          <w:rFonts w:ascii="Arial" w:hAnsi="Arial" w:cs="Arial"/>
          <w:b/>
        </w:rPr>
        <w:t xml:space="preserve"> </w:t>
      </w:r>
      <w:r w:rsidR="00130ECE">
        <w:rPr>
          <w:rFonts w:ascii="Arial" w:hAnsi="Arial" w:cs="Arial"/>
          <w:b/>
        </w:rPr>
        <w:tab/>
      </w:r>
      <w:r w:rsidR="00130ECE">
        <w:rPr>
          <w:rFonts w:ascii="Arial" w:hAnsi="Arial" w:cs="Arial"/>
          <w:b/>
        </w:rPr>
        <w:tab/>
      </w:r>
    </w:p>
    <w:p w:rsidR="005579EE" w:rsidRDefault="00130ECE" w:rsidP="00130ECE">
      <w:pPr>
        <w:rPr>
          <w:rFonts w:ascii="Arial" w:hAnsi="Arial" w:cs="Arial"/>
          <w:b/>
        </w:rPr>
      </w:pPr>
      <w:r>
        <w:rPr>
          <w:rFonts w:ascii="Arial" w:hAnsi="Arial" w:cs="Arial"/>
          <w:b/>
        </w:rPr>
        <w:t xml:space="preserve">4-6-12 </w:t>
      </w:r>
    </w:p>
    <w:p w:rsidR="005579EE" w:rsidRDefault="00130ECE" w:rsidP="00130ECE">
      <w:pPr>
        <w:rPr>
          <w:rFonts w:ascii="Arial" w:hAnsi="Arial" w:cs="Arial"/>
          <w:b/>
        </w:rPr>
      </w:pPr>
      <w:r>
        <w:rPr>
          <w:rFonts w:ascii="Arial" w:hAnsi="Arial" w:cs="Arial"/>
          <w:b/>
        </w:rPr>
        <w:t xml:space="preserve">4-7-12 </w:t>
      </w:r>
    </w:p>
    <w:p w:rsidR="005579EE" w:rsidRDefault="00130ECE" w:rsidP="00130ECE">
      <w:pPr>
        <w:rPr>
          <w:rFonts w:ascii="Arial" w:hAnsi="Arial" w:cs="Arial"/>
          <w:b/>
        </w:rPr>
      </w:pPr>
      <w:r>
        <w:rPr>
          <w:rFonts w:ascii="Arial" w:hAnsi="Arial" w:cs="Arial"/>
          <w:b/>
        </w:rPr>
        <w:t xml:space="preserve">4-8-12 </w:t>
      </w:r>
    </w:p>
    <w:p w:rsidR="00130ECE" w:rsidRDefault="00130ECE" w:rsidP="00130ECE">
      <w:pPr>
        <w:rPr>
          <w:rFonts w:ascii="Arial" w:hAnsi="Arial" w:cs="Arial"/>
          <w:b/>
        </w:rPr>
      </w:pPr>
      <w:r>
        <w:rPr>
          <w:rFonts w:ascii="Arial" w:hAnsi="Arial" w:cs="Arial"/>
          <w:b/>
        </w:rPr>
        <w:t xml:space="preserve">4-9-12 </w:t>
      </w:r>
      <w:r>
        <w:rPr>
          <w:rFonts w:ascii="Arial" w:hAnsi="Arial" w:cs="Arial"/>
          <w:b/>
        </w:rPr>
        <w:tab/>
      </w:r>
      <w:r>
        <w:rPr>
          <w:rFonts w:ascii="Arial" w:hAnsi="Arial" w:cs="Arial"/>
          <w:b/>
        </w:rPr>
        <w:tab/>
      </w:r>
    </w:p>
    <w:p w:rsidR="005579EE" w:rsidRDefault="00130ECE" w:rsidP="00130ECE">
      <w:pPr>
        <w:rPr>
          <w:rFonts w:ascii="Arial" w:hAnsi="Arial" w:cs="Arial"/>
          <w:b/>
        </w:rPr>
      </w:pPr>
      <w:r>
        <w:rPr>
          <w:rFonts w:ascii="Arial" w:hAnsi="Arial" w:cs="Arial"/>
          <w:b/>
        </w:rPr>
        <w:lastRenderedPageBreak/>
        <w:t xml:space="preserve">4-10-12 </w:t>
      </w:r>
    </w:p>
    <w:p w:rsidR="005579EE" w:rsidRDefault="00130ECE" w:rsidP="00130ECE">
      <w:pPr>
        <w:rPr>
          <w:rFonts w:ascii="Arial" w:hAnsi="Arial" w:cs="Arial"/>
          <w:b/>
        </w:rPr>
      </w:pPr>
      <w:r>
        <w:rPr>
          <w:rFonts w:ascii="Arial" w:hAnsi="Arial" w:cs="Arial"/>
          <w:b/>
        </w:rPr>
        <w:t xml:space="preserve">4-11-12 </w:t>
      </w:r>
    </w:p>
    <w:p w:rsidR="005579EE" w:rsidRDefault="00130ECE" w:rsidP="00130ECE">
      <w:pPr>
        <w:rPr>
          <w:rFonts w:ascii="Arial" w:hAnsi="Arial" w:cs="Arial"/>
          <w:b/>
        </w:rPr>
      </w:pPr>
      <w:r>
        <w:rPr>
          <w:rFonts w:ascii="Arial" w:hAnsi="Arial" w:cs="Arial"/>
          <w:b/>
        </w:rPr>
        <w:t xml:space="preserve">4-15-12 </w:t>
      </w:r>
    </w:p>
    <w:p w:rsidR="00130ECE" w:rsidRDefault="00130ECE" w:rsidP="00130ECE">
      <w:pPr>
        <w:rPr>
          <w:rFonts w:ascii="Arial" w:hAnsi="Arial" w:cs="Arial"/>
          <w:b/>
        </w:rPr>
      </w:pPr>
      <w:r>
        <w:rPr>
          <w:rFonts w:ascii="Arial" w:hAnsi="Arial" w:cs="Arial"/>
          <w:b/>
        </w:rPr>
        <w:t xml:space="preserve">4-56-12 </w:t>
      </w:r>
    </w:p>
    <w:p w:rsidR="005579EE" w:rsidRDefault="00130ECE" w:rsidP="00130ECE">
      <w:pPr>
        <w:rPr>
          <w:rFonts w:ascii="Arial" w:hAnsi="Arial" w:cs="Arial"/>
          <w:b/>
        </w:rPr>
      </w:pPr>
      <w:r>
        <w:rPr>
          <w:rFonts w:ascii="Arial" w:hAnsi="Arial" w:cs="Arial"/>
          <w:b/>
        </w:rPr>
        <w:t xml:space="preserve">6-46-12 </w:t>
      </w:r>
      <w:r>
        <w:rPr>
          <w:rFonts w:ascii="Arial" w:hAnsi="Arial" w:cs="Arial"/>
          <w:b/>
        </w:rPr>
        <w:tab/>
      </w:r>
      <w:r>
        <w:rPr>
          <w:rFonts w:ascii="Arial" w:hAnsi="Arial" w:cs="Arial"/>
          <w:b/>
        </w:rPr>
        <w:tab/>
      </w:r>
    </w:p>
    <w:p w:rsidR="005579EE" w:rsidRDefault="00130ECE" w:rsidP="00130ECE">
      <w:pPr>
        <w:rPr>
          <w:rFonts w:ascii="Arial" w:hAnsi="Arial" w:cs="Arial"/>
          <w:b/>
        </w:rPr>
      </w:pPr>
      <w:r>
        <w:rPr>
          <w:rFonts w:ascii="Arial" w:hAnsi="Arial" w:cs="Arial"/>
          <w:b/>
        </w:rPr>
        <w:t xml:space="preserve">8-2-12 </w:t>
      </w:r>
    </w:p>
    <w:p w:rsidR="005579EE" w:rsidRDefault="00130ECE" w:rsidP="00130ECE">
      <w:pPr>
        <w:rPr>
          <w:rFonts w:ascii="Arial" w:hAnsi="Arial" w:cs="Arial"/>
          <w:b/>
        </w:rPr>
      </w:pPr>
      <w:r>
        <w:rPr>
          <w:rFonts w:ascii="Arial" w:hAnsi="Arial" w:cs="Arial"/>
          <w:b/>
        </w:rPr>
        <w:t xml:space="preserve">8-3-12 </w:t>
      </w:r>
    </w:p>
    <w:p w:rsidR="00130ECE" w:rsidRDefault="00130ECE" w:rsidP="00130ECE">
      <w:pPr>
        <w:rPr>
          <w:rFonts w:ascii="Arial" w:hAnsi="Arial" w:cs="Arial"/>
          <w:b/>
        </w:rPr>
      </w:pPr>
      <w:r>
        <w:rPr>
          <w:rFonts w:ascii="Arial" w:hAnsi="Arial" w:cs="Arial"/>
          <w:b/>
        </w:rPr>
        <w:t xml:space="preserve">8-9-12 </w:t>
      </w:r>
    </w:p>
    <w:p w:rsidR="005579EE" w:rsidRDefault="005579EE" w:rsidP="00130ECE">
      <w:pPr>
        <w:autoSpaceDE w:val="0"/>
        <w:autoSpaceDN w:val="0"/>
        <w:adjustRightInd w:val="0"/>
        <w:rPr>
          <w:rFonts w:ascii="Arial" w:hAnsi="Arial" w:cs="Arial"/>
          <w:b/>
          <w:sz w:val="20"/>
          <w:szCs w:val="20"/>
        </w:rPr>
      </w:pPr>
    </w:p>
    <w:p w:rsidR="005579EE" w:rsidRDefault="005579EE" w:rsidP="00130ECE">
      <w:pPr>
        <w:autoSpaceDE w:val="0"/>
        <w:autoSpaceDN w:val="0"/>
        <w:adjustRightInd w:val="0"/>
        <w:rPr>
          <w:rFonts w:ascii="Arial" w:hAnsi="Arial" w:cs="Arial"/>
          <w:b/>
          <w:sz w:val="20"/>
          <w:szCs w:val="20"/>
        </w:rPr>
        <w:sectPr w:rsidR="005579EE" w:rsidSect="005579EE">
          <w:type w:val="continuous"/>
          <w:pgSz w:w="12240" w:h="15840"/>
          <w:pgMar w:top="1440" w:right="1440" w:bottom="1440" w:left="1440" w:header="720" w:footer="720" w:gutter="0"/>
          <w:cols w:num="3" w:space="720"/>
          <w:titlePg/>
          <w:docGrid w:linePitch="360"/>
        </w:sectPr>
      </w:pPr>
    </w:p>
    <w:p w:rsidR="005579EE" w:rsidRDefault="005579EE" w:rsidP="00130ECE">
      <w:pPr>
        <w:autoSpaceDE w:val="0"/>
        <w:autoSpaceDN w:val="0"/>
        <w:adjustRightInd w:val="0"/>
        <w:rPr>
          <w:rFonts w:ascii="Arial" w:hAnsi="Arial" w:cs="Arial"/>
          <w:b/>
          <w:sz w:val="20"/>
          <w:szCs w:val="20"/>
        </w:rPr>
      </w:pPr>
    </w:p>
    <w:p w:rsidR="005579EE" w:rsidRDefault="001F5D7B" w:rsidP="00130ECE">
      <w:pPr>
        <w:autoSpaceDE w:val="0"/>
        <w:autoSpaceDN w:val="0"/>
        <w:adjustRightInd w:val="0"/>
        <w:rPr>
          <w:rFonts w:ascii="Arial" w:hAnsi="Arial" w:cs="Arial"/>
          <w:b/>
          <w:sz w:val="20"/>
          <w:szCs w:val="20"/>
        </w:rPr>
      </w:pPr>
      <w:r>
        <w:rPr>
          <w:rFonts w:ascii="Arial" w:hAnsi="Arial" w:cs="Arial"/>
          <w:sz w:val="20"/>
          <w:szCs w:val="20"/>
        </w:rPr>
        <w:t>3-6-12 PC2 was ap</w:t>
      </w:r>
      <w:r w:rsidR="008C503C">
        <w:rPr>
          <w:rFonts w:ascii="Arial" w:hAnsi="Arial" w:cs="Arial"/>
          <w:sz w:val="20"/>
          <w:szCs w:val="20"/>
        </w:rPr>
        <w:t>proved by the A117.1 Committee and included in the Second Public Review Draft.  For additional background and the approved changes to the standard, please consult the Second Public Review Draft and related documents.   Sections 308.2, 502.4.2 and 802.2.2</w:t>
      </w:r>
      <w:r w:rsidR="00226EC7">
        <w:rPr>
          <w:rFonts w:ascii="Arial" w:hAnsi="Arial" w:cs="Arial"/>
          <w:sz w:val="20"/>
          <w:szCs w:val="20"/>
        </w:rPr>
        <w:t xml:space="preserve"> are the only</w:t>
      </w:r>
      <w:r>
        <w:rPr>
          <w:rFonts w:ascii="Arial" w:hAnsi="Arial" w:cs="Arial"/>
          <w:sz w:val="20"/>
          <w:szCs w:val="20"/>
        </w:rPr>
        <w:t xml:space="preserve"> </w:t>
      </w:r>
      <w:r w:rsidR="00226EC7">
        <w:rPr>
          <w:rFonts w:ascii="Arial" w:hAnsi="Arial" w:cs="Arial"/>
          <w:sz w:val="20"/>
          <w:szCs w:val="20"/>
        </w:rPr>
        <w:t>three sections of the 28 change listed above which are the subject of further revision based on Public Comment 3-6-12 PC2.1 (</w:t>
      </w:r>
      <w:proofErr w:type="spellStart"/>
      <w:r w:rsidR="00226EC7">
        <w:rPr>
          <w:rFonts w:ascii="Arial" w:hAnsi="Arial" w:cs="Arial"/>
          <w:sz w:val="20"/>
          <w:szCs w:val="20"/>
        </w:rPr>
        <w:t>a.k.a</w:t>
      </w:r>
      <w:proofErr w:type="spellEnd"/>
      <w:r w:rsidR="00226EC7">
        <w:rPr>
          <w:rFonts w:ascii="Arial" w:hAnsi="Arial" w:cs="Arial"/>
          <w:sz w:val="20"/>
          <w:szCs w:val="20"/>
        </w:rPr>
        <w:t xml:space="preserve"> Agenda Item #2), see Page 13.  The revisions that are the topic of the public comment are as follows:</w:t>
      </w:r>
    </w:p>
    <w:p w:rsidR="00130ECE" w:rsidRDefault="00130ECE" w:rsidP="00130ECE">
      <w:pPr>
        <w:autoSpaceDE w:val="0"/>
        <w:autoSpaceDN w:val="0"/>
        <w:adjustRightInd w:val="0"/>
        <w:rPr>
          <w:rFonts w:ascii="Arial" w:hAnsi="Arial" w:cs="Arial"/>
          <w:b/>
          <w:sz w:val="20"/>
          <w:szCs w:val="20"/>
        </w:rPr>
      </w:pPr>
    </w:p>
    <w:p w:rsidR="00130ECE" w:rsidRDefault="00130ECE" w:rsidP="00130ECE">
      <w:pPr>
        <w:autoSpaceDE w:val="0"/>
        <w:autoSpaceDN w:val="0"/>
        <w:adjustRightInd w:val="0"/>
        <w:rPr>
          <w:rFonts w:ascii="Arial" w:hAnsi="Arial" w:cs="Arial"/>
          <w:b/>
          <w:sz w:val="20"/>
          <w:szCs w:val="20"/>
        </w:rPr>
      </w:pPr>
      <w:r>
        <w:rPr>
          <w:rFonts w:ascii="Arial" w:hAnsi="Arial" w:cs="Arial"/>
          <w:b/>
          <w:sz w:val="20"/>
          <w:szCs w:val="20"/>
        </w:rPr>
        <w:t>Revise as follows:</w:t>
      </w:r>
    </w:p>
    <w:p w:rsidR="00130ECE" w:rsidRPr="00F557DE" w:rsidRDefault="00130ECE" w:rsidP="00130ECE">
      <w:pPr>
        <w:autoSpaceDE w:val="0"/>
        <w:autoSpaceDN w:val="0"/>
        <w:adjustRightInd w:val="0"/>
        <w:rPr>
          <w:rFonts w:ascii="Arial" w:hAnsi="Arial" w:cs="Arial"/>
          <w:b/>
          <w:sz w:val="20"/>
          <w:szCs w:val="20"/>
        </w:rPr>
      </w:pPr>
    </w:p>
    <w:p w:rsidR="00130ECE" w:rsidRPr="009852D3" w:rsidRDefault="00130ECE" w:rsidP="00130ECE">
      <w:pPr>
        <w:rPr>
          <w:rFonts w:ascii="Arial" w:hAnsi="Arial" w:cs="Arial"/>
          <w:b/>
          <w:bCs/>
          <w:sz w:val="20"/>
          <w:szCs w:val="20"/>
        </w:rPr>
      </w:pPr>
      <w:r w:rsidRPr="009852D3">
        <w:rPr>
          <w:rFonts w:ascii="Arial" w:hAnsi="Arial" w:cs="Arial"/>
          <w:b/>
          <w:bCs/>
          <w:sz w:val="20"/>
          <w:szCs w:val="20"/>
        </w:rPr>
        <w:t>308.2 Forward Reach.</w:t>
      </w:r>
    </w:p>
    <w:p w:rsidR="007A3066" w:rsidRDefault="007A3066" w:rsidP="00130ECE">
      <w:pPr>
        <w:rPr>
          <w:rFonts w:ascii="Arial" w:hAnsi="Arial" w:cs="Arial"/>
          <w:b/>
          <w:bCs/>
          <w:sz w:val="20"/>
          <w:szCs w:val="20"/>
        </w:rPr>
      </w:pPr>
    </w:p>
    <w:p w:rsidR="00130ECE" w:rsidRDefault="00130ECE" w:rsidP="00130ECE">
      <w:pPr>
        <w:rPr>
          <w:rFonts w:ascii="Arial" w:hAnsi="Arial" w:cs="Arial"/>
          <w:b/>
          <w:bCs/>
          <w:sz w:val="20"/>
          <w:szCs w:val="20"/>
        </w:rPr>
      </w:pPr>
      <w:r w:rsidRPr="009852D3">
        <w:rPr>
          <w:rFonts w:ascii="Arial" w:hAnsi="Arial" w:cs="Arial"/>
          <w:b/>
          <w:bCs/>
          <w:sz w:val="20"/>
          <w:szCs w:val="20"/>
        </w:rPr>
        <w:t xml:space="preserve">308.2.1 Unobstructed. </w:t>
      </w:r>
    </w:p>
    <w:p w:rsidR="00130ECE" w:rsidRPr="009852D3" w:rsidRDefault="00130ECE" w:rsidP="00130ECE">
      <w:pPr>
        <w:rPr>
          <w:rFonts w:ascii="Arial" w:hAnsi="Arial" w:cs="Arial"/>
          <w:b/>
          <w:bCs/>
          <w:sz w:val="20"/>
          <w:szCs w:val="20"/>
        </w:rPr>
      </w:pPr>
    </w:p>
    <w:p w:rsidR="00130ECE" w:rsidRPr="009852D3" w:rsidRDefault="00130ECE" w:rsidP="00130ECE">
      <w:pPr>
        <w:ind w:left="720"/>
        <w:rPr>
          <w:rFonts w:ascii="Arial" w:hAnsi="Arial" w:cs="Arial"/>
          <w:sz w:val="20"/>
          <w:szCs w:val="20"/>
        </w:rPr>
      </w:pPr>
      <w:r w:rsidRPr="009852D3">
        <w:rPr>
          <w:rFonts w:ascii="Arial" w:hAnsi="Arial" w:cs="Arial"/>
          <w:b/>
          <w:bCs/>
          <w:sz w:val="20"/>
          <w:szCs w:val="20"/>
          <w:u w:val="single"/>
        </w:rPr>
        <w:t xml:space="preserve">308.2.1.1 New buildings.  </w:t>
      </w:r>
      <w:r w:rsidRPr="009852D3">
        <w:rPr>
          <w:rFonts w:ascii="Arial" w:hAnsi="Arial" w:cs="Arial"/>
          <w:bCs/>
          <w:sz w:val="20"/>
          <w:szCs w:val="20"/>
          <w:u w:val="single"/>
        </w:rPr>
        <w:t>In new buildings,</w:t>
      </w:r>
      <w:r w:rsidRPr="009852D3">
        <w:rPr>
          <w:rFonts w:ascii="Arial" w:hAnsi="Arial" w:cs="Arial"/>
          <w:b/>
          <w:bCs/>
          <w:sz w:val="20"/>
          <w:szCs w:val="20"/>
        </w:rPr>
        <w:t xml:space="preserve"> </w:t>
      </w:r>
      <w:r w:rsidRPr="009852D3">
        <w:rPr>
          <w:rFonts w:ascii="Arial" w:hAnsi="Arial" w:cs="Arial"/>
          <w:sz w:val="20"/>
          <w:szCs w:val="20"/>
        </w:rPr>
        <w:t xml:space="preserve">where a forward reach is unobstructed, the high forward reach shall be 48 inches (1220 mm) maximum and the low forward reach shall be 23 inches (585 mm) minimum above the floor.  </w:t>
      </w:r>
    </w:p>
    <w:p w:rsidR="00130ECE" w:rsidRPr="009852D3" w:rsidRDefault="00130ECE" w:rsidP="00130ECE">
      <w:pPr>
        <w:ind w:left="720"/>
        <w:jc w:val="both"/>
        <w:rPr>
          <w:rFonts w:ascii="Arial" w:hAnsi="Arial" w:cs="Arial"/>
          <w:sz w:val="20"/>
          <w:szCs w:val="20"/>
        </w:rPr>
      </w:pPr>
    </w:p>
    <w:p w:rsidR="00130ECE" w:rsidRPr="009852D3" w:rsidRDefault="00130ECE" w:rsidP="00130ECE">
      <w:pPr>
        <w:ind w:left="720"/>
        <w:jc w:val="both"/>
        <w:rPr>
          <w:rFonts w:ascii="Arial" w:hAnsi="Arial" w:cs="Arial"/>
          <w:sz w:val="20"/>
          <w:szCs w:val="20"/>
          <w:u w:val="single"/>
        </w:rPr>
      </w:pPr>
      <w:r w:rsidRPr="009852D3">
        <w:rPr>
          <w:rFonts w:ascii="Arial" w:hAnsi="Arial" w:cs="Arial"/>
          <w:b/>
          <w:bCs/>
          <w:sz w:val="20"/>
          <w:szCs w:val="20"/>
          <w:u w:val="single"/>
        </w:rPr>
        <w:t>308.2.1.2 Existing buildings and within new Type B units.</w:t>
      </w:r>
      <w:r w:rsidRPr="009852D3">
        <w:rPr>
          <w:rFonts w:ascii="Arial" w:hAnsi="Arial" w:cs="Arial"/>
          <w:bCs/>
          <w:sz w:val="20"/>
          <w:szCs w:val="20"/>
          <w:u w:val="single"/>
        </w:rPr>
        <w:t xml:space="preserve"> In existing buildings and within new Type B units,</w:t>
      </w:r>
      <w:r w:rsidRPr="009852D3">
        <w:rPr>
          <w:rFonts w:ascii="Arial" w:hAnsi="Arial" w:cs="Arial"/>
          <w:b/>
          <w:bCs/>
          <w:sz w:val="20"/>
          <w:szCs w:val="20"/>
          <w:u w:val="single"/>
        </w:rPr>
        <w:t xml:space="preserve"> </w:t>
      </w:r>
      <w:r w:rsidRPr="009852D3">
        <w:rPr>
          <w:rFonts w:ascii="Arial" w:hAnsi="Arial" w:cs="Arial"/>
          <w:bCs/>
          <w:sz w:val="20"/>
          <w:szCs w:val="20"/>
          <w:u w:val="single"/>
        </w:rPr>
        <w:t>w</w:t>
      </w:r>
      <w:r w:rsidRPr="009852D3">
        <w:rPr>
          <w:rFonts w:ascii="Arial" w:hAnsi="Arial" w:cs="Arial"/>
          <w:sz w:val="20"/>
          <w:szCs w:val="20"/>
          <w:u w:val="single"/>
        </w:rPr>
        <w:t xml:space="preserve">here a forward reach is unobstructed, the high forward reach shall be 48 inches (1220 mm) maximum and the low forward reach shall be 15 inches (380 mm) minimum above the floor. </w:t>
      </w:r>
    </w:p>
    <w:p w:rsidR="00130ECE" w:rsidRPr="009852D3" w:rsidRDefault="00130ECE" w:rsidP="00130ECE">
      <w:pPr>
        <w:rPr>
          <w:rFonts w:ascii="Arial" w:hAnsi="Arial" w:cs="Arial"/>
          <w:b/>
          <w:sz w:val="20"/>
          <w:szCs w:val="20"/>
        </w:rPr>
      </w:pPr>
    </w:p>
    <w:p w:rsidR="00130ECE" w:rsidRPr="008D0D3B" w:rsidRDefault="00130ECE" w:rsidP="00130ECE">
      <w:pPr>
        <w:pStyle w:val="Heading1"/>
        <w:rPr>
          <w:rFonts w:ascii="Arial" w:hAnsi="Arial" w:cs="Arial"/>
          <w:b/>
          <w:sz w:val="20"/>
          <w:szCs w:val="20"/>
        </w:rPr>
      </w:pPr>
      <w:r w:rsidRPr="008D0D3B">
        <w:rPr>
          <w:rFonts w:ascii="Arial" w:hAnsi="Arial" w:cs="Arial"/>
          <w:b/>
          <w:sz w:val="20"/>
          <w:szCs w:val="20"/>
        </w:rPr>
        <w:lastRenderedPageBreak/>
        <w:t xml:space="preserve">502.4.2 Width.  </w:t>
      </w:r>
    </w:p>
    <w:p w:rsidR="00130ECE" w:rsidRDefault="00130ECE" w:rsidP="00130ECE">
      <w:pPr>
        <w:pStyle w:val="Heading1"/>
        <w:rPr>
          <w:rFonts w:ascii="Arial" w:hAnsi="Arial" w:cs="Arial"/>
          <w:bCs/>
          <w:sz w:val="20"/>
          <w:szCs w:val="20"/>
          <w:u w:val="single"/>
        </w:rPr>
      </w:pPr>
    </w:p>
    <w:p w:rsidR="00130ECE" w:rsidRPr="008D0D3B" w:rsidRDefault="00130ECE" w:rsidP="008C503C">
      <w:pPr>
        <w:pStyle w:val="Heading1"/>
        <w:ind w:left="720"/>
        <w:rPr>
          <w:rFonts w:ascii="Arial" w:hAnsi="Arial" w:cs="Arial"/>
          <w:b/>
          <w:sz w:val="20"/>
          <w:szCs w:val="20"/>
        </w:rPr>
      </w:pPr>
      <w:r w:rsidRPr="008D0D3B">
        <w:rPr>
          <w:rFonts w:ascii="Arial" w:hAnsi="Arial" w:cs="Arial"/>
          <w:b/>
          <w:bCs/>
          <w:sz w:val="20"/>
          <w:szCs w:val="20"/>
          <w:u w:val="single"/>
        </w:rPr>
        <w:t>502.4.2.1 New buildings</w:t>
      </w:r>
      <w:r w:rsidRPr="008D0D3B">
        <w:rPr>
          <w:rFonts w:ascii="Arial" w:hAnsi="Arial" w:cs="Arial"/>
          <w:bCs/>
          <w:sz w:val="20"/>
          <w:szCs w:val="20"/>
          <w:u w:val="single"/>
        </w:rPr>
        <w:t>.</w:t>
      </w:r>
      <w:r w:rsidRPr="008D0D3B">
        <w:rPr>
          <w:rFonts w:ascii="Arial" w:hAnsi="Arial" w:cs="Arial"/>
          <w:b/>
          <w:bCs/>
          <w:sz w:val="20"/>
          <w:szCs w:val="20"/>
          <w:u w:val="single"/>
        </w:rPr>
        <w:t xml:space="preserve"> </w:t>
      </w:r>
      <w:r w:rsidRPr="008D0D3B">
        <w:rPr>
          <w:rFonts w:ascii="Arial" w:hAnsi="Arial" w:cs="Arial"/>
          <w:bCs/>
          <w:sz w:val="20"/>
          <w:szCs w:val="20"/>
          <w:u w:val="single"/>
        </w:rPr>
        <w:t xml:space="preserve"> In new buildings,</w:t>
      </w:r>
      <w:r w:rsidRPr="008D0D3B">
        <w:rPr>
          <w:rFonts w:ascii="Arial" w:hAnsi="Arial" w:cs="Arial"/>
          <w:bCs/>
          <w:sz w:val="20"/>
          <w:szCs w:val="20"/>
        </w:rPr>
        <w:t xml:space="preserve"> </w:t>
      </w:r>
      <w:r w:rsidRPr="008D0D3B">
        <w:rPr>
          <w:rFonts w:ascii="Arial" w:hAnsi="Arial" w:cs="Arial"/>
          <w:sz w:val="20"/>
          <w:szCs w:val="20"/>
        </w:rPr>
        <w:t>access aisles serving car and van parking spaces shall be 67 inches (1700 mm) minimum in width</w:t>
      </w:r>
      <w:r w:rsidRPr="008D0D3B">
        <w:rPr>
          <w:rFonts w:ascii="Arial" w:hAnsi="Arial" w:cs="Arial"/>
          <w:b/>
          <w:sz w:val="20"/>
          <w:szCs w:val="20"/>
        </w:rPr>
        <w:t>.</w:t>
      </w:r>
    </w:p>
    <w:p w:rsidR="00130ECE" w:rsidRPr="008D0D3B" w:rsidRDefault="00130ECE" w:rsidP="008C503C">
      <w:pPr>
        <w:ind w:left="720"/>
        <w:rPr>
          <w:rFonts w:ascii="Arial" w:hAnsi="Arial" w:cs="Arial"/>
          <w:sz w:val="20"/>
          <w:szCs w:val="20"/>
        </w:rPr>
      </w:pPr>
    </w:p>
    <w:p w:rsidR="00130ECE" w:rsidRPr="008D0D3B" w:rsidRDefault="00130ECE" w:rsidP="008C503C">
      <w:pPr>
        <w:ind w:left="720"/>
        <w:rPr>
          <w:rFonts w:ascii="Arial" w:hAnsi="Arial" w:cs="Arial"/>
          <w:sz w:val="20"/>
          <w:szCs w:val="20"/>
          <w:u w:val="single"/>
        </w:rPr>
      </w:pPr>
      <w:r w:rsidRPr="008D0D3B">
        <w:rPr>
          <w:rFonts w:ascii="Arial" w:hAnsi="Arial" w:cs="Arial"/>
          <w:b/>
          <w:bCs/>
          <w:sz w:val="20"/>
          <w:szCs w:val="20"/>
          <w:u w:val="single"/>
        </w:rPr>
        <w:t>502.4.2.2 Existing buildings and within new Type B units.</w:t>
      </w:r>
      <w:r w:rsidRPr="008D0D3B">
        <w:rPr>
          <w:rFonts w:ascii="Arial" w:hAnsi="Arial" w:cs="Arial"/>
          <w:bCs/>
          <w:sz w:val="20"/>
          <w:szCs w:val="20"/>
          <w:u w:val="single"/>
        </w:rPr>
        <w:t xml:space="preserve"> In existing buildings and </w:t>
      </w:r>
      <w:proofErr w:type="spellStart"/>
      <w:r w:rsidRPr="008D0D3B">
        <w:rPr>
          <w:rFonts w:ascii="Arial" w:hAnsi="Arial" w:cs="Arial"/>
          <w:bCs/>
          <w:sz w:val="20"/>
          <w:szCs w:val="20"/>
          <w:u w:val="single"/>
        </w:rPr>
        <w:t>seving</w:t>
      </w:r>
      <w:proofErr w:type="spellEnd"/>
      <w:r w:rsidRPr="008D0D3B">
        <w:rPr>
          <w:rFonts w:ascii="Arial" w:hAnsi="Arial" w:cs="Arial"/>
          <w:bCs/>
          <w:sz w:val="20"/>
          <w:szCs w:val="20"/>
          <w:u w:val="single"/>
        </w:rPr>
        <w:t xml:space="preserve"> new Type B units,</w:t>
      </w:r>
      <w:r w:rsidRPr="008D0D3B">
        <w:rPr>
          <w:rFonts w:ascii="Arial" w:hAnsi="Arial" w:cs="Arial"/>
          <w:b/>
          <w:sz w:val="20"/>
          <w:szCs w:val="20"/>
        </w:rPr>
        <w:t xml:space="preserve"> </w:t>
      </w:r>
      <w:r w:rsidRPr="008D0D3B">
        <w:rPr>
          <w:rFonts w:ascii="Arial" w:hAnsi="Arial" w:cs="Arial"/>
          <w:sz w:val="20"/>
          <w:szCs w:val="20"/>
          <w:u w:val="single"/>
        </w:rPr>
        <w:t>access aisles serving car and van parking spaces shall be 60 inches (1525 mm) minimum in width.</w:t>
      </w:r>
    </w:p>
    <w:p w:rsidR="00130ECE" w:rsidRPr="008D0D3B" w:rsidRDefault="00130ECE" w:rsidP="00130ECE">
      <w:pPr>
        <w:rPr>
          <w:rFonts w:ascii="Arial" w:hAnsi="Arial" w:cs="Arial"/>
          <w:sz w:val="20"/>
          <w:szCs w:val="20"/>
          <w:u w:val="single"/>
        </w:rPr>
      </w:pPr>
    </w:p>
    <w:p w:rsidR="00130ECE" w:rsidRPr="008D0D3B" w:rsidRDefault="00130ECE" w:rsidP="00130ECE">
      <w:pPr>
        <w:rPr>
          <w:rFonts w:ascii="Arial" w:hAnsi="Arial" w:cs="Arial"/>
          <w:b/>
          <w:bCs/>
          <w:sz w:val="20"/>
          <w:szCs w:val="20"/>
        </w:rPr>
      </w:pPr>
      <w:r w:rsidRPr="008D0D3B">
        <w:rPr>
          <w:rFonts w:ascii="Arial" w:hAnsi="Arial" w:cs="Arial"/>
          <w:b/>
          <w:bCs/>
          <w:sz w:val="20"/>
          <w:szCs w:val="20"/>
        </w:rPr>
        <w:t>804 Kitchens and Kitchenettes</w:t>
      </w:r>
    </w:p>
    <w:p w:rsidR="00130ECE" w:rsidRDefault="00130ECE" w:rsidP="00130ECE">
      <w:pPr>
        <w:contextualSpacing/>
        <w:rPr>
          <w:rFonts w:ascii="Arial" w:hAnsi="Arial" w:cs="Arial"/>
          <w:b/>
          <w:bCs/>
          <w:sz w:val="20"/>
          <w:szCs w:val="20"/>
        </w:rPr>
      </w:pPr>
    </w:p>
    <w:p w:rsidR="00130ECE" w:rsidRPr="008D0D3B" w:rsidRDefault="00130ECE" w:rsidP="00130ECE">
      <w:pPr>
        <w:contextualSpacing/>
        <w:rPr>
          <w:rFonts w:ascii="Arial" w:hAnsi="Arial" w:cs="Arial"/>
          <w:b/>
          <w:bCs/>
          <w:sz w:val="20"/>
          <w:szCs w:val="20"/>
        </w:rPr>
      </w:pPr>
      <w:r w:rsidRPr="008D0D3B">
        <w:rPr>
          <w:rFonts w:ascii="Arial" w:hAnsi="Arial" w:cs="Arial"/>
          <w:b/>
          <w:bCs/>
          <w:sz w:val="20"/>
          <w:szCs w:val="20"/>
        </w:rPr>
        <w:t xml:space="preserve">804.2.2 U-Shaped Kitchens. </w:t>
      </w:r>
    </w:p>
    <w:p w:rsidR="00130ECE" w:rsidRPr="008D0D3B" w:rsidRDefault="00130ECE" w:rsidP="00130ECE">
      <w:pPr>
        <w:contextualSpacing/>
        <w:rPr>
          <w:rFonts w:ascii="Arial" w:hAnsi="Arial" w:cs="Arial"/>
          <w:b/>
          <w:bCs/>
          <w:sz w:val="20"/>
          <w:szCs w:val="20"/>
        </w:rPr>
      </w:pPr>
    </w:p>
    <w:p w:rsidR="00130ECE" w:rsidRPr="008D0D3B" w:rsidRDefault="00130ECE" w:rsidP="008C503C">
      <w:pPr>
        <w:ind w:left="480"/>
        <w:contextualSpacing/>
        <w:rPr>
          <w:rFonts w:ascii="Arial" w:hAnsi="Arial" w:cs="Arial"/>
          <w:sz w:val="20"/>
          <w:szCs w:val="20"/>
        </w:rPr>
      </w:pPr>
      <w:r w:rsidRPr="008D0D3B">
        <w:rPr>
          <w:rFonts w:ascii="Arial" w:hAnsi="Arial" w:cs="Arial"/>
          <w:b/>
          <w:bCs/>
          <w:sz w:val="20"/>
          <w:szCs w:val="20"/>
          <w:u w:val="single"/>
        </w:rPr>
        <w:t xml:space="preserve">804.2.2.1 New buildings.  </w:t>
      </w:r>
      <w:r w:rsidRPr="008D0D3B">
        <w:rPr>
          <w:rFonts w:ascii="Arial" w:hAnsi="Arial" w:cs="Arial"/>
          <w:bCs/>
          <w:sz w:val="20"/>
          <w:szCs w:val="20"/>
          <w:u w:val="single"/>
        </w:rPr>
        <w:t>In new buildings,</w:t>
      </w:r>
      <w:r w:rsidRPr="008D0D3B">
        <w:rPr>
          <w:rFonts w:ascii="Arial" w:hAnsi="Arial" w:cs="Arial"/>
          <w:b/>
          <w:bCs/>
          <w:sz w:val="20"/>
          <w:szCs w:val="20"/>
        </w:rPr>
        <w:t xml:space="preserve"> </w:t>
      </w:r>
      <w:r w:rsidRPr="008D0D3B">
        <w:rPr>
          <w:rFonts w:ascii="Arial" w:hAnsi="Arial" w:cs="Arial"/>
          <w:sz w:val="20"/>
          <w:szCs w:val="20"/>
        </w:rPr>
        <w:t xml:space="preserve">in kitchens enclosed on three contiguous sides, clearance between all opposing base cabinets, countertops, appliances, or walls within kitchen work areas shall be 67 inches (1700 mm) minimum.  </w:t>
      </w:r>
    </w:p>
    <w:p w:rsidR="00130ECE" w:rsidRPr="008D0D3B" w:rsidRDefault="00130ECE" w:rsidP="008C503C">
      <w:pPr>
        <w:ind w:left="696"/>
        <w:rPr>
          <w:rFonts w:ascii="Arial" w:hAnsi="Arial" w:cs="Arial"/>
          <w:sz w:val="20"/>
          <w:szCs w:val="20"/>
        </w:rPr>
      </w:pPr>
    </w:p>
    <w:p w:rsidR="00130ECE" w:rsidRPr="008D0D3B" w:rsidRDefault="00130ECE" w:rsidP="008C503C">
      <w:pPr>
        <w:ind w:left="960"/>
        <w:rPr>
          <w:rFonts w:ascii="Arial" w:hAnsi="Arial" w:cs="Arial"/>
          <w:sz w:val="20"/>
          <w:szCs w:val="20"/>
        </w:rPr>
      </w:pPr>
      <w:r w:rsidRPr="008D0D3B">
        <w:rPr>
          <w:rFonts w:ascii="Arial" w:hAnsi="Arial" w:cs="Arial"/>
          <w:b/>
          <w:bCs/>
          <w:w w:val="105"/>
          <w:sz w:val="20"/>
          <w:szCs w:val="20"/>
        </w:rPr>
        <w:t xml:space="preserve">EXCEPTION:  </w:t>
      </w:r>
      <w:r w:rsidRPr="008D0D3B">
        <w:rPr>
          <w:rFonts w:ascii="Arial" w:hAnsi="Arial" w:cs="Arial"/>
          <w:bCs/>
          <w:w w:val="105"/>
          <w:sz w:val="20"/>
          <w:szCs w:val="20"/>
        </w:rPr>
        <w:t>U-shaped kitchens with an island shall be permitted to comply with Section 804.2.1</w:t>
      </w:r>
      <w:r w:rsidRPr="008D0D3B">
        <w:rPr>
          <w:rFonts w:ascii="Arial" w:hAnsi="Arial" w:cs="Arial"/>
          <w:sz w:val="20"/>
          <w:szCs w:val="20"/>
        </w:rPr>
        <w:t xml:space="preserve">. </w:t>
      </w:r>
    </w:p>
    <w:p w:rsidR="00130ECE" w:rsidRPr="008D0D3B" w:rsidRDefault="00130ECE" w:rsidP="008C503C">
      <w:pPr>
        <w:ind w:left="1200"/>
        <w:jc w:val="both"/>
        <w:rPr>
          <w:rFonts w:ascii="Arial" w:hAnsi="Arial" w:cs="Arial"/>
          <w:sz w:val="20"/>
          <w:szCs w:val="20"/>
        </w:rPr>
      </w:pPr>
    </w:p>
    <w:p w:rsidR="00130ECE" w:rsidRPr="008D0D3B" w:rsidRDefault="00130ECE" w:rsidP="008C503C">
      <w:pPr>
        <w:ind w:left="480"/>
        <w:contextualSpacing/>
        <w:rPr>
          <w:rFonts w:ascii="Arial" w:hAnsi="Arial" w:cs="Arial"/>
          <w:sz w:val="20"/>
          <w:szCs w:val="20"/>
          <w:u w:val="single"/>
        </w:rPr>
      </w:pPr>
      <w:r w:rsidRPr="008D0D3B">
        <w:rPr>
          <w:rFonts w:ascii="Arial" w:hAnsi="Arial" w:cs="Arial"/>
          <w:b/>
          <w:bCs/>
          <w:sz w:val="20"/>
          <w:szCs w:val="20"/>
          <w:u w:val="single"/>
        </w:rPr>
        <w:t>804.2.2.2 Existing buildings.</w:t>
      </w:r>
      <w:r w:rsidRPr="008D0D3B">
        <w:rPr>
          <w:rFonts w:ascii="Arial" w:hAnsi="Arial" w:cs="Arial"/>
          <w:bCs/>
          <w:sz w:val="20"/>
          <w:szCs w:val="20"/>
          <w:u w:val="single"/>
        </w:rPr>
        <w:t xml:space="preserve"> In existing buildings,</w:t>
      </w:r>
      <w:r w:rsidRPr="008D0D3B">
        <w:rPr>
          <w:rFonts w:ascii="Arial" w:hAnsi="Arial" w:cs="Arial"/>
          <w:b/>
          <w:bCs/>
          <w:sz w:val="20"/>
          <w:szCs w:val="20"/>
          <w:u w:val="single"/>
        </w:rPr>
        <w:t xml:space="preserve"> </w:t>
      </w:r>
      <w:r w:rsidRPr="008D0D3B">
        <w:rPr>
          <w:rFonts w:ascii="Arial" w:hAnsi="Arial" w:cs="Arial"/>
          <w:sz w:val="20"/>
          <w:szCs w:val="20"/>
          <w:u w:val="single"/>
        </w:rPr>
        <w:t xml:space="preserve">in kitchens enclosed on three contiguous sides, clearance between all opposing base cabinets, countertops, appliances, or walls within kitchen work areas shall be 60 inches (1525 mm) minimum.  </w:t>
      </w:r>
    </w:p>
    <w:p w:rsidR="00130ECE" w:rsidRPr="008D0D3B" w:rsidRDefault="00130ECE" w:rsidP="008C503C">
      <w:pPr>
        <w:ind w:left="696"/>
        <w:rPr>
          <w:rFonts w:ascii="Arial" w:hAnsi="Arial" w:cs="Arial"/>
          <w:sz w:val="20"/>
          <w:szCs w:val="20"/>
          <w:u w:val="single"/>
        </w:rPr>
      </w:pPr>
    </w:p>
    <w:p w:rsidR="00130ECE" w:rsidRPr="008D0D3B" w:rsidRDefault="00130ECE" w:rsidP="008C503C">
      <w:pPr>
        <w:ind w:left="960"/>
        <w:rPr>
          <w:rFonts w:ascii="Arial" w:hAnsi="Arial" w:cs="Arial"/>
          <w:sz w:val="20"/>
          <w:szCs w:val="20"/>
          <w:u w:val="single"/>
        </w:rPr>
      </w:pPr>
      <w:r w:rsidRPr="008D0D3B">
        <w:rPr>
          <w:rFonts w:ascii="Arial" w:hAnsi="Arial" w:cs="Arial"/>
          <w:b/>
          <w:bCs/>
          <w:w w:val="105"/>
          <w:sz w:val="20"/>
          <w:szCs w:val="20"/>
          <w:u w:val="single"/>
        </w:rPr>
        <w:t xml:space="preserve">EXCEPTION:  </w:t>
      </w:r>
      <w:r w:rsidRPr="008D0D3B">
        <w:rPr>
          <w:rFonts w:ascii="Arial" w:hAnsi="Arial" w:cs="Arial"/>
          <w:bCs/>
          <w:w w:val="105"/>
          <w:sz w:val="20"/>
          <w:szCs w:val="20"/>
          <w:u w:val="single"/>
        </w:rPr>
        <w:t>U-shaped kitchens with an island shall be permitted to comply with Section 804.2.1</w:t>
      </w:r>
      <w:r w:rsidRPr="008D0D3B">
        <w:rPr>
          <w:rFonts w:ascii="Arial" w:hAnsi="Arial" w:cs="Arial"/>
          <w:sz w:val="20"/>
          <w:szCs w:val="20"/>
          <w:u w:val="single"/>
        </w:rPr>
        <w:t xml:space="preserve">. </w:t>
      </w:r>
    </w:p>
    <w:p w:rsidR="00130ECE" w:rsidRPr="008D0D3B" w:rsidRDefault="00130ECE" w:rsidP="00130ECE">
      <w:pPr>
        <w:ind w:left="720"/>
        <w:jc w:val="both"/>
        <w:rPr>
          <w:rFonts w:ascii="Arial" w:hAnsi="Arial" w:cs="Arial"/>
          <w:sz w:val="20"/>
          <w:szCs w:val="20"/>
          <w:u w:val="single"/>
        </w:rPr>
      </w:pPr>
    </w:p>
    <w:p w:rsidR="00130ECE" w:rsidRPr="007F1713" w:rsidRDefault="00130ECE" w:rsidP="00130ECE">
      <w:pPr>
        <w:autoSpaceDE w:val="0"/>
        <w:autoSpaceDN w:val="0"/>
        <w:adjustRightInd w:val="0"/>
        <w:rPr>
          <w:rFonts w:ascii="Arial" w:hAnsi="Arial" w:cs="Arial"/>
          <w:bCs/>
          <w:sz w:val="16"/>
          <w:szCs w:val="16"/>
        </w:rPr>
      </w:pPr>
      <w:r w:rsidRPr="007F1713">
        <w:rPr>
          <w:rFonts w:ascii="Arial" w:hAnsi="Arial" w:cs="Arial"/>
          <w:b/>
          <w:sz w:val="16"/>
          <w:szCs w:val="16"/>
        </w:rPr>
        <w:t>Reason:</w:t>
      </w:r>
      <w:r w:rsidRPr="007F1713">
        <w:rPr>
          <w:rFonts w:ascii="Arial" w:hAnsi="Arial" w:cs="Arial"/>
          <w:sz w:val="16"/>
          <w:szCs w:val="16"/>
        </w:rPr>
        <w:t xml:space="preserve"> </w:t>
      </w:r>
      <w:r w:rsidRPr="007F1713">
        <w:rPr>
          <w:rFonts w:ascii="Arial" w:hAnsi="Arial" w:cs="Arial"/>
          <w:bCs/>
          <w:sz w:val="16"/>
          <w:szCs w:val="16"/>
        </w:rPr>
        <w:t>The A117.1 Committee has proposed major changes to the basic building blocks in Chapter 3, accessible routes in Chapter 4, general site and building elements in Chapter 5, plumbing elements and facilities in Chapter 6, special rooms and spaces in Chapter 8, and recreational facilities in Chapter 10.  The Committee debated both the need and cost of these changes prior to the release of the current Public Review Draft.  While these major changes represent a significant construction cost increase for new buildings, they would represent a much more significant cost impact to existing buildings.  More importantly, in many cases these changes will impose an impossible burden on these facilities by requiring dimensions that cannot be implemented given structural and other limitations in existing buildings.  This comment proposes to include separate existing building provisions, most of which leave in place the current dimensions for the affected sections of the Standard for existing buildings while continuing to incorporate the revised dimensions included in the current Public Review draft for new buildings.  This approach follows historical trends in recognizing the need to have exceptions for existing accessibility regulations such as in the ADAAG and earlier editions of Standard A117.1.</w:t>
      </w:r>
    </w:p>
    <w:p w:rsidR="00130ECE" w:rsidRPr="00A121AB" w:rsidRDefault="00130ECE" w:rsidP="00130ECE">
      <w:pPr>
        <w:jc w:val="center"/>
        <w:rPr>
          <w:rFonts w:ascii="Arial" w:hAnsi="Arial" w:cs="Arial"/>
          <w:b/>
          <w:i/>
          <w:sz w:val="18"/>
          <w:szCs w:val="18"/>
        </w:rPr>
      </w:pPr>
    </w:p>
    <w:p w:rsidR="00130ECE" w:rsidRPr="00327F08" w:rsidRDefault="00130ECE" w:rsidP="00130ECE">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327F08">
        <w:rPr>
          <w:rFonts w:ascii="Arial" w:hAnsi="Arial" w:cs="Arial"/>
          <w:b/>
          <w:i/>
          <w:sz w:val="28"/>
          <w:szCs w:val="28"/>
        </w:rPr>
        <w:t xml:space="preserve">Committee action </w:t>
      </w:r>
    </w:p>
    <w:p w:rsidR="00130ECE" w:rsidRDefault="00130ECE" w:rsidP="001F5D7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870138">
        <w:rPr>
          <w:rFonts w:ascii="Arial" w:hAnsi="Arial" w:cs="Arial"/>
          <w:b/>
          <w:sz w:val="22"/>
          <w:szCs w:val="22"/>
        </w:rPr>
        <w:t xml:space="preserve">This public comment contains revisions to various parts of the standard and was therefore technically a series of public comments.  The committee took a single action on the group of public comments consolidated under 3-6-12 PC2.  </w:t>
      </w:r>
    </w:p>
    <w:p w:rsidR="001F5D7B" w:rsidRPr="00327F08" w:rsidRDefault="001F5D7B" w:rsidP="001F5D7B">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130ECE" w:rsidRDefault="00130ECE" w:rsidP="00130ECE">
      <w:pPr>
        <w:pBdr>
          <w:top w:val="single" w:sz="4" w:space="1" w:color="auto"/>
          <w:left w:val="single" w:sz="4" w:space="4" w:color="auto"/>
          <w:bottom w:val="single" w:sz="4" w:space="1" w:color="auto"/>
          <w:right w:val="single" w:sz="4" w:space="4" w:color="auto"/>
        </w:pBdr>
        <w:rPr>
          <w:rFonts w:ascii="Arial" w:hAnsi="Arial" w:cs="Arial"/>
          <w:b/>
        </w:rPr>
      </w:pPr>
      <w:r w:rsidRPr="00327F08">
        <w:rPr>
          <w:rFonts w:ascii="Arial" w:hAnsi="Arial" w:cs="Arial"/>
          <w:b/>
          <w:sz w:val="20"/>
          <w:szCs w:val="20"/>
        </w:rPr>
        <w:t xml:space="preserve">Reason:  </w:t>
      </w:r>
      <w:r w:rsidRPr="00327F08">
        <w:rPr>
          <w:rFonts w:ascii="Arial" w:hAnsi="Arial" w:cs="Arial"/>
          <w:sz w:val="20"/>
          <w:szCs w:val="20"/>
        </w:rPr>
        <w:t xml:space="preserve">See reasons statement for 3-6-12 PC1.   The proposal provides a comprehensive set of changes to address </w:t>
      </w:r>
      <w:r w:rsidRPr="0047759D">
        <w:rPr>
          <w:rFonts w:ascii="Arial" w:hAnsi="Arial" w:cs="Arial"/>
          <w:sz w:val="20"/>
          <w:szCs w:val="20"/>
        </w:rPr>
        <w:t>the impact of the new Wheeled Mobility Study standards would have on existing buildings if not addressed in this manner.  Many on the Committee are concerned that these provisions should not be in the standard but should be in the International Existing Buildings Code and similar scoping documents.  On the assumption that these are contained in the Second Public Review Draft of the standard, it will allow the public to comment on the approach to the issue of exit</w:t>
      </w:r>
      <w:r>
        <w:rPr>
          <w:rFonts w:ascii="Arial" w:hAnsi="Arial" w:cs="Arial"/>
        </w:rPr>
        <w:t xml:space="preserve">   </w:t>
      </w:r>
      <w:r>
        <w:rPr>
          <w:rFonts w:ascii="Arial" w:hAnsi="Arial" w:cs="Arial"/>
          <w:b/>
        </w:rPr>
        <w:t xml:space="preserve"> </w:t>
      </w:r>
    </w:p>
    <w:p w:rsidR="00130ECE" w:rsidRPr="007F1713" w:rsidRDefault="00130ECE" w:rsidP="00130E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16"/>
          <w:szCs w:val="16"/>
        </w:rPr>
      </w:pPr>
    </w:p>
    <w:p w:rsidR="00BB22D6" w:rsidRDefault="00BB22D6" w:rsidP="007A3066">
      <w:pPr>
        <w:rPr>
          <w:rFonts w:ascii="Arial" w:hAnsi="Arial" w:cs="Arial"/>
          <w:b/>
          <w:sz w:val="20"/>
          <w:szCs w:val="20"/>
        </w:rPr>
      </w:pPr>
    </w:p>
    <w:p w:rsidR="00226EC7" w:rsidRPr="00A121AB" w:rsidRDefault="00226EC7" w:rsidP="007A3066">
      <w:pPr>
        <w:rPr>
          <w:rFonts w:ascii="Arial" w:hAnsi="Arial" w:cs="Arial"/>
          <w:b/>
          <w:sz w:val="20"/>
          <w:szCs w:val="20"/>
        </w:rPr>
      </w:pPr>
    </w:p>
    <w:tbl>
      <w:tblPr>
        <w:tblStyle w:val="TableGrid"/>
        <w:tblW w:w="0" w:type="auto"/>
        <w:tblLook w:val="04A0" w:firstRow="1" w:lastRow="0" w:firstColumn="1" w:lastColumn="0" w:noHBand="0" w:noVBand="1"/>
      </w:tblPr>
      <w:tblGrid>
        <w:gridCol w:w="1548"/>
        <w:gridCol w:w="8028"/>
      </w:tblGrid>
      <w:tr w:rsidR="00AE27C7" w:rsidTr="00A121AB">
        <w:tc>
          <w:tcPr>
            <w:tcW w:w="9576" w:type="dxa"/>
            <w:gridSpan w:val="2"/>
            <w:vAlign w:val="center"/>
          </w:tcPr>
          <w:p w:rsidR="00AE27C7" w:rsidRDefault="00AE27C7" w:rsidP="00A121AB">
            <w:pPr>
              <w:jc w:val="center"/>
              <w:rPr>
                <w:rFonts w:ascii="Arial" w:hAnsi="Arial" w:cs="Arial"/>
                <w:b/>
                <w:sz w:val="20"/>
                <w:szCs w:val="20"/>
              </w:rPr>
            </w:pPr>
            <w:r>
              <w:rPr>
                <w:rFonts w:ascii="Arial" w:hAnsi="Arial" w:cs="Arial"/>
                <w:b/>
              </w:rPr>
              <w:lastRenderedPageBreak/>
              <w:t>Public Comment on Second Public Review Draft</w:t>
            </w:r>
          </w:p>
        </w:tc>
      </w:tr>
      <w:tr w:rsidR="00AE27C7" w:rsidTr="00A121AB">
        <w:tc>
          <w:tcPr>
            <w:tcW w:w="9576" w:type="dxa"/>
            <w:gridSpan w:val="2"/>
            <w:vAlign w:val="center"/>
          </w:tcPr>
          <w:p w:rsidR="00AE27C7" w:rsidRDefault="00AE27C7" w:rsidP="00A121AB">
            <w:pPr>
              <w:rPr>
                <w:rFonts w:ascii="Arial" w:hAnsi="Arial" w:cs="Arial"/>
                <w:b/>
              </w:rPr>
            </w:pPr>
            <w:r>
              <w:rPr>
                <w:rFonts w:ascii="Arial" w:hAnsi="Arial" w:cs="Arial"/>
                <w:b/>
              </w:rPr>
              <w:t>Agenda Item #2</w:t>
            </w:r>
          </w:p>
        </w:tc>
      </w:tr>
      <w:tr w:rsidR="00AE27C7" w:rsidTr="00AE27C7">
        <w:tc>
          <w:tcPr>
            <w:tcW w:w="1548" w:type="dxa"/>
          </w:tcPr>
          <w:p w:rsidR="00AE27C7" w:rsidRDefault="00AE27C7" w:rsidP="00A121AB">
            <w:pPr>
              <w:pStyle w:val="Heading1"/>
              <w:outlineLvl w:val="0"/>
              <w:rPr>
                <w:rFonts w:ascii="Arial" w:hAnsi="Arial" w:cs="Arial"/>
                <w:b/>
                <w:sz w:val="20"/>
                <w:szCs w:val="20"/>
              </w:rPr>
            </w:pPr>
            <w:r>
              <w:rPr>
                <w:rFonts w:ascii="Arial" w:hAnsi="Arial" w:cs="Arial"/>
                <w:b/>
                <w:sz w:val="20"/>
                <w:szCs w:val="20"/>
              </w:rPr>
              <w:t xml:space="preserve">Comment No: </w:t>
            </w:r>
          </w:p>
          <w:p w:rsidR="00AE27C7" w:rsidRPr="00283D91" w:rsidRDefault="00AE27C7" w:rsidP="00A121AB">
            <w:pPr>
              <w:pStyle w:val="Heading1"/>
              <w:outlineLvl w:val="0"/>
              <w:rPr>
                <w:rFonts w:ascii="Arial" w:hAnsi="Arial" w:cs="Arial"/>
                <w:b/>
                <w:sz w:val="20"/>
                <w:szCs w:val="20"/>
              </w:rPr>
            </w:pPr>
            <w:r>
              <w:rPr>
                <w:rFonts w:ascii="Arial" w:hAnsi="Arial" w:cs="Arial"/>
                <w:b/>
                <w:sz w:val="20"/>
                <w:szCs w:val="20"/>
              </w:rPr>
              <w:t>3-6</w:t>
            </w:r>
            <w:r w:rsidRPr="00D307A9">
              <w:rPr>
                <w:rFonts w:ascii="Arial" w:hAnsi="Arial" w:cs="Arial"/>
                <w:b/>
                <w:sz w:val="20"/>
                <w:szCs w:val="20"/>
              </w:rPr>
              <w:t>-12 PC</w:t>
            </w:r>
            <w:r>
              <w:rPr>
                <w:rFonts w:ascii="Arial" w:hAnsi="Arial" w:cs="Arial"/>
                <w:b/>
                <w:sz w:val="20"/>
                <w:szCs w:val="20"/>
              </w:rPr>
              <w:t>2</w:t>
            </w:r>
            <w:r w:rsidRPr="00D307A9">
              <w:rPr>
                <w:rFonts w:ascii="Arial" w:hAnsi="Arial" w:cs="Arial"/>
                <w:b/>
                <w:sz w:val="20"/>
                <w:szCs w:val="20"/>
              </w:rPr>
              <w:t>.1</w:t>
            </w:r>
          </w:p>
        </w:tc>
        <w:tc>
          <w:tcPr>
            <w:tcW w:w="8028" w:type="dxa"/>
          </w:tcPr>
          <w:p w:rsidR="00AE27C7" w:rsidRPr="00AB6565" w:rsidRDefault="00AE27C7" w:rsidP="00A121AB">
            <w:pPr>
              <w:autoSpaceDE w:val="0"/>
              <w:autoSpaceDN w:val="0"/>
              <w:adjustRightInd w:val="0"/>
              <w:rPr>
                <w:rFonts w:ascii="Arial" w:hAnsi="Arial" w:cs="Arial"/>
                <w:b/>
                <w:bCs/>
                <w:sz w:val="20"/>
                <w:szCs w:val="20"/>
              </w:rPr>
            </w:pPr>
            <w:r w:rsidRPr="00AB6565">
              <w:rPr>
                <w:rFonts w:ascii="Arial" w:hAnsi="Arial" w:cs="Arial"/>
                <w:b/>
                <w:bCs/>
                <w:sz w:val="20"/>
                <w:szCs w:val="20"/>
              </w:rPr>
              <w:t>Submitted by:</w:t>
            </w:r>
          </w:p>
          <w:p w:rsidR="00AE27C7" w:rsidRPr="00D83058" w:rsidRDefault="00AE27C7" w:rsidP="00A121AB">
            <w:pPr>
              <w:autoSpaceDE w:val="0"/>
              <w:autoSpaceDN w:val="0"/>
              <w:adjustRightInd w:val="0"/>
              <w:rPr>
                <w:rFonts w:ascii="Arial" w:hAnsi="Arial" w:cs="Arial"/>
                <w:bCs/>
                <w:sz w:val="20"/>
                <w:szCs w:val="20"/>
              </w:rPr>
            </w:pPr>
            <w:r w:rsidRPr="00AB6565">
              <w:rPr>
                <w:rFonts w:ascii="Arial" w:hAnsi="Arial" w:cs="Arial"/>
                <w:b/>
                <w:bCs/>
                <w:sz w:val="20"/>
                <w:szCs w:val="20"/>
              </w:rPr>
              <w:t xml:space="preserve">Kim Paarlberg </w:t>
            </w:r>
            <w:r>
              <w:rPr>
                <w:rFonts w:ascii="Arial" w:hAnsi="Arial" w:cs="Arial"/>
                <w:b/>
                <w:bCs/>
                <w:sz w:val="20"/>
                <w:szCs w:val="20"/>
              </w:rPr>
              <w:t>–</w:t>
            </w:r>
            <w:r w:rsidRPr="00AB6565">
              <w:rPr>
                <w:rFonts w:ascii="Arial" w:hAnsi="Arial" w:cs="Arial"/>
                <w:b/>
                <w:bCs/>
                <w:sz w:val="20"/>
                <w:szCs w:val="20"/>
              </w:rPr>
              <w:t xml:space="preserve"> ICC</w:t>
            </w:r>
          </w:p>
        </w:tc>
      </w:tr>
      <w:tr w:rsidR="00AE27C7" w:rsidTr="00AE27C7">
        <w:tc>
          <w:tcPr>
            <w:tcW w:w="1548" w:type="dxa"/>
          </w:tcPr>
          <w:p w:rsidR="00AE27C7" w:rsidRDefault="00AE27C7" w:rsidP="00A121AB">
            <w:pPr>
              <w:pStyle w:val="Heading1"/>
              <w:keepNext w:val="0"/>
              <w:outlineLvl w:val="0"/>
              <w:rPr>
                <w:rFonts w:ascii="Arial" w:hAnsi="Arial" w:cs="Arial"/>
                <w:b/>
                <w:sz w:val="20"/>
                <w:szCs w:val="20"/>
              </w:rPr>
            </w:pPr>
          </w:p>
          <w:p w:rsidR="00AE27C7" w:rsidRDefault="00AE27C7" w:rsidP="00A121AB"/>
          <w:p w:rsidR="00AE27C7" w:rsidRDefault="00AE27C7" w:rsidP="00A121AB"/>
          <w:p w:rsidR="00AE27C7" w:rsidRDefault="00AE27C7" w:rsidP="00A121AB"/>
          <w:p w:rsidR="00AE27C7" w:rsidRDefault="00AE27C7" w:rsidP="00A121AB"/>
          <w:p w:rsidR="00AE27C7" w:rsidRDefault="00AE27C7" w:rsidP="00A121AB"/>
          <w:p w:rsidR="00AE27C7" w:rsidRDefault="00AE27C7" w:rsidP="00A121AB"/>
          <w:p w:rsidR="00AE27C7" w:rsidRDefault="00AE27C7" w:rsidP="00A121AB"/>
          <w:p w:rsidR="00AE27C7" w:rsidRDefault="00AE27C7" w:rsidP="00A121AB"/>
          <w:p w:rsidR="00AE27C7" w:rsidRDefault="00AE27C7" w:rsidP="00A121AB"/>
          <w:p w:rsidR="00AE27C7" w:rsidRDefault="00AE27C7" w:rsidP="00A121AB"/>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Default="00AE27C7" w:rsidP="00A121AB">
            <w:pPr>
              <w:rPr>
                <w:rFonts w:ascii="Arial" w:hAnsi="Arial" w:cs="Arial"/>
                <w:b/>
                <w:sz w:val="20"/>
                <w:szCs w:val="20"/>
              </w:rPr>
            </w:pPr>
          </w:p>
          <w:p w:rsidR="00AE27C7" w:rsidRPr="00283D91" w:rsidRDefault="00AE27C7" w:rsidP="00A121AB">
            <w:pPr>
              <w:rPr>
                <w:rFonts w:ascii="Arial" w:hAnsi="Arial" w:cs="Arial"/>
                <w:b/>
                <w:sz w:val="20"/>
                <w:szCs w:val="20"/>
              </w:rPr>
            </w:pPr>
          </w:p>
        </w:tc>
        <w:tc>
          <w:tcPr>
            <w:tcW w:w="8028" w:type="dxa"/>
          </w:tcPr>
          <w:p w:rsidR="00AE27C7" w:rsidRDefault="00AE27C7" w:rsidP="00A121AB">
            <w:pPr>
              <w:rPr>
                <w:rFonts w:ascii="Arial" w:hAnsi="Arial" w:cs="Arial"/>
                <w:b/>
                <w:bCs/>
                <w:sz w:val="20"/>
                <w:szCs w:val="20"/>
              </w:rPr>
            </w:pPr>
          </w:p>
          <w:p w:rsidR="00AE27C7" w:rsidRPr="00ED4527" w:rsidRDefault="00AE27C7" w:rsidP="00A121AB">
            <w:pPr>
              <w:rPr>
                <w:rFonts w:ascii="Arial" w:hAnsi="Arial" w:cs="Arial"/>
                <w:b/>
                <w:bCs/>
                <w:sz w:val="18"/>
                <w:szCs w:val="18"/>
              </w:rPr>
            </w:pPr>
            <w:r w:rsidRPr="00ED4527">
              <w:rPr>
                <w:rFonts w:ascii="Arial" w:hAnsi="Arial" w:cs="Arial"/>
                <w:b/>
                <w:bCs/>
                <w:sz w:val="18"/>
                <w:szCs w:val="18"/>
              </w:rPr>
              <w:t>Further revise as follows:</w:t>
            </w:r>
          </w:p>
          <w:p w:rsidR="00AE27C7" w:rsidRPr="00ED4527" w:rsidRDefault="00AE27C7" w:rsidP="00A121AB">
            <w:pPr>
              <w:rPr>
                <w:rFonts w:ascii="Arial" w:hAnsi="Arial" w:cs="Arial"/>
                <w:b/>
                <w:bCs/>
                <w:sz w:val="18"/>
                <w:szCs w:val="18"/>
              </w:rPr>
            </w:pPr>
          </w:p>
          <w:p w:rsidR="00AE27C7" w:rsidRPr="00ED4527" w:rsidRDefault="00AE27C7" w:rsidP="00A121AB">
            <w:pPr>
              <w:rPr>
                <w:rFonts w:ascii="Arial" w:hAnsi="Arial" w:cs="Arial"/>
                <w:b/>
                <w:bCs/>
                <w:sz w:val="18"/>
                <w:szCs w:val="18"/>
              </w:rPr>
            </w:pPr>
            <w:r w:rsidRPr="00ED4527">
              <w:rPr>
                <w:rFonts w:ascii="Arial" w:hAnsi="Arial" w:cs="Arial"/>
                <w:b/>
                <w:bCs/>
                <w:sz w:val="18"/>
                <w:szCs w:val="18"/>
              </w:rPr>
              <w:t>308.2 Forward Reach.</w:t>
            </w:r>
          </w:p>
          <w:p w:rsidR="00AE27C7" w:rsidRPr="00ED4527" w:rsidRDefault="00AE27C7" w:rsidP="00A121AB">
            <w:pPr>
              <w:ind w:left="360"/>
              <w:jc w:val="both"/>
              <w:rPr>
                <w:rFonts w:ascii="Arial" w:hAnsi="Arial" w:cs="Arial"/>
                <w:b/>
                <w:bCs/>
                <w:sz w:val="18"/>
                <w:szCs w:val="18"/>
              </w:rPr>
            </w:pPr>
          </w:p>
          <w:p w:rsidR="00AE27C7" w:rsidRPr="00ED4527" w:rsidRDefault="00AE27C7" w:rsidP="00A121AB">
            <w:pPr>
              <w:rPr>
                <w:rFonts w:ascii="Arial" w:hAnsi="Arial" w:cs="Arial"/>
                <w:b/>
                <w:bCs/>
                <w:sz w:val="18"/>
                <w:szCs w:val="18"/>
              </w:rPr>
            </w:pPr>
            <w:r w:rsidRPr="00ED4527">
              <w:rPr>
                <w:rFonts w:ascii="Arial" w:hAnsi="Arial" w:cs="Arial"/>
                <w:b/>
                <w:bCs/>
                <w:sz w:val="18"/>
                <w:szCs w:val="18"/>
              </w:rPr>
              <w:t xml:space="preserve">308.2.1 Unobstructed. </w:t>
            </w:r>
          </w:p>
          <w:p w:rsidR="00AE27C7" w:rsidRPr="00ED4527" w:rsidRDefault="00AE27C7" w:rsidP="00A121AB">
            <w:pPr>
              <w:rPr>
                <w:rFonts w:ascii="Arial" w:hAnsi="Arial" w:cs="Arial"/>
                <w:b/>
                <w:bCs/>
                <w:sz w:val="18"/>
                <w:szCs w:val="18"/>
              </w:rPr>
            </w:pPr>
          </w:p>
          <w:p w:rsidR="00AE27C7" w:rsidRPr="00ED4527" w:rsidRDefault="00AE27C7" w:rsidP="00A121AB">
            <w:pPr>
              <w:ind w:left="360"/>
              <w:rPr>
                <w:rFonts w:ascii="Arial" w:hAnsi="Arial" w:cs="Arial"/>
                <w:sz w:val="18"/>
                <w:szCs w:val="18"/>
              </w:rPr>
            </w:pPr>
            <w:r w:rsidRPr="00ED4527">
              <w:rPr>
                <w:rFonts w:ascii="Arial" w:hAnsi="Arial" w:cs="Arial"/>
                <w:b/>
                <w:bCs/>
                <w:strike/>
                <w:sz w:val="18"/>
                <w:szCs w:val="18"/>
              </w:rPr>
              <w:t xml:space="preserve">308.2.1.1 New Buildings.  </w:t>
            </w:r>
            <w:r w:rsidRPr="00ED4527">
              <w:rPr>
                <w:rFonts w:ascii="Arial" w:hAnsi="Arial" w:cs="Arial"/>
                <w:bCs/>
                <w:strike/>
                <w:sz w:val="18"/>
                <w:szCs w:val="18"/>
              </w:rPr>
              <w:t>In new buildings,</w:t>
            </w:r>
            <w:r w:rsidRPr="00ED4527">
              <w:rPr>
                <w:rFonts w:ascii="Arial" w:hAnsi="Arial" w:cs="Arial"/>
                <w:b/>
                <w:bCs/>
                <w:sz w:val="18"/>
                <w:szCs w:val="18"/>
              </w:rPr>
              <w:t xml:space="preserve"> </w:t>
            </w:r>
            <w:r w:rsidRPr="00ED4527">
              <w:rPr>
                <w:rFonts w:ascii="Arial" w:hAnsi="Arial" w:cs="Arial"/>
                <w:sz w:val="18"/>
                <w:szCs w:val="18"/>
              </w:rPr>
              <w:t xml:space="preserve">where a forward reach is unobstructed, the high forward reach shall be 48 inches (1220 mm) maximum and the low forward reach shall be 23 inches (585 mm) minimum above the floor.  </w:t>
            </w:r>
          </w:p>
          <w:p w:rsidR="00AE27C7" w:rsidRPr="00ED4527" w:rsidRDefault="00AE27C7" w:rsidP="00A121AB">
            <w:pPr>
              <w:ind w:left="360"/>
              <w:jc w:val="both"/>
              <w:rPr>
                <w:rFonts w:ascii="Arial" w:hAnsi="Arial" w:cs="Arial"/>
                <w:sz w:val="18"/>
                <w:szCs w:val="18"/>
              </w:rPr>
            </w:pPr>
          </w:p>
          <w:p w:rsidR="00AE27C7" w:rsidRPr="00ED4527" w:rsidRDefault="00AE27C7" w:rsidP="00A121AB">
            <w:pPr>
              <w:ind w:left="360"/>
              <w:rPr>
                <w:rFonts w:ascii="Arial" w:hAnsi="Arial" w:cs="Arial"/>
                <w:strike/>
                <w:sz w:val="18"/>
                <w:szCs w:val="18"/>
              </w:rPr>
            </w:pPr>
            <w:r w:rsidRPr="00ED4527">
              <w:rPr>
                <w:rFonts w:ascii="Arial" w:hAnsi="Arial" w:cs="Arial"/>
                <w:b/>
                <w:bCs/>
                <w:strike/>
                <w:sz w:val="18"/>
                <w:szCs w:val="18"/>
              </w:rPr>
              <w:t>308.2.1.2 Existing Buildings and Within New Type B Units.</w:t>
            </w:r>
            <w:r w:rsidRPr="00ED4527">
              <w:rPr>
                <w:rFonts w:ascii="Arial" w:hAnsi="Arial" w:cs="Arial"/>
                <w:bCs/>
                <w:strike/>
                <w:sz w:val="18"/>
                <w:szCs w:val="18"/>
              </w:rPr>
              <w:t xml:space="preserve"> In existing buildings and within new Type B units,</w:t>
            </w:r>
            <w:r w:rsidRPr="00ED4527">
              <w:rPr>
                <w:rFonts w:ascii="Arial" w:hAnsi="Arial" w:cs="Arial"/>
                <w:b/>
                <w:bCs/>
                <w:strike/>
                <w:sz w:val="18"/>
                <w:szCs w:val="18"/>
              </w:rPr>
              <w:t xml:space="preserve"> </w:t>
            </w:r>
            <w:r w:rsidRPr="00ED4527">
              <w:rPr>
                <w:rFonts w:ascii="Arial" w:hAnsi="Arial" w:cs="Arial"/>
                <w:bCs/>
                <w:strike/>
                <w:sz w:val="18"/>
                <w:szCs w:val="18"/>
              </w:rPr>
              <w:t>w</w:t>
            </w:r>
            <w:r w:rsidRPr="00ED4527">
              <w:rPr>
                <w:rFonts w:ascii="Arial" w:hAnsi="Arial" w:cs="Arial"/>
                <w:strike/>
                <w:sz w:val="18"/>
                <w:szCs w:val="18"/>
              </w:rPr>
              <w:t xml:space="preserve">here a forward reach is unobstructed, the high forward reach shall be 48 inches (1220 mm) maximum and the low forward reach shall be 15 inches (380 mm) minimum above the floor. </w:t>
            </w:r>
          </w:p>
          <w:p w:rsidR="00AE27C7" w:rsidRPr="00ED4527" w:rsidRDefault="00AE27C7" w:rsidP="00A121AB">
            <w:pPr>
              <w:rPr>
                <w:rFonts w:ascii="Arial" w:hAnsi="Arial" w:cs="Arial"/>
                <w:sz w:val="18"/>
                <w:szCs w:val="18"/>
              </w:rPr>
            </w:pPr>
          </w:p>
          <w:p w:rsidR="00AE27C7" w:rsidRPr="00ED4527" w:rsidRDefault="00AE27C7" w:rsidP="00A121AB">
            <w:pPr>
              <w:pStyle w:val="Heading1"/>
              <w:outlineLvl w:val="0"/>
              <w:rPr>
                <w:rFonts w:ascii="Arial" w:hAnsi="Arial" w:cs="Arial"/>
                <w:b/>
                <w:bCs/>
                <w:sz w:val="18"/>
                <w:szCs w:val="18"/>
              </w:rPr>
            </w:pPr>
            <w:r w:rsidRPr="00ED4527">
              <w:rPr>
                <w:rFonts w:ascii="Arial" w:hAnsi="Arial" w:cs="Arial"/>
                <w:b/>
                <w:bCs/>
                <w:sz w:val="18"/>
                <w:szCs w:val="18"/>
              </w:rPr>
              <w:t>502 Parking Spaces</w:t>
            </w:r>
          </w:p>
          <w:p w:rsidR="00AE27C7" w:rsidRPr="00ED4527" w:rsidRDefault="00AE27C7" w:rsidP="00A121AB">
            <w:pPr>
              <w:pStyle w:val="Heading1"/>
              <w:ind w:left="360"/>
              <w:outlineLvl w:val="0"/>
              <w:rPr>
                <w:rFonts w:ascii="Arial" w:hAnsi="Arial" w:cs="Arial"/>
                <w:b/>
                <w:bCs/>
                <w:sz w:val="18"/>
                <w:szCs w:val="18"/>
              </w:rPr>
            </w:pPr>
          </w:p>
          <w:p w:rsidR="00AE27C7" w:rsidRPr="00ED4527" w:rsidRDefault="00AE27C7" w:rsidP="00A121AB">
            <w:pPr>
              <w:pStyle w:val="Heading1"/>
              <w:ind w:left="360"/>
              <w:outlineLvl w:val="0"/>
              <w:rPr>
                <w:rFonts w:ascii="Arial" w:hAnsi="Arial" w:cs="Arial"/>
                <w:b/>
                <w:sz w:val="18"/>
                <w:szCs w:val="18"/>
              </w:rPr>
            </w:pPr>
            <w:r w:rsidRPr="00ED4527">
              <w:rPr>
                <w:rFonts w:ascii="Arial" w:hAnsi="Arial" w:cs="Arial"/>
                <w:b/>
                <w:bCs/>
                <w:strike/>
                <w:sz w:val="18"/>
                <w:szCs w:val="18"/>
              </w:rPr>
              <w:t>502.4.2.1 New Buildings</w:t>
            </w:r>
            <w:r w:rsidRPr="00ED4527">
              <w:rPr>
                <w:rFonts w:ascii="Arial" w:hAnsi="Arial" w:cs="Arial"/>
                <w:bCs/>
                <w:strike/>
                <w:sz w:val="18"/>
                <w:szCs w:val="18"/>
              </w:rPr>
              <w:t>.</w:t>
            </w:r>
            <w:r w:rsidRPr="00ED4527">
              <w:rPr>
                <w:rFonts w:ascii="Arial" w:hAnsi="Arial" w:cs="Arial"/>
                <w:b/>
                <w:bCs/>
                <w:strike/>
                <w:sz w:val="18"/>
                <w:szCs w:val="18"/>
              </w:rPr>
              <w:t xml:space="preserve"> </w:t>
            </w:r>
            <w:r w:rsidRPr="00ED4527">
              <w:rPr>
                <w:rFonts w:ascii="Arial" w:hAnsi="Arial" w:cs="Arial"/>
                <w:bCs/>
                <w:strike/>
                <w:sz w:val="18"/>
                <w:szCs w:val="18"/>
              </w:rPr>
              <w:t xml:space="preserve"> In new buildings,</w:t>
            </w:r>
            <w:r w:rsidRPr="00ED4527">
              <w:rPr>
                <w:rFonts w:ascii="Arial" w:hAnsi="Arial" w:cs="Arial"/>
                <w:bCs/>
                <w:sz w:val="18"/>
                <w:szCs w:val="18"/>
              </w:rPr>
              <w:t xml:space="preserve"> </w:t>
            </w:r>
            <w:r w:rsidRPr="00ED4527">
              <w:rPr>
                <w:rFonts w:ascii="Arial" w:hAnsi="Arial" w:cs="Arial"/>
                <w:sz w:val="18"/>
                <w:szCs w:val="18"/>
              </w:rPr>
              <w:t>access aisles serving car and van parking spaces shall be 67 inches (1700 mm) minimum in width</w:t>
            </w:r>
            <w:r w:rsidRPr="00ED4527">
              <w:rPr>
                <w:rFonts w:ascii="Arial" w:hAnsi="Arial" w:cs="Arial"/>
                <w:b/>
                <w:sz w:val="18"/>
                <w:szCs w:val="18"/>
              </w:rPr>
              <w:t xml:space="preserve">. </w:t>
            </w:r>
          </w:p>
          <w:p w:rsidR="00AE27C7" w:rsidRPr="00ED4527" w:rsidRDefault="00AE27C7" w:rsidP="00A121AB">
            <w:pPr>
              <w:ind w:left="360"/>
              <w:rPr>
                <w:rFonts w:ascii="Arial" w:hAnsi="Arial" w:cs="Arial"/>
                <w:sz w:val="18"/>
                <w:szCs w:val="18"/>
              </w:rPr>
            </w:pPr>
          </w:p>
          <w:p w:rsidR="00AE27C7" w:rsidRPr="00ED4527" w:rsidRDefault="00AE27C7" w:rsidP="00A121AB">
            <w:pPr>
              <w:ind w:left="360"/>
              <w:rPr>
                <w:rFonts w:ascii="Arial" w:hAnsi="Arial" w:cs="Arial"/>
                <w:strike/>
                <w:sz w:val="18"/>
                <w:szCs w:val="18"/>
              </w:rPr>
            </w:pPr>
            <w:r w:rsidRPr="00ED4527">
              <w:rPr>
                <w:rFonts w:ascii="Arial" w:hAnsi="Arial" w:cs="Arial"/>
                <w:b/>
                <w:bCs/>
                <w:strike/>
                <w:sz w:val="18"/>
                <w:szCs w:val="18"/>
              </w:rPr>
              <w:t>502.4.2.2 Existing Buildings and Within New Type B Units.</w:t>
            </w:r>
            <w:r w:rsidRPr="00ED4527">
              <w:rPr>
                <w:rFonts w:ascii="Arial" w:hAnsi="Arial" w:cs="Arial"/>
                <w:bCs/>
                <w:strike/>
                <w:sz w:val="18"/>
                <w:szCs w:val="18"/>
              </w:rPr>
              <w:t xml:space="preserve"> In existing buildings and serving new Type B units,</w:t>
            </w:r>
            <w:r w:rsidRPr="00ED4527">
              <w:rPr>
                <w:rFonts w:ascii="Arial" w:hAnsi="Arial" w:cs="Arial"/>
                <w:b/>
                <w:strike/>
                <w:sz w:val="18"/>
                <w:szCs w:val="18"/>
              </w:rPr>
              <w:t xml:space="preserve"> </w:t>
            </w:r>
            <w:r w:rsidRPr="00ED4527">
              <w:rPr>
                <w:rFonts w:ascii="Arial" w:hAnsi="Arial" w:cs="Arial"/>
                <w:strike/>
                <w:sz w:val="18"/>
                <w:szCs w:val="18"/>
              </w:rPr>
              <w:t>access aisles serving car and van parking spaces shall be 60 inches (1525 mm) minimum in width.</w:t>
            </w:r>
          </w:p>
          <w:p w:rsidR="00AE27C7" w:rsidRPr="00ED4527" w:rsidRDefault="00AE27C7" w:rsidP="00A121AB">
            <w:pPr>
              <w:ind w:left="360"/>
              <w:rPr>
                <w:rFonts w:ascii="Arial" w:hAnsi="Arial" w:cs="Arial"/>
                <w:sz w:val="18"/>
                <w:szCs w:val="18"/>
                <w:u w:val="single"/>
              </w:rPr>
            </w:pPr>
          </w:p>
          <w:p w:rsidR="00AE27C7" w:rsidRPr="00ED4527" w:rsidRDefault="00AE27C7" w:rsidP="00A121AB">
            <w:pPr>
              <w:contextualSpacing/>
              <w:rPr>
                <w:rFonts w:ascii="Arial" w:hAnsi="Arial" w:cs="Arial"/>
                <w:b/>
                <w:bCs/>
                <w:sz w:val="18"/>
                <w:szCs w:val="18"/>
              </w:rPr>
            </w:pPr>
            <w:r w:rsidRPr="00ED4527">
              <w:rPr>
                <w:rFonts w:ascii="Arial" w:hAnsi="Arial" w:cs="Arial"/>
                <w:b/>
                <w:bCs/>
                <w:sz w:val="18"/>
                <w:szCs w:val="18"/>
              </w:rPr>
              <w:t xml:space="preserve">804.2.2 U-Shaped Kitchens. </w:t>
            </w:r>
          </w:p>
          <w:p w:rsidR="00AE27C7" w:rsidRPr="00ED4527" w:rsidRDefault="00AE27C7" w:rsidP="00A121AB">
            <w:pPr>
              <w:contextualSpacing/>
              <w:rPr>
                <w:rFonts w:ascii="Arial" w:hAnsi="Arial" w:cs="Arial"/>
                <w:b/>
                <w:bCs/>
                <w:sz w:val="18"/>
                <w:szCs w:val="18"/>
              </w:rPr>
            </w:pPr>
          </w:p>
          <w:p w:rsidR="00AE27C7" w:rsidRPr="00ED4527" w:rsidRDefault="00AE27C7" w:rsidP="00A121AB">
            <w:pPr>
              <w:ind w:left="360"/>
              <w:contextualSpacing/>
              <w:rPr>
                <w:rFonts w:ascii="Arial" w:hAnsi="Arial" w:cs="Arial"/>
                <w:sz w:val="18"/>
                <w:szCs w:val="18"/>
              </w:rPr>
            </w:pPr>
            <w:r w:rsidRPr="00ED4527">
              <w:rPr>
                <w:rFonts w:ascii="Arial" w:hAnsi="Arial" w:cs="Arial"/>
                <w:b/>
                <w:bCs/>
                <w:strike/>
                <w:sz w:val="18"/>
                <w:szCs w:val="18"/>
              </w:rPr>
              <w:t xml:space="preserve">804.2.2.1 New Buildings.  </w:t>
            </w:r>
            <w:r w:rsidRPr="00ED4527">
              <w:rPr>
                <w:rFonts w:ascii="Arial" w:hAnsi="Arial" w:cs="Arial"/>
                <w:bCs/>
                <w:strike/>
                <w:sz w:val="18"/>
                <w:szCs w:val="18"/>
              </w:rPr>
              <w:t>In new buildings,</w:t>
            </w:r>
            <w:r w:rsidRPr="00ED4527">
              <w:rPr>
                <w:rFonts w:ascii="Arial" w:hAnsi="Arial" w:cs="Arial"/>
                <w:b/>
                <w:bCs/>
                <w:sz w:val="18"/>
                <w:szCs w:val="18"/>
              </w:rPr>
              <w:t xml:space="preserve"> </w:t>
            </w:r>
            <w:r w:rsidRPr="00ED4527">
              <w:rPr>
                <w:rFonts w:ascii="Arial" w:hAnsi="Arial" w:cs="Arial"/>
                <w:sz w:val="18"/>
                <w:szCs w:val="18"/>
              </w:rPr>
              <w:t xml:space="preserve">in kitchens enclosed on three contiguous sides, clearance between all opposing base cabinets, countertops, appliances, or walls within kitchen work areas shall be 67 inches (1700 mm) minimum.  </w:t>
            </w:r>
          </w:p>
          <w:p w:rsidR="00AE27C7" w:rsidRPr="00ED4527" w:rsidRDefault="00AE27C7" w:rsidP="00A121AB">
            <w:pPr>
              <w:ind w:left="576"/>
              <w:rPr>
                <w:rFonts w:ascii="Arial" w:hAnsi="Arial" w:cs="Arial"/>
                <w:sz w:val="18"/>
                <w:szCs w:val="18"/>
              </w:rPr>
            </w:pPr>
          </w:p>
          <w:p w:rsidR="00AE27C7" w:rsidRPr="00ED4527" w:rsidRDefault="00AE27C7" w:rsidP="00A121AB">
            <w:pPr>
              <w:ind w:left="840"/>
              <w:rPr>
                <w:rFonts w:ascii="Arial" w:hAnsi="Arial" w:cs="Arial"/>
                <w:sz w:val="18"/>
                <w:szCs w:val="18"/>
              </w:rPr>
            </w:pPr>
            <w:r w:rsidRPr="00ED4527">
              <w:rPr>
                <w:rFonts w:ascii="Arial" w:hAnsi="Arial" w:cs="Arial"/>
                <w:b/>
                <w:bCs/>
                <w:w w:val="105"/>
                <w:sz w:val="18"/>
                <w:szCs w:val="18"/>
              </w:rPr>
              <w:t xml:space="preserve">EXCEPTION:  </w:t>
            </w:r>
            <w:r w:rsidRPr="00ED4527">
              <w:rPr>
                <w:rFonts w:ascii="Arial" w:hAnsi="Arial" w:cs="Arial"/>
                <w:bCs/>
                <w:w w:val="105"/>
                <w:sz w:val="18"/>
                <w:szCs w:val="18"/>
              </w:rPr>
              <w:t>U-shaped kitchens with an island shall be permitted to comply with Section 804.2.1</w:t>
            </w:r>
            <w:r w:rsidRPr="00ED4527">
              <w:rPr>
                <w:rFonts w:ascii="Arial" w:hAnsi="Arial" w:cs="Arial"/>
                <w:sz w:val="18"/>
                <w:szCs w:val="18"/>
              </w:rPr>
              <w:t xml:space="preserve">. </w:t>
            </w:r>
          </w:p>
          <w:p w:rsidR="00AE27C7" w:rsidRPr="00ED4527" w:rsidRDefault="00AE27C7" w:rsidP="00A121AB">
            <w:pPr>
              <w:ind w:left="1080"/>
              <w:jc w:val="both"/>
              <w:rPr>
                <w:rFonts w:ascii="Arial" w:hAnsi="Arial" w:cs="Arial"/>
                <w:sz w:val="18"/>
                <w:szCs w:val="18"/>
              </w:rPr>
            </w:pPr>
          </w:p>
          <w:p w:rsidR="00AE27C7" w:rsidRPr="00ED4527" w:rsidRDefault="00AE27C7" w:rsidP="00A121AB">
            <w:pPr>
              <w:ind w:left="360"/>
              <w:contextualSpacing/>
              <w:rPr>
                <w:rFonts w:ascii="Arial" w:hAnsi="Arial" w:cs="Arial"/>
                <w:strike/>
                <w:sz w:val="18"/>
                <w:szCs w:val="18"/>
              </w:rPr>
            </w:pPr>
            <w:r w:rsidRPr="00ED4527">
              <w:rPr>
                <w:rFonts w:ascii="Arial" w:hAnsi="Arial" w:cs="Arial"/>
                <w:b/>
                <w:bCs/>
                <w:strike/>
                <w:sz w:val="18"/>
                <w:szCs w:val="18"/>
              </w:rPr>
              <w:t>804.2.2.2 Existing Buildings.</w:t>
            </w:r>
            <w:r w:rsidRPr="00ED4527">
              <w:rPr>
                <w:rFonts w:ascii="Arial" w:hAnsi="Arial" w:cs="Arial"/>
                <w:bCs/>
                <w:strike/>
                <w:sz w:val="18"/>
                <w:szCs w:val="18"/>
              </w:rPr>
              <w:t xml:space="preserve"> In existing buildings,</w:t>
            </w:r>
            <w:r w:rsidRPr="00ED4527">
              <w:rPr>
                <w:rFonts w:ascii="Arial" w:hAnsi="Arial" w:cs="Arial"/>
                <w:b/>
                <w:bCs/>
                <w:strike/>
                <w:sz w:val="18"/>
                <w:szCs w:val="18"/>
              </w:rPr>
              <w:t xml:space="preserve"> </w:t>
            </w:r>
            <w:r w:rsidRPr="00ED4527">
              <w:rPr>
                <w:rFonts w:ascii="Arial" w:hAnsi="Arial" w:cs="Arial"/>
                <w:strike/>
                <w:sz w:val="18"/>
                <w:szCs w:val="18"/>
              </w:rPr>
              <w:t xml:space="preserve">in kitchens enclosed on three contiguous sides, clearance between all opposing base cabinets, countertops, appliances, or walls within kitchen work areas shall be 60 inches (1525 mm) minimum.  </w:t>
            </w:r>
          </w:p>
          <w:p w:rsidR="00AE27C7" w:rsidRPr="00ED4527" w:rsidRDefault="00AE27C7" w:rsidP="00A121AB">
            <w:pPr>
              <w:ind w:left="576"/>
              <w:rPr>
                <w:rFonts w:ascii="Arial" w:hAnsi="Arial" w:cs="Arial"/>
                <w:strike/>
                <w:sz w:val="18"/>
                <w:szCs w:val="18"/>
              </w:rPr>
            </w:pPr>
          </w:p>
          <w:p w:rsidR="00AE27C7" w:rsidRPr="00ED4527" w:rsidRDefault="00AE27C7" w:rsidP="00A121AB">
            <w:pPr>
              <w:ind w:left="840"/>
              <w:rPr>
                <w:sz w:val="18"/>
                <w:szCs w:val="18"/>
                <w:u w:val="single"/>
              </w:rPr>
            </w:pPr>
            <w:r w:rsidRPr="00ED4527">
              <w:rPr>
                <w:rFonts w:ascii="Arial" w:hAnsi="Arial" w:cs="Arial"/>
                <w:b/>
                <w:bCs/>
                <w:strike/>
                <w:w w:val="105"/>
                <w:sz w:val="18"/>
                <w:szCs w:val="18"/>
              </w:rPr>
              <w:t xml:space="preserve">EXCEPTION:  </w:t>
            </w:r>
            <w:r w:rsidRPr="00ED4527">
              <w:rPr>
                <w:rFonts w:ascii="Arial" w:hAnsi="Arial" w:cs="Arial"/>
                <w:bCs/>
                <w:strike/>
                <w:w w:val="105"/>
                <w:sz w:val="18"/>
                <w:szCs w:val="18"/>
              </w:rPr>
              <w:t>U-shaped kitchens with an island shall be permitted to comply with Section 804.2.1</w:t>
            </w:r>
            <w:r w:rsidRPr="00ED4527">
              <w:rPr>
                <w:rFonts w:ascii="Arial" w:hAnsi="Arial" w:cs="Arial"/>
                <w:strike/>
                <w:sz w:val="18"/>
                <w:szCs w:val="18"/>
              </w:rPr>
              <w:t>.</w:t>
            </w:r>
          </w:p>
          <w:p w:rsidR="00AE27C7" w:rsidRPr="00283D91" w:rsidRDefault="00AE27C7" w:rsidP="00A121AB">
            <w:pPr>
              <w:autoSpaceDE w:val="0"/>
              <w:autoSpaceDN w:val="0"/>
              <w:adjustRightInd w:val="0"/>
              <w:rPr>
                <w:rFonts w:ascii="Arial" w:hAnsi="Arial" w:cs="Arial"/>
                <w:b/>
                <w:bCs/>
                <w:sz w:val="20"/>
                <w:szCs w:val="20"/>
              </w:rPr>
            </w:pPr>
          </w:p>
        </w:tc>
      </w:tr>
      <w:tr w:rsidR="00AE27C7" w:rsidTr="00A121AB">
        <w:tc>
          <w:tcPr>
            <w:tcW w:w="9576" w:type="dxa"/>
            <w:gridSpan w:val="2"/>
          </w:tcPr>
          <w:p w:rsidR="00AE27C7" w:rsidRDefault="00AE27C7" w:rsidP="00AE27C7">
            <w:pPr>
              <w:rPr>
                <w:rFonts w:ascii="Arial" w:hAnsi="Arial" w:cs="Arial"/>
                <w:b/>
                <w:bCs/>
                <w:sz w:val="18"/>
                <w:szCs w:val="18"/>
              </w:rPr>
            </w:pPr>
          </w:p>
          <w:p w:rsidR="00AE27C7" w:rsidRDefault="00AE27C7" w:rsidP="00AE27C7">
            <w:pPr>
              <w:rPr>
                <w:rFonts w:ascii="Arial" w:hAnsi="Arial" w:cs="Arial"/>
                <w:b/>
                <w:bCs/>
                <w:sz w:val="20"/>
                <w:szCs w:val="20"/>
              </w:rPr>
            </w:pPr>
            <w:r>
              <w:rPr>
                <w:rFonts w:ascii="Arial" w:hAnsi="Arial" w:cs="Arial"/>
                <w:b/>
                <w:bCs/>
                <w:sz w:val="18"/>
                <w:szCs w:val="18"/>
              </w:rPr>
              <w:t>Comment Reason by Kim Paarlberg</w:t>
            </w:r>
            <w:r w:rsidRPr="00020667">
              <w:rPr>
                <w:rFonts w:ascii="Arial" w:hAnsi="Arial" w:cs="Arial"/>
                <w:b/>
                <w:bCs/>
                <w:sz w:val="18"/>
                <w:szCs w:val="18"/>
              </w:rPr>
              <w:t>:</w:t>
            </w:r>
            <w:r>
              <w:rPr>
                <w:rFonts w:ascii="Arial" w:hAnsi="Arial" w:cs="Arial"/>
                <w:b/>
                <w:bCs/>
                <w:sz w:val="20"/>
                <w:szCs w:val="20"/>
              </w:rPr>
              <w:t xml:space="preserve"> </w:t>
            </w:r>
          </w:p>
          <w:p w:rsidR="00AE27C7" w:rsidRPr="00AF0DBF" w:rsidRDefault="00AE27C7" w:rsidP="00AE27C7">
            <w:pPr>
              <w:rPr>
                <w:rFonts w:ascii="Arial" w:hAnsi="Arial" w:cs="Arial"/>
                <w:bCs/>
                <w:sz w:val="18"/>
                <w:szCs w:val="18"/>
              </w:rPr>
            </w:pPr>
            <w:r w:rsidRPr="00AF0DBF">
              <w:rPr>
                <w:rFonts w:ascii="Arial" w:hAnsi="Arial" w:cs="Arial"/>
                <w:bCs/>
                <w:sz w:val="18"/>
                <w:szCs w:val="18"/>
              </w:rPr>
              <w:t>Three sections went back to the 2009 A117.1 numbers.  If those proposals stand, then the language for existing buildings is not needed.  This is an editorial coordination only.</w:t>
            </w:r>
          </w:p>
          <w:p w:rsidR="00AE27C7" w:rsidRPr="00AF0DBF" w:rsidRDefault="00AE27C7" w:rsidP="00AE27C7">
            <w:pPr>
              <w:rPr>
                <w:rFonts w:ascii="Arial" w:hAnsi="Arial" w:cs="Arial"/>
                <w:bCs/>
                <w:sz w:val="18"/>
                <w:szCs w:val="18"/>
              </w:rPr>
            </w:pPr>
          </w:p>
          <w:p w:rsidR="00AE27C7" w:rsidRPr="00AF0DBF" w:rsidRDefault="00AE27C7" w:rsidP="00AE27C7">
            <w:pPr>
              <w:rPr>
                <w:rFonts w:ascii="Arial" w:hAnsi="Arial" w:cs="Arial"/>
                <w:bCs/>
                <w:sz w:val="18"/>
                <w:szCs w:val="18"/>
              </w:rPr>
            </w:pPr>
            <w:r w:rsidRPr="00AF0DBF">
              <w:rPr>
                <w:rFonts w:ascii="Arial" w:hAnsi="Arial" w:cs="Arial"/>
                <w:bCs/>
                <w:sz w:val="18"/>
                <w:szCs w:val="18"/>
              </w:rPr>
              <w:t>3-13-12 PC4 restored the current reach range requirements</w:t>
            </w:r>
          </w:p>
          <w:p w:rsidR="00AE27C7" w:rsidRPr="00AF0DBF" w:rsidRDefault="00AE27C7" w:rsidP="00AE27C7">
            <w:pPr>
              <w:rPr>
                <w:rFonts w:ascii="Arial" w:hAnsi="Arial" w:cs="Arial"/>
                <w:bCs/>
                <w:sz w:val="18"/>
                <w:szCs w:val="18"/>
              </w:rPr>
            </w:pPr>
            <w:r>
              <w:rPr>
                <w:rFonts w:ascii="Arial" w:hAnsi="Arial" w:cs="Arial"/>
                <w:bCs/>
                <w:sz w:val="18"/>
                <w:szCs w:val="18"/>
              </w:rPr>
              <w:t>3-6C-12 PC</w:t>
            </w:r>
            <w:r w:rsidRPr="00AF0DBF">
              <w:rPr>
                <w:rFonts w:ascii="Arial" w:hAnsi="Arial" w:cs="Arial"/>
                <w:bCs/>
                <w:sz w:val="18"/>
                <w:szCs w:val="18"/>
              </w:rPr>
              <w:t>3-PC10 restored the 60” access aisle</w:t>
            </w:r>
          </w:p>
          <w:p w:rsidR="00AE27C7" w:rsidRDefault="00AE27C7" w:rsidP="00AE27C7">
            <w:pPr>
              <w:rPr>
                <w:rFonts w:ascii="Arial" w:hAnsi="Arial" w:cs="Arial"/>
                <w:bCs/>
                <w:sz w:val="18"/>
                <w:szCs w:val="18"/>
              </w:rPr>
            </w:pPr>
            <w:r w:rsidRPr="00AF0DBF">
              <w:rPr>
                <w:rFonts w:ascii="Arial" w:hAnsi="Arial" w:cs="Arial"/>
                <w:bCs/>
                <w:sz w:val="18"/>
                <w:szCs w:val="18"/>
              </w:rPr>
              <w:t>3-6E-12 PC4-PC6 restored the 60” space between counters in a U-shaped kitchen</w:t>
            </w:r>
            <w:r>
              <w:rPr>
                <w:rFonts w:ascii="Arial" w:hAnsi="Arial" w:cs="Arial"/>
                <w:bCs/>
                <w:sz w:val="18"/>
                <w:szCs w:val="18"/>
              </w:rPr>
              <w:t>.</w:t>
            </w:r>
          </w:p>
          <w:p w:rsidR="00AE27C7" w:rsidRDefault="00AE27C7" w:rsidP="007A3066">
            <w:pPr>
              <w:rPr>
                <w:rFonts w:ascii="Arial" w:hAnsi="Arial" w:cs="Arial"/>
                <w:b/>
                <w:sz w:val="22"/>
                <w:szCs w:val="22"/>
              </w:rPr>
            </w:pPr>
          </w:p>
          <w:p w:rsidR="00226EC7" w:rsidRDefault="00226EC7" w:rsidP="007A3066">
            <w:pPr>
              <w:rPr>
                <w:rFonts w:ascii="Arial" w:hAnsi="Arial" w:cs="Arial"/>
                <w:b/>
                <w:sz w:val="22"/>
                <w:szCs w:val="22"/>
              </w:rPr>
            </w:pPr>
          </w:p>
          <w:p w:rsidR="00226EC7" w:rsidRPr="00AE27C7" w:rsidRDefault="00226EC7" w:rsidP="007A3066">
            <w:pPr>
              <w:rPr>
                <w:rFonts w:ascii="Arial" w:hAnsi="Arial" w:cs="Arial"/>
                <w:b/>
                <w:sz w:val="22"/>
                <w:szCs w:val="22"/>
              </w:rPr>
            </w:pPr>
          </w:p>
        </w:tc>
      </w:tr>
      <w:tr w:rsidR="00AE27C7" w:rsidTr="00A121AB">
        <w:tc>
          <w:tcPr>
            <w:tcW w:w="9576" w:type="dxa"/>
            <w:gridSpan w:val="2"/>
          </w:tcPr>
          <w:p w:rsidR="00CC570F" w:rsidRPr="00CC570F" w:rsidRDefault="00CC570F" w:rsidP="00AE27C7">
            <w:pPr>
              <w:rPr>
                <w:rFonts w:ascii="Arial" w:hAnsi="Arial" w:cs="Arial"/>
                <w:b/>
                <w:sz w:val="18"/>
                <w:szCs w:val="18"/>
              </w:rPr>
            </w:pPr>
          </w:p>
          <w:p w:rsidR="00A121AB" w:rsidRPr="00A121AB" w:rsidRDefault="00A121AB" w:rsidP="00AE27C7">
            <w:pPr>
              <w:rPr>
                <w:rFonts w:ascii="Arial" w:hAnsi="Arial" w:cs="Arial"/>
                <w:b/>
                <w:sz w:val="22"/>
                <w:szCs w:val="22"/>
              </w:rPr>
            </w:pPr>
            <w:r w:rsidRPr="00A121AB">
              <w:rPr>
                <w:rFonts w:ascii="Arial" w:hAnsi="Arial" w:cs="Arial"/>
                <w:b/>
                <w:sz w:val="22"/>
                <w:szCs w:val="22"/>
              </w:rPr>
              <w:t xml:space="preserve">Committee Action </w:t>
            </w:r>
            <w:r>
              <w:rPr>
                <w:rFonts w:ascii="Arial" w:hAnsi="Arial" w:cs="Arial"/>
                <w:b/>
                <w:sz w:val="22"/>
                <w:szCs w:val="22"/>
              </w:rPr>
              <w:t>of</w:t>
            </w:r>
            <w:r w:rsidRPr="00A121AB">
              <w:rPr>
                <w:rFonts w:ascii="Arial" w:hAnsi="Arial" w:cs="Arial"/>
                <w:b/>
                <w:sz w:val="22"/>
                <w:szCs w:val="22"/>
              </w:rPr>
              <w:t xml:space="preserve"> February 2015 regarding </w:t>
            </w:r>
            <w:r w:rsidR="00AE27C7" w:rsidRPr="00A121AB">
              <w:rPr>
                <w:rFonts w:ascii="Arial" w:hAnsi="Arial" w:cs="Arial"/>
                <w:b/>
                <w:sz w:val="22"/>
                <w:szCs w:val="22"/>
              </w:rPr>
              <w:t xml:space="preserve">Agenda Item #2 </w:t>
            </w:r>
          </w:p>
          <w:p w:rsidR="00AE27C7" w:rsidRPr="00A121AB" w:rsidRDefault="00AE27C7" w:rsidP="00AE27C7">
            <w:pPr>
              <w:rPr>
                <w:rFonts w:ascii="Arial" w:hAnsi="Arial" w:cs="Arial"/>
                <w:b/>
                <w:sz w:val="22"/>
                <w:szCs w:val="22"/>
              </w:rPr>
            </w:pPr>
            <w:r w:rsidRPr="00A121AB">
              <w:rPr>
                <w:rFonts w:ascii="Arial" w:hAnsi="Arial" w:cs="Arial"/>
                <w:b/>
                <w:sz w:val="22"/>
                <w:szCs w:val="22"/>
              </w:rPr>
              <w:t>– comment number 3-6-12 PC 2.1</w:t>
            </w:r>
          </w:p>
          <w:p w:rsidR="00AE27C7" w:rsidRPr="00A121AB" w:rsidRDefault="00AE27C7" w:rsidP="00AE27C7">
            <w:pPr>
              <w:rPr>
                <w:rFonts w:ascii="Arial" w:hAnsi="Arial" w:cs="Arial"/>
                <w:sz w:val="22"/>
                <w:szCs w:val="22"/>
              </w:rPr>
            </w:pPr>
          </w:p>
          <w:p w:rsidR="00AE27C7" w:rsidRDefault="00AE27C7" w:rsidP="00AE27C7">
            <w:pPr>
              <w:rPr>
                <w:rFonts w:ascii="Arial" w:hAnsi="Arial" w:cs="Arial"/>
                <w:b/>
                <w:sz w:val="20"/>
                <w:szCs w:val="20"/>
              </w:rPr>
            </w:pPr>
            <w:r>
              <w:rPr>
                <w:rFonts w:ascii="Arial" w:hAnsi="Arial" w:cs="Arial"/>
                <w:b/>
                <w:sz w:val="20"/>
                <w:szCs w:val="20"/>
              </w:rPr>
              <w:t>Approved:</w:t>
            </w:r>
          </w:p>
          <w:p w:rsidR="00AE27C7" w:rsidRDefault="00AE27C7" w:rsidP="00AE27C7">
            <w:pPr>
              <w:rPr>
                <w:rFonts w:ascii="Arial" w:hAnsi="Arial" w:cs="Arial"/>
                <w:b/>
                <w:sz w:val="20"/>
                <w:szCs w:val="20"/>
              </w:rPr>
            </w:pPr>
          </w:p>
          <w:p w:rsidR="00AE27C7" w:rsidRDefault="00AE27C7" w:rsidP="00AE27C7">
            <w:pPr>
              <w:rPr>
                <w:rFonts w:ascii="Arial" w:hAnsi="Arial" w:cs="Arial"/>
                <w:b/>
                <w:sz w:val="20"/>
                <w:szCs w:val="20"/>
              </w:rPr>
            </w:pPr>
            <w:r>
              <w:rPr>
                <w:rFonts w:ascii="Arial" w:hAnsi="Arial" w:cs="Arial"/>
                <w:b/>
                <w:sz w:val="20"/>
                <w:szCs w:val="20"/>
              </w:rPr>
              <w:t>Reason:</w:t>
            </w:r>
          </w:p>
          <w:p w:rsidR="00AE27C7" w:rsidRDefault="00AE27C7" w:rsidP="00AE27C7">
            <w:pPr>
              <w:ind w:left="360"/>
              <w:rPr>
                <w:rFonts w:ascii="Arial" w:hAnsi="Arial" w:cs="Arial"/>
                <w:sz w:val="20"/>
                <w:szCs w:val="20"/>
              </w:rPr>
            </w:pPr>
            <w:r w:rsidRPr="00ED4527">
              <w:rPr>
                <w:rFonts w:ascii="Arial" w:hAnsi="Arial" w:cs="Arial"/>
                <w:sz w:val="20"/>
                <w:szCs w:val="20"/>
              </w:rPr>
              <w:t xml:space="preserve">The committee approved this comment based on the proponent’s reason statement.  These provisions for new and existing building are not needed as part of the 3-6-12 PC2 changes because the original change to these sections were subsequently deleted.  This action is </w:t>
            </w:r>
            <w:r>
              <w:rPr>
                <w:rFonts w:ascii="Arial" w:hAnsi="Arial" w:cs="Arial"/>
                <w:sz w:val="20"/>
                <w:szCs w:val="20"/>
              </w:rPr>
              <w:t>essentially an</w:t>
            </w:r>
            <w:r w:rsidRPr="00ED4527">
              <w:rPr>
                <w:rFonts w:ascii="Arial" w:hAnsi="Arial" w:cs="Arial"/>
                <w:sz w:val="20"/>
                <w:szCs w:val="20"/>
              </w:rPr>
              <w:t xml:space="preserve"> editorial action to remove unnecessary language.</w:t>
            </w:r>
          </w:p>
          <w:p w:rsidR="00AE27C7" w:rsidRPr="00AE27C7" w:rsidRDefault="00AE27C7" w:rsidP="00AE27C7">
            <w:pPr>
              <w:ind w:left="360"/>
              <w:rPr>
                <w:rFonts w:ascii="Arial" w:hAnsi="Arial" w:cs="Arial"/>
                <w:sz w:val="20"/>
                <w:szCs w:val="20"/>
              </w:rPr>
            </w:pPr>
          </w:p>
        </w:tc>
      </w:tr>
    </w:tbl>
    <w:p w:rsidR="00226EC7" w:rsidRDefault="00226EC7" w:rsidP="00CC570F">
      <w:pPr>
        <w:keepNext/>
        <w:outlineLvl w:val="0"/>
        <w:rPr>
          <w:rFonts w:ascii="Arial" w:hAnsi="Arial" w:cs="Arial"/>
          <w:b/>
          <w:sz w:val="32"/>
          <w:szCs w:val="32"/>
        </w:rPr>
      </w:pPr>
    </w:p>
    <w:p w:rsidR="00226EC7" w:rsidRDefault="00226EC7">
      <w:pPr>
        <w:spacing w:after="200" w:line="276" w:lineRule="auto"/>
        <w:rPr>
          <w:rFonts w:ascii="Arial" w:hAnsi="Arial" w:cs="Arial"/>
          <w:b/>
          <w:sz w:val="32"/>
          <w:szCs w:val="32"/>
        </w:rPr>
      </w:pPr>
      <w:r>
        <w:rPr>
          <w:rFonts w:ascii="Arial" w:hAnsi="Arial" w:cs="Arial"/>
          <w:b/>
          <w:sz w:val="32"/>
          <w:szCs w:val="32"/>
        </w:rPr>
        <w:br w:type="page"/>
      </w:r>
    </w:p>
    <w:p w:rsidR="00130ECE" w:rsidRPr="007F1713" w:rsidRDefault="00130ECE" w:rsidP="00CC570F">
      <w:pPr>
        <w:keepNext/>
        <w:outlineLvl w:val="0"/>
        <w:rPr>
          <w:rFonts w:ascii="Arial" w:hAnsi="Arial" w:cs="Arial"/>
          <w:b/>
          <w:sz w:val="32"/>
          <w:szCs w:val="32"/>
        </w:rPr>
      </w:pPr>
      <w:r w:rsidRPr="007F1713">
        <w:rPr>
          <w:rFonts w:ascii="Arial" w:hAnsi="Arial" w:cs="Arial"/>
          <w:b/>
          <w:sz w:val="32"/>
          <w:szCs w:val="32"/>
        </w:rPr>
        <w:lastRenderedPageBreak/>
        <w:t>3-13 – 12</w:t>
      </w:r>
    </w:p>
    <w:p w:rsidR="00130ECE" w:rsidRDefault="00130ECE" w:rsidP="00130E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130ECE" w:rsidRPr="007F1713" w:rsidRDefault="00130ECE" w:rsidP="00130ECE">
      <w:pPr>
        <w:rPr>
          <w:rFonts w:ascii="Arial" w:hAnsi="Arial" w:cs="Arial"/>
          <w:b/>
          <w:bCs/>
          <w:sz w:val="20"/>
        </w:rPr>
      </w:pPr>
    </w:p>
    <w:p w:rsidR="00130ECE" w:rsidRPr="007F1713" w:rsidRDefault="00130ECE" w:rsidP="00130ECE">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130ECE" w:rsidRPr="007F1713" w:rsidRDefault="00130ECE" w:rsidP="00130ECE">
      <w:pPr>
        <w:rPr>
          <w:rFonts w:ascii="Arial" w:hAnsi="Arial" w:cs="Arial"/>
          <w:b/>
          <w:bCs/>
          <w:sz w:val="20"/>
          <w:szCs w:val="20"/>
        </w:rPr>
      </w:pPr>
    </w:p>
    <w:p w:rsidR="00130ECE" w:rsidRPr="007F1713" w:rsidRDefault="00130ECE" w:rsidP="00130ECE">
      <w:pPr>
        <w:rPr>
          <w:rFonts w:ascii="Arial" w:hAnsi="Arial" w:cs="Arial"/>
          <w:sz w:val="20"/>
          <w:szCs w:val="20"/>
        </w:rPr>
      </w:pPr>
      <w:r w:rsidRPr="007F1713">
        <w:rPr>
          <w:rFonts w:ascii="Arial" w:hAnsi="Arial" w:cs="Arial"/>
          <w:b/>
          <w:bCs/>
          <w:sz w:val="20"/>
          <w:szCs w:val="20"/>
        </w:rPr>
        <w:t xml:space="preserve">305.3 Size. </w:t>
      </w:r>
      <w:r w:rsidRPr="007F1713">
        <w:rPr>
          <w:rFonts w:ascii="Arial" w:hAnsi="Arial" w:cs="Arial"/>
          <w:sz w:val="20"/>
          <w:szCs w:val="20"/>
        </w:rPr>
        <w:t xml:space="preserve">The clear floor space shall be </w:t>
      </w:r>
      <w:r w:rsidRPr="007F1713">
        <w:rPr>
          <w:rFonts w:ascii="Arial" w:hAnsi="Arial" w:cs="Arial"/>
          <w:strike/>
          <w:sz w:val="20"/>
          <w:szCs w:val="20"/>
        </w:rPr>
        <w:t>48 inches (1220 mm)</w:t>
      </w:r>
      <w:r w:rsidRPr="007F1713">
        <w:rPr>
          <w:rFonts w:ascii="Arial" w:hAnsi="Arial" w:cs="Arial"/>
          <w:sz w:val="20"/>
          <w:szCs w:val="20"/>
        </w:rPr>
        <w:t xml:space="preserve"> </w:t>
      </w:r>
      <w:r w:rsidRPr="007F1713">
        <w:rPr>
          <w:rFonts w:ascii="Arial" w:hAnsi="Arial" w:cs="Arial"/>
          <w:sz w:val="20"/>
          <w:szCs w:val="20"/>
          <w:u w:val="single"/>
        </w:rPr>
        <w:t>52 inches (1320 mm)</w:t>
      </w:r>
      <w:r w:rsidRPr="007F1713">
        <w:rPr>
          <w:rFonts w:ascii="Arial" w:hAnsi="Arial" w:cs="Arial"/>
          <w:sz w:val="20"/>
          <w:szCs w:val="20"/>
        </w:rPr>
        <w:t xml:space="preserve"> minimum in length and 30 inches (760 mm) minimum in width.</w:t>
      </w:r>
    </w:p>
    <w:p w:rsidR="00130ECE" w:rsidRPr="007F1713" w:rsidRDefault="00130ECE" w:rsidP="00130ECE">
      <w:pPr>
        <w:autoSpaceDE w:val="0"/>
        <w:autoSpaceDN w:val="0"/>
        <w:adjustRightInd w:val="0"/>
        <w:rPr>
          <w:rFonts w:ascii="Arial-Black" w:hAnsi="Arial-Black" w:cs="Arial-Black"/>
          <w:sz w:val="20"/>
          <w:szCs w:val="20"/>
        </w:rPr>
      </w:pPr>
    </w:p>
    <w:p w:rsidR="00130ECE" w:rsidRPr="007F1713" w:rsidRDefault="00130ECE" w:rsidP="00130ECE">
      <w:pPr>
        <w:autoSpaceDE w:val="0"/>
        <w:autoSpaceDN w:val="0"/>
        <w:adjustRightInd w:val="0"/>
        <w:rPr>
          <w:rFonts w:ascii="ArialUnicodeMS" w:hAnsi="ArialUnicodeMS" w:cs="ArialUnicodeMS"/>
          <w:sz w:val="20"/>
          <w:szCs w:val="20"/>
        </w:rPr>
      </w:pPr>
      <w:r w:rsidRPr="007F1713">
        <w:rPr>
          <w:rFonts w:ascii="Arial-Black" w:hAnsi="Arial-Black" w:cs="Arial-Black"/>
          <w:b/>
          <w:sz w:val="20"/>
          <w:szCs w:val="20"/>
        </w:rPr>
        <w:t>305.7.2 Forward Approach</w:t>
      </w:r>
      <w:r w:rsidRPr="007F1713">
        <w:rPr>
          <w:rFonts w:ascii="Arial-Black" w:hAnsi="Arial-Black" w:cs="Arial-Black"/>
          <w:sz w:val="20"/>
          <w:szCs w:val="20"/>
        </w:rPr>
        <w:t xml:space="preserve">. </w:t>
      </w:r>
      <w:r w:rsidRPr="007F1713">
        <w:rPr>
          <w:rFonts w:ascii="ArialUnicodeMS" w:hAnsi="ArialUnicodeMS" w:cs="ArialUnicodeMS"/>
          <w:sz w:val="20"/>
          <w:szCs w:val="20"/>
        </w:rPr>
        <w:t xml:space="preserve">Where the clear floor space is positioned for a forward approach, the alcove shall be 36 inches (915 mm) minimum in width where the depth exceeds </w:t>
      </w:r>
      <w:r w:rsidRPr="007F1713">
        <w:rPr>
          <w:rFonts w:ascii="ArialUnicodeMS" w:hAnsi="ArialUnicodeMS" w:cs="ArialUnicodeMS"/>
          <w:strike/>
          <w:sz w:val="20"/>
          <w:szCs w:val="20"/>
        </w:rPr>
        <w:t>24</w:t>
      </w:r>
      <w:r w:rsidRPr="007F1713">
        <w:rPr>
          <w:rFonts w:ascii="ArialUnicodeMS" w:hAnsi="ArialUnicodeMS" w:cs="ArialUnicodeMS"/>
          <w:sz w:val="20"/>
          <w:szCs w:val="20"/>
        </w:rPr>
        <w:t xml:space="preserve"> </w:t>
      </w:r>
      <w:r w:rsidRPr="007F1713">
        <w:rPr>
          <w:rFonts w:ascii="ArialUnicodeMS" w:hAnsi="ArialUnicodeMS" w:cs="ArialUnicodeMS"/>
          <w:sz w:val="20"/>
          <w:szCs w:val="20"/>
          <w:u w:val="single"/>
        </w:rPr>
        <w:t xml:space="preserve">20 </w:t>
      </w:r>
      <w:r w:rsidRPr="007F1713">
        <w:rPr>
          <w:rFonts w:ascii="ArialUnicodeMS" w:hAnsi="ArialUnicodeMS" w:cs="ArialUnicodeMS"/>
          <w:sz w:val="20"/>
          <w:szCs w:val="20"/>
        </w:rPr>
        <w:t>inches (</w:t>
      </w:r>
      <w:r w:rsidRPr="007F1713">
        <w:rPr>
          <w:rFonts w:ascii="ArialUnicodeMS" w:hAnsi="ArialUnicodeMS" w:cs="ArialUnicodeMS"/>
          <w:strike/>
          <w:sz w:val="20"/>
          <w:szCs w:val="20"/>
        </w:rPr>
        <w:t>610</w:t>
      </w:r>
      <w:r w:rsidRPr="007F1713">
        <w:rPr>
          <w:rFonts w:ascii="ArialUnicodeMS" w:hAnsi="ArialUnicodeMS" w:cs="ArialUnicodeMS"/>
          <w:sz w:val="20"/>
          <w:szCs w:val="20"/>
        </w:rPr>
        <w:t xml:space="preserve"> </w:t>
      </w:r>
      <w:r w:rsidRPr="007F1713">
        <w:rPr>
          <w:rFonts w:ascii="ArialUnicodeMS" w:hAnsi="ArialUnicodeMS" w:cs="ArialUnicodeMS"/>
          <w:sz w:val="20"/>
          <w:szCs w:val="20"/>
          <w:u w:val="single"/>
        </w:rPr>
        <w:t xml:space="preserve">508 </w:t>
      </w:r>
      <w:r w:rsidRPr="007F1713">
        <w:rPr>
          <w:rFonts w:ascii="ArialUnicodeMS" w:hAnsi="ArialUnicodeMS" w:cs="ArialUnicodeMS"/>
          <w:sz w:val="20"/>
          <w:szCs w:val="20"/>
        </w:rPr>
        <w:t>mm).</w:t>
      </w:r>
    </w:p>
    <w:p w:rsidR="00A65AC0" w:rsidRDefault="00A65AC0" w:rsidP="00130ECE">
      <w:pPr>
        <w:rPr>
          <w:rFonts w:ascii="Arial" w:hAnsi="Arial" w:cs="Arial"/>
          <w:b/>
          <w:sz w:val="32"/>
          <w:szCs w:val="32"/>
        </w:rPr>
      </w:pPr>
    </w:p>
    <w:p w:rsidR="00130ECE" w:rsidRDefault="00130ECE" w:rsidP="00130ECE">
      <w:pPr>
        <w:autoSpaceDE w:val="0"/>
        <w:autoSpaceDN w:val="0"/>
        <w:adjustRightInd w:val="0"/>
        <w:rPr>
          <w:rFonts w:ascii="Arial" w:hAnsi="Arial" w:cs="Arial"/>
          <w:b/>
          <w:sz w:val="32"/>
          <w:szCs w:val="32"/>
        </w:rPr>
      </w:pPr>
      <w:r>
        <w:rPr>
          <w:rFonts w:ascii="Arial" w:hAnsi="Arial" w:cs="Arial"/>
          <w:b/>
          <w:sz w:val="32"/>
          <w:szCs w:val="32"/>
        </w:rPr>
        <w:t>3-13-12 PC4</w:t>
      </w:r>
    </w:p>
    <w:p w:rsidR="00130ECE" w:rsidRDefault="00130ECE" w:rsidP="00130ECE">
      <w:pPr>
        <w:rPr>
          <w:rFonts w:ascii="Arial" w:hAnsi="Arial" w:cs="Arial"/>
          <w:b/>
          <w:sz w:val="20"/>
          <w:szCs w:val="20"/>
        </w:rPr>
      </w:pPr>
      <w:r>
        <w:rPr>
          <w:rFonts w:ascii="Arial" w:hAnsi="Arial" w:cs="Arial"/>
          <w:b/>
          <w:sz w:val="20"/>
          <w:szCs w:val="20"/>
        </w:rPr>
        <w:t>Kimberly Paarlberg, representing ICC</w:t>
      </w:r>
    </w:p>
    <w:p w:rsidR="00130ECE" w:rsidRDefault="00130ECE" w:rsidP="00130ECE">
      <w:pPr>
        <w:rPr>
          <w:rFonts w:ascii="Arial" w:hAnsi="Arial" w:cs="Arial"/>
          <w:b/>
          <w:sz w:val="20"/>
          <w:szCs w:val="20"/>
        </w:rPr>
      </w:pPr>
    </w:p>
    <w:p w:rsidR="00130ECE" w:rsidRDefault="00130ECE" w:rsidP="00130ECE">
      <w:pPr>
        <w:rPr>
          <w:rFonts w:ascii="Arial" w:hAnsi="Arial" w:cs="Arial"/>
          <w:b/>
          <w:sz w:val="20"/>
          <w:szCs w:val="20"/>
        </w:rPr>
      </w:pPr>
      <w:r>
        <w:rPr>
          <w:rFonts w:ascii="Arial" w:hAnsi="Arial" w:cs="Arial"/>
          <w:b/>
          <w:sz w:val="20"/>
          <w:szCs w:val="20"/>
        </w:rPr>
        <w:t>Revise as follows:</w:t>
      </w:r>
    </w:p>
    <w:p w:rsidR="00130ECE" w:rsidRDefault="00130ECE" w:rsidP="00130ECE">
      <w:pPr>
        <w:rPr>
          <w:rFonts w:ascii="Arial" w:hAnsi="Arial" w:cs="Arial"/>
          <w:b/>
          <w:sz w:val="20"/>
          <w:szCs w:val="20"/>
        </w:rPr>
      </w:pPr>
    </w:p>
    <w:p w:rsidR="00130ECE" w:rsidRPr="00436101" w:rsidRDefault="00130ECE" w:rsidP="00130ECE">
      <w:pPr>
        <w:rPr>
          <w:rFonts w:ascii="Arial" w:hAnsi="Arial" w:cs="Arial"/>
          <w:sz w:val="20"/>
          <w:szCs w:val="20"/>
        </w:rPr>
      </w:pPr>
      <w:r w:rsidRPr="00436101">
        <w:rPr>
          <w:rFonts w:ascii="Arial" w:hAnsi="Arial" w:cs="Arial"/>
          <w:b/>
          <w:bCs/>
          <w:sz w:val="20"/>
          <w:szCs w:val="20"/>
        </w:rPr>
        <w:t xml:space="preserve">305.3 Size. </w:t>
      </w:r>
      <w:r w:rsidRPr="00436101">
        <w:rPr>
          <w:rFonts w:ascii="Arial" w:hAnsi="Arial" w:cs="Arial"/>
          <w:sz w:val="20"/>
          <w:szCs w:val="20"/>
        </w:rPr>
        <w:t>The clear floor space shall be 52 inches (1320 mm) minimum in length and 30 inches (760 mm) minimum in width.</w:t>
      </w:r>
    </w:p>
    <w:p w:rsidR="00130ECE" w:rsidRPr="00436101" w:rsidRDefault="00130ECE" w:rsidP="00130ECE">
      <w:pPr>
        <w:autoSpaceDE w:val="0"/>
        <w:autoSpaceDN w:val="0"/>
        <w:adjustRightInd w:val="0"/>
        <w:rPr>
          <w:rFonts w:ascii="Arial-Black" w:hAnsi="Arial-Black" w:cs="Arial-Black"/>
          <w:sz w:val="20"/>
          <w:szCs w:val="20"/>
        </w:rPr>
      </w:pPr>
    </w:p>
    <w:p w:rsidR="00130ECE" w:rsidRPr="00436101" w:rsidRDefault="00130ECE" w:rsidP="00130ECE">
      <w:pPr>
        <w:autoSpaceDE w:val="0"/>
        <w:autoSpaceDN w:val="0"/>
        <w:adjustRightInd w:val="0"/>
        <w:rPr>
          <w:rFonts w:ascii="ArialUnicodeMS" w:hAnsi="ArialUnicodeMS" w:cs="ArialUnicodeMS"/>
          <w:sz w:val="20"/>
          <w:szCs w:val="20"/>
        </w:rPr>
      </w:pPr>
      <w:r w:rsidRPr="00436101">
        <w:rPr>
          <w:rFonts w:ascii="Arial-Black" w:hAnsi="Arial-Black" w:cs="Arial-Black"/>
          <w:b/>
          <w:sz w:val="20"/>
          <w:szCs w:val="20"/>
        </w:rPr>
        <w:t>305.7.2 Forward Approach</w:t>
      </w:r>
      <w:r w:rsidRPr="00436101">
        <w:rPr>
          <w:rFonts w:ascii="Arial-Black" w:hAnsi="Arial-Black" w:cs="Arial-Black"/>
          <w:sz w:val="20"/>
          <w:szCs w:val="20"/>
        </w:rPr>
        <w:t xml:space="preserve">. </w:t>
      </w:r>
      <w:r w:rsidRPr="00436101">
        <w:rPr>
          <w:rFonts w:ascii="ArialUnicodeMS" w:hAnsi="ArialUnicodeMS" w:cs="ArialUnicodeMS"/>
          <w:sz w:val="20"/>
          <w:szCs w:val="20"/>
        </w:rPr>
        <w:t>Where the clear floor space is positioned for a forward approach, the alcove shall be 36 inches (915 mm) minimum in width where the depth exceeds 20 inches (508 mm).</w:t>
      </w:r>
    </w:p>
    <w:p w:rsidR="00130ECE" w:rsidRDefault="00130ECE" w:rsidP="00130ECE">
      <w:pPr>
        <w:rPr>
          <w:rFonts w:ascii="Arial" w:hAnsi="Arial" w:cs="Arial"/>
          <w:b/>
          <w:sz w:val="20"/>
          <w:szCs w:val="20"/>
        </w:rPr>
      </w:pPr>
    </w:p>
    <w:p w:rsidR="00130ECE" w:rsidRPr="006E7705" w:rsidRDefault="00130ECE" w:rsidP="00130ECE">
      <w:pPr>
        <w:ind w:left="720"/>
        <w:rPr>
          <w:rFonts w:ascii="Arial" w:hAnsi="Arial" w:cs="Arial"/>
          <w:color w:val="000000"/>
          <w:sz w:val="20"/>
          <w:szCs w:val="20"/>
          <w:u w:val="single"/>
        </w:rPr>
      </w:pPr>
      <w:r w:rsidRPr="006E7705">
        <w:rPr>
          <w:rFonts w:ascii="Arial" w:hAnsi="Arial" w:cs="Arial"/>
          <w:b/>
          <w:color w:val="000000"/>
          <w:sz w:val="20"/>
          <w:szCs w:val="20"/>
          <w:u w:val="single"/>
        </w:rPr>
        <w:t>Exception:</w:t>
      </w:r>
      <w:r w:rsidRPr="006E7705">
        <w:rPr>
          <w:rFonts w:ascii="Arial" w:hAnsi="Arial" w:cs="Arial"/>
          <w:color w:val="000000"/>
          <w:sz w:val="20"/>
          <w:szCs w:val="20"/>
          <w:u w:val="single"/>
        </w:rPr>
        <w:t xml:space="preserve">  Alcoves in a kitchen or bathroom, formed by cabinets or appliances and providing for access to a sink, lavatory or accessible work surface, shall be 36 inches (915 mm) minimum in width where the depth exceeds 24 inches (610 mm).</w:t>
      </w:r>
    </w:p>
    <w:p w:rsidR="00130ECE" w:rsidRDefault="00130ECE" w:rsidP="00130ECE">
      <w:pPr>
        <w:autoSpaceDE w:val="0"/>
        <w:autoSpaceDN w:val="0"/>
        <w:adjustRightInd w:val="0"/>
        <w:rPr>
          <w:rFonts w:ascii="Arial" w:hAnsi="Arial" w:cs="Arial"/>
          <w:b/>
          <w:sz w:val="16"/>
          <w:szCs w:val="16"/>
        </w:rPr>
      </w:pPr>
    </w:p>
    <w:p w:rsidR="00323A6D" w:rsidRDefault="00130ECE" w:rsidP="00323A6D">
      <w:pPr>
        <w:rPr>
          <w:rFonts w:ascii="Arial" w:hAnsi="Arial" w:cs="Arial"/>
          <w:b/>
          <w:i/>
          <w:highlight w:val="yellow"/>
        </w:rPr>
      </w:pPr>
      <w:r w:rsidRPr="00436101">
        <w:rPr>
          <w:rFonts w:ascii="Arial" w:hAnsi="Arial" w:cs="Arial"/>
          <w:b/>
          <w:sz w:val="16"/>
          <w:szCs w:val="16"/>
        </w:rPr>
        <w:t>Reason:</w:t>
      </w:r>
      <w:r w:rsidRPr="00436101">
        <w:rPr>
          <w:rFonts w:ascii="Arial" w:hAnsi="Arial" w:cs="Arial"/>
          <w:sz w:val="16"/>
          <w:szCs w:val="16"/>
        </w:rPr>
        <w:t xml:space="preserve"> </w:t>
      </w:r>
      <w:r w:rsidRPr="00436101">
        <w:rPr>
          <w:rFonts w:ascii="Arial" w:hAnsi="Arial" w:cs="Arial"/>
          <w:bCs/>
          <w:sz w:val="16"/>
          <w:szCs w:val="16"/>
        </w:rPr>
        <w:t>The change in the alcove provisions will force all openings under sinks, lavatories and work surfaces to be at least 36” wide.  There are already requirements for specific requirements for kitchens and bathrooms that should not be overridden.  In addition, this could force sinks farther from the wall than required by the International Plumbing Code, thus creating another conflict.</w:t>
      </w:r>
      <w:r w:rsidR="00323A6D" w:rsidRPr="00323A6D">
        <w:rPr>
          <w:rFonts w:ascii="Arial" w:hAnsi="Arial" w:cs="Arial"/>
          <w:b/>
          <w:i/>
          <w:highlight w:val="yellow"/>
        </w:rPr>
        <w:t xml:space="preserve"> </w:t>
      </w:r>
    </w:p>
    <w:p w:rsidR="00323A6D" w:rsidRDefault="00323A6D" w:rsidP="00323A6D">
      <w:pPr>
        <w:rPr>
          <w:rFonts w:ascii="Arial" w:hAnsi="Arial" w:cs="Arial"/>
          <w:b/>
          <w:i/>
          <w:highlight w:val="yellow"/>
        </w:rPr>
      </w:pPr>
    </w:p>
    <w:p w:rsidR="00323A6D" w:rsidRPr="0030636A" w:rsidRDefault="00323A6D" w:rsidP="00323A6D">
      <w:pPr>
        <w:pBdr>
          <w:top w:val="single" w:sz="4" w:space="1" w:color="auto"/>
          <w:left w:val="single" w:sz="4" w:space="1" w:color="auto"/>
          <w:bottom w:val="single" w:sz="4" w:space="1" w:color="auto"/>
          <w:right w:val="single" w:sz="4" w:space="1" w:color="auto"/>
        </w:pBdr>
        <w:jc w:val="center"/>
        <w:rPr>
          <w:rFonts w:ascii="Arial" w:hAnsi="Arial" w:cs="Arial"/>
          <w:b/>
          <w:i/>
        </w:rPr>
      </w:pPr>
      <w:r w:rsidRPr="0030636A">
        <w:rPr>
          <w:rFonts w:ascii="Arial" w:hAnsi="Arial" w:cs="Arial"/>
          <w:b/>
          <w:i/>
        </w:rPr>
        <w:t>Committee action on 3-13-12 PC4</w:t>
      </w:r>
    </w:p>
    <w:p w:rsidR="00323A6D" w:rsidRPr="0030636A" w:rsidRDefault="00323A6D" w:rsidP="00323A6D">
      <w:pPr>
        <w:pBdr>
          <w:top w:val="single" w:sz="4" w:space="1" w:color="auto"/>
          <w:left w:val="single" w:sz="4" w:space="1" w:color="auto"/>
          <w:bottom w:val="single" w:sz="4" w:space="1" w:color="auto"/>
          <w:right w:val="single" w:sz="4" w:space="1" w:color="auto"/>
        </w:pBdr>
        <w:rPr>
          <w:rFonts w:ascii="Arial" w:hAnsi="Arial" w:cs="Arial"/>
          <w:b/>
          <w:i/>
        </w:rPr>
      </w:pPr>
    </w:p>
    <w:p w:rsidR="00323A6D" w:rsidRPr="0030636A" w:rsidRDefault="00323A6D" w:rsidP="00323A6D">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30636A">
        <w:rPr>
          <w:rFonts w:ascii="Arial" w:hAnsi="Arial" w:cs="Arial"/>
          <w:b/>
          <w:sz w:val="20"/>
          <w:szCs w:val="20"/>
        </w:rPr>
        <w:t>Approve Public Comment 3-13-12 PC4.</w:t>
      </w:r>
    </w:p>
    <w:p w:rsidR="00323A6D" w:rsidRPr="0030636A" w:rsidRDefault="00323A6D" w:rsidP="00323A6D">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323A6D" w:rsidRDefault="00323A6D" w:rsidP="00323A6D">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20"/>
          <w:szCs w:val="20"/>
        </w:rPr>
      </w:pPr>
      <w:r w:rsidRPr="0030636A">
        <w:rPr>
          <w:rFonts w:ascii="Arial" w:hAnsi="Arial" w:cs="Arial"/>
          <w:b/>
          <w:sz w:val="20"/>
          <w:szCs w:val="20"/>
        </w:rPr>
        <w:t xml:space="preserve">Reason:  </w:t>
      </w:r>
      <w:r w:rsidRPr="0030636A">
        <w:rPr>
          <w:rFonts w:ascii="Arial" w:hAnsi="Arial" w:cs="Arial"/>
          <w:sz w:val="20"/>
          <w:szCs w:val="20"/>
        </w:rPr>
        <w:t>The public comment provides a necessary coordination of the Wheeled Mobility Study dimensional changes and kitchen requirements.</w:t>
      </w:r>
    </w:p>
    <w:p w:rsidR="00CC570F" w:rsidRDefault="00CC570F" w:rsidP="00323A6D">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16"/>
          <w:szCs w:val="16"/>
        </w:rPr>
      </w:pPr>
    </w:p>
    <w:p w:rsidR="00CC570F" w:rsidRDefault="00CC570F">
      <w:pPr>
        <w:spacing w:after="200" w:line="276" w:lineRule="auto"/>
        <w:rPr>
          <w:rFonts w:ascii="Arial" w:hAnsi="Arial" w:cs="Arial"/>
          <w:b/>
        </w:rPr>
      </w:pPr>
      <w:r>
        <w:rPr>
          <w:rFonts w:ascii="Arial" w:hAnsi="Arial" w:cs="Arial"/>
          <w:b/>
        </w:rPr>
        <w:br w:type="page"/>
      </w:r>
    </w:p>
    <w:p w:rsidR="00323A6D" w:rsidRPr="006D42EC" w:rsidRDefault="00323A6D" w:rsidP="00323A6D">
      <w:pPr>
        <w:rPr>
          <w:rFonts w:ascii="Arial" w:hAnsi="Arial" w:cs="Arial"/>
          <w:b/>
        </w:rPr>
      </w:pPr>
    </w:p>
    <w:tbl>
      <w:tblPr>
        <w:tblStyle w:val="TableGrid"/>
        <w:tblW w:w="0" w:type="auto"/>
        <w:tblLook w:val="04A0" w:firstRow="1" w:lastRow="0" w:firstColumn="1" w:lastColumn="0" w:noHBand="0" w:noVBand="1"/>
      </w:tblPr>
      <w:tblGrid>
        <w:gridCol w:w="1908"/>
        <w:gridCol w:w="7668"/>
      </w:tblGrid>
      <w:tr w:rsidR="002D21E3" w:rsidTr="00EE4E86">
        <w:tc>
          <w:tcPr>
            <w:tcW w:w="9576" w:type="dxa"/>
            <w:gridSpan w:val="2"/>
            <w:vAlign w:val="center"/>
          </w:tcPr>
          <w:p w:rsidR="002D21E3" w:rsidRDefault="002D21E3" w:rsidP="00EE4E86">
            <w:pPr>
              <w:jc w:val="center"/>
              <w:rPr>
                <w:rFonts w:ascii="Arial" w:hAnsi="Arial" w:cs="Arial"/>
                <w:b/>
                <w:sz w:val="20"/>
                <w:szCs w:val="20"/>
              </w:rPr>
            </w:pPr>
            <w:r>
              <w:rPr>
                <w:rFonts w:ascii="Arial" w:hAnsi="Arial" w:cs="Arial"/>
                <w:b/>
              </w:rPr>
              <w:t>Public Comment on Second Public Review Draft</w:t>
            </w:r>
          </w:p>
        </w:tc>
      </w:tr>
      <w:tr w:rsidR="002D21E3" w:rsidTr="00EE4E86">
        <w:tc>
          <w:tcPr>
            <w:tcW w:w="9576" w:type="dxa"/>
            <w:gridSpan w:val="2"/>
            <w:vAlign w:val="center"/>
          </w:tcPr>
          <w:p w:rsidR="002D21E3" w:rsidRDefault="002D21E3" w:rsidP="00EE4E86">
            <w:pPr>
              <w:rPr>
                <w:rFonts w:ascii="Arial" w:hAnsi="Arial" w:cs="Arial"/>
                <w:b/>
              </w:rPr>
            </w:pPr>
            <w:r>
              <w:rPr>
                <w:rFonts w:ascii="Arial" w:hAnsi="Arial" w:cs="Arial"/>
                <w:b/>
              </w:rPr>
              <w:t>Agenda Item #5</w:t>
            </w:r>
          </w:p>
        </w:tc>
      </w:tr>
      <w:tr w:rsidR="002D21E3" w:rsidTr="002D21E3">
        <w:tc>
          <w:tcPr>
            <w:tcW w:w="1908" w:type="dxa"/>
          </w:tcPr>
          <w:p w:rsidR="002D21E3" w:rsidRDefault="002D21E3" w:rsidP="00EE4E86">
            <w:pPr>
              <w:pStyle w:val="Heading1"/>
              <w:outlineLvl w:val="0"/>
              <w:rPr>
                <w:rFonts w:ascii="Arial" w:hAnsi="Arial" w:cs="Arial"/>
                <w:b/>
                <w:sz w:val="20"/>
                <w:szCs w:val="20"/>
              </w:rPr>
            </w:pPr>
            <w:r>
              <w:rPr>
                <w:rFonts w:ascii="Arial" w:hAnsi="Arial" w:cs="Arial"/>
                <w:b/>
                <w:sz w:val="20"/>
                <w:szCs w:val="20"/>
              </w:rPr>
              <w:t xml:space="preserve">Comment No: </w:t>
            </w:r>
          </w:p>
          <w:p w:rsidR="002D21E3" w:rsidRPr="00283D91" w:rsidRDefault="002D21E3" w:rsidP="00EE4E86">
            <w:pPr>
              <w:pStyle w:val="Heading1"/>
              <w:outlineLvl w:val="0"/>
              <w:rPr>
                <w:rFonts w:ascii="Arial" w:hAnsi="Arial" w:cs="Arial"/>
                <w:b/>
                <w:sz w:val="20"/>
                <w:szCs w:val="20"/>
              </w:rPr>
            </w:pPr>
            <w:r>
              <w:rPr>
                <w:rFonts w:ascii="Arial" w:hAnsi="Arial" w:cs="Arial"/>
                <w:b/>
                <w:sz w:val="20"/>
                <w:szCs w:val="20"/>
              </w:rPr>
              <w:t>3-13</w:t>
            </w:r>
            <w:r w:rsidRPr="00D307A9">
              <w:rPr>
                <w:rFonts w:ascii="Arial" w:hAnsi="Arial" w:cs="Arial"/>
                <w:b/>
                <w:sz w:val="20"/>
                <w:szCs w:val="20"/>
              </w:rPr>
              <w:t>-12 PC</w:t>
            </w:r>
            <w:r>
              <w:rPr>
                <w:rFonts w:ascii="Arial" w:hAnsi="Arial" w:cs="Arial"/>
                <w:b/>
                <w:sz w:val="20"/>
                <w:szCs w:val="20"/>
              </w:rPr>
              <w:t>4.1</w:t>
            </w:r>
          </w:p>
        </w:tc>
        <w:tc>
          <w:tcPr>
            <w:tcW w:w="7668" w:type="dxa"/>
          </w:tcPr>
          <w:p w:rsidR="002D21E3" w:rsidRDefault="002D21E3" w:rsidP="00EE4E86">
            <w:pPr>
              <w:autoSpaceDE w:val="0"/>
              <w:autoSpaceDN w:val="0"/>
              <w:adjustRightInd w:val="0"/>
              <w:rPr>
                <w:rFonts w:ascii="Arial" w:hAnsi="Arial" w:cs="Arial"/>
                <w:b/>
                <w:bCs/>
                <w:sz w:val="20"/>
                <w:szCs w:val="20"/>
              </w:rPr>
            </w:pPr>
            <w:r>
              <w:rPr>
                <w:rFonts w:ascii="Arial" w:hAnsi="Arial" w:cs="Arial"/>
                <w:b/>
                <w:bCs/>
                <w:sz w:val="20"/>
                <w:szCs w:val="20"/>
              </w:rPr>
              <w:t>Submitted by:</w:t>
            </w:r>
          </w:p>
          <w:p w:rsidR="002D21E3" w:rsidRPr="00022904" w:rsidRDefault="002D21E3" w:rsidP="00EE4E86">
            <w:pPr>
              <w:autoSpaceDE w:val="0"/>
              <w:autoSpaceDN w:val="0"/>
              <w:adjustRightInd w:val="0"/>
              <w:rPr>
                <w:rFonts w:ascii="Arial" w:hAnsi="Arial" w:cs="Arial"/>
                <w:b/>
                <w:bCs/>
                <w:sz w:val="20"/>
                <w:szCs w:val="20"/>
              </w:rPr>
            </w:pPr>
            <w:r>
              <w:rPr>
                <w:rFonts w:ascii="Arial" w:hAnsi="Arial" w:cs="Arial"/>
                <w:b/>
                <w:bCs/>
                <w:sz w:val="20"/>
                <w:szCs w:val="20"/>
              </w:rPr>
              <w:t xml:space="preserve">Edward </w:t>
            </w:r>
            <w:proofErr w:type="spellStart"/>
            <w:r>
              <w:rPr>
                <w:rFonts w:ascii="Arial" w:hAnsi="Arial" w:cs="Arial"/>
                <w:b/>
                <w:bCs/>
                <w:sz w:val="20"/>
                <w:szCs w:val="20"/>
              </w:rPr>
              <w:t>Steinfeld</w:t>
            </w:r>
            <w:proofErr w:type="spellEnd"/>
            <w:r>
              <w:rPr>
                <w:rFonts w:ascii="Arial" w:hAnsi="Arial" w:cs="Arial"/>
                <w:b/>
                <w:bCs/>
                <w:sz w:val="20"/>
                <w:szCs w:val="20"/>
              </w:rPr>
              <w:t xml:space="preserve"> – RESNA</w:t>
            </w:r>
          </w:p>
        </w:tc>
      </w:tr>
      <w:tr w:rsidR="002D21E3" w:rsidTr="002D21E3">
        <w:tc>
          <w:tcPr>
            <w:tcW w:w="1908" w:type="dxa"/>
          </w:tcPr>
          <w:p w:rsidR="002D21E3" w:rsidRDefault="002D21E3" w:rsidP="00EE4E86">
            <w:pPr>
              <w:pStyle w:val="Heading1"/>
              <w:jc w:val="center"/>
              <w:outlineLvl w:val="0"/>
              <w:rPr>
                <w:rFonts w:ascii="Arial" w:hAnsi="Arial" w:cs="Arial"/>
                <w:b/>
                <w:sz w:val="20"/>
                <w:szCs w:val="20"/>
              </w:rPr>
            </w:pPr>
          </w:p>
        </w:tc>
        <w:tc>
          <w:tcPr>
            <w:tcW w:w="7668" w:type="dxa"/>
          </w:tcPr>
          <w:p w:rsidR="002D21E3" w:rsidRDefault="002D21E3" w:rsidP="00EE4E86">
            <w:pPr>
              <w:rPr>
                <w:rFonts w:ascii="Arial-Black" w:hAnsi="Arial-Black" w:cs="Arial-Black"/>
                <w:b/>
                <w:sz w:val="20"/>
                <w:szCs w:val="20"/>
              </w:rPr>
            </w:pPr>
          </w:p>
          <w:p w:rsidR="002D21E3" w:rsidRPr="00AC51FB" w:rsidRDefault="002D21E3" w:rsidP="00EE4E86">
            <w:pPr>
              <w:rPr>
                <w:rFonts w:ascii="Arial-Black" w:hAnsi="Arial-Black" w:cs="Arial-Black"/>
                <w:b/>
                <w:sz w:val="18"/>
                <w:szCs w:val="18"/>
              </w:rPr>
            </w:pPr>
            <w:r w:rsidRPr="00AC51FB">
              <w:rPr>
                <w:rFonts w:ascii="Arial-Black" w:hAnsi="Arial-Black" w:cs="Arial-Black"/>
                <w:b/>
                <w:sz w:val="18"/>
                <w:szCs w:val="18"/>
              </w:rPr>
              <w:t>Further revised as follows:</w:t>
            </w:r>
          </w:p>
          <w:p w:rsidR="002D21E3" w:rsidRPr="00AC51FB" w:rsidRDefault="002D21E3" w:rsidP="00EE4E86">
            <w:pPr>
              <w:rPr>
                <w:rFonts w:ascii="Arial-Black" w:hAnsi="Arial-Black" w:cs="Arial-Black"/>
                <w:b/>
                <w:sz w:val="18"/>
                <w:szCs w:val="18"/>
              </w:rPr>
            </w:pPr>
          </w:p>
          <w:p w:rsidR="002D21E3" w:rsidRPr="00AC51FB" w:rsidRDefault="002D21E3" w:rsidP="00EE4E86">
            <w:pPr>
              <w:rPr>
                <w:rFonts w:ascii="ArialUnicodeMS" w:hAnsi="ArialUnicodeMS" w:cs="ArialUnicodeMS"/>
                <w:sz w:val="18"/>
                <w:szCs w:val="18"/>
              </w:rPr>
            </w:pPr>
            <w:r w:rsidRPr="00AC51FB">
              <w:rPr>
                <w:rFonts w:ascii="Arial-Black" w:hAnsi="Arial-Black" w:cs="Arial-Black"/>
                <w:b/>
                <w:sz w:val="18"/>
                <w:szCs w:val="18"/>
              </w:rPr>
              <w:t>305.7.2 Forward Approach</w:t>
            </w:r>
            <w:r w:rsidRPr="00AC51FB">
              <w:rPr>
                <w:rFonts w:ascii="Arial-Black" w:hAnsi="Arial-Black" w:cs="Arial-Black"/>
                <w:sz w:val="18"/>
                <w:szCs w:val="18"/>
              </w:rPr>
              <w:t xml:space="preserve">. </w:t>
            </w:r>
            <w:r w:rsidRPr="00AC51FB">
              <w:rPr>
                <w:rFonts w:ascii="ArialUnicodeMS" w:hAnsi="ArialUnicodeMS" w:cs="ArialUnicodeMS"/>
                <w:sz w:val="18"/>
                <w:szCs w:val="18"/>
              </w:rPr>
              <w:t xml:space="preserve">Where the clear floor space is positioned for a forward approach, the alcove shall be 36 inches (915 mm) minimum in width where the depth exceeds </w:t>
            </w:r>
            <w:r w:rsidRPr="00AC51FB">
              <w:rPr>
                <w:rFonts w:ascii="ArialUnicodeMS" w:hAnsi="ArialUnicodeMS" w:cs="ArialUnicodeMS"/>
                <w:strike/>
                <w:sz w:val="18"/>
                <w:szCs w:val="18"/>
              </w:rPr>
              <w:t>20 inches (508 mm)</w:t>
            </w:r>
            <w:r w:rsidRPr="00AC51FB">
              <w:rPr>
                <w:rFonts w:ascii="ArialUnicodeMS" w:hAnsi="ArialUnicodeMS" w:cs="ArialUnicodeMS"/>
                <w:sz w:val="18"/>
                <w:szCs w:val="18"/>
              </w:rPr>
              <w:t xml:space="preserve"> </w:t>
            </w:r>
            <w:r w:rsidRPr="00AC51FB">
              <w:rPr>
                <w:rFonts w:ascii="ArialUnicodeMS" w:hAnsi="ArialUnicodeMS" w:cs="ArialUnicodeMS"/>
                <w:sz w:val="18"/>
                <w:szCs w:val="18"/>
                <w:u w:val="single"/>
              </w:rPr>
              <w:t>24 inches (610 mm)</w:t>
            </w:r>
            <w:r w:rsidRPr="00AC51FB">
              <w:rPr>
                <w:rFonts w:ascii="ArialUnicodeMS" w:hAnsi="ArialUnicodeMS" w:cs="ArialUnicodeMS"/>
                <w:sz w:val="18"/>
                <w:szCs w:val="18"/>
              </w:rPr>
              <w:t>.</w:t>
            </w:r>
          </w:p>
          <w:p w:rsidR="002D21E3" w:rsidRPr="00AC51FB" w:rsidRDefault="002D21E3" w:rsidP="00EE4E86">
            <w:pPr>
              <w:rPr>
                <w:rFonts w:ascii="Arial" w:hAnsi="Arial" w:cs="Arial"/>
                <w:b/>
                <w:sz w:val="18"/>
                <w:szCs w:val="18"/>
              </w:rPr>
            </w:pPr>
          </w:p>
          <w:p w:rsidR="002D21E3" w:rsidRPr="00AC51FB" w:rsidRDefault="002D21E3" w:rsidP="00EE4E86">
            <w:pPr>
              <w:rPr>
                <w:rFonts w:ascii="Arial" w:hAnsi="Arial" w:cs="Arial"/>
                <w:strike/>
                <w:color w:val="000000"/>
                <w:sz w:val="18"/>
                <w:szCs w:val="18"/>
              </w:rPr>
            </w:pPr>
            <w:r w:rsidRPr="00AC51FB">
              <w:rPr>
                <w:rFonts w:ascii="Arial" w:hAnsi="Arial" w:cs="Arial"/>
                <w:b/>
                <w:strike/>
                <w:color w:val="000000"/>
                <w:sz w:val="18"/>
                <w:szCs w:val="18"/>
              </w:rPr>
              <w:t>Exception:</w:t>
            </w:r>
            <w:r w:rsidRPr="00AC51FB">
              <w:rPr>
                <w:rFonts w:ascii="Arial" w:hAnsi="Arial" w:cs="Arial"/>
                <w:strike/>
                <w:color w:val="000000"/>
                <w:sz w:val="18"/>
                <w:szCs w:val="18"/>
              </w:rPr>
              <w:t xml:space="preserve">  Alcoves in a kitchen or bathroom, formed by cabinets or appliances and providing for access to a sink, lavatory or accessible work surface, shall be 36 inches (915 mm) minimum in width where the depth exceeds 24 inches (610 mm).</w:t>
            </w:r>
          </w:p>
          <w:p w:rsidR="002D21E3" w:rsidRDefault="002D21E3" w:rsidP="00EE4E86">
            <w:pPr>
              <w:rPr>
                <w:rFonts w:ascii="Arial" w:hAnsi="Arial" w:cs="Arial"/>
                <w:b/>
                <w:sz w:val="20"/>
                <w:szCs w:val="20"/>
              </w:rPr>
            </w:pPr>
          </w:p>
        </w:tc>
      </w:tr>
      <w:tr w:rsidR="002D21E3" w:rsidTr="00EE4E86">
        <w:tc>
          <w:tcPr>
            <w:tcW w:w="9576" w:type="dxa"/>
            <w:gridSpan w:val="2"/>
          </w:tcPr>
          <w:p w:rsidR="002D21E3" w:rsidRDefault="002D21E3" w:rsidP="002D21E3">
            <w:pPr>
              <w:rPr>
                <w:rFonts w:ascii="Arial" w:hAnsi="Arial" w:cs="Arial"/>
                <w:b/>
                <w:sz w:val="18"/>
                <w:szCs w:val="18"/>
              </w:rPr>
            </w:pPr>
          </w:p>
          <w:p w:rsidR="002D21E3" w:rsidRPr="006F6D0B" w:rsidRDefault="002D21E3" w:rsidP="002D21E3">
            <w:pPr>
              <w:rPr>
                <w:rFonts w:ascii="Arial" w:hAnsi="Arial" w:cs="Arial"/>
                <w:b/>
                <w:bCs/>
                <w:sz w:val="18"/>
                <w:szCs w:val="18"/>
              </w:rPr>
            </w:pPr>
            <w:r>
              <w:rPr>
                <w:rFonts w:ascii="Arial" w:hAnsi="Arial" w:cs="Arial"/>
                <w:b/>
                <w:sz w:val="18"/>
                <w:szCs w:val="18"/>
              </w:rPr>
              <w:t xml:space="preserve">Comment Reason by Edward </w:t>
            </w:r>
            <w:proofErr w:type="spellStart"/>
            <w:r>
              <w:rPr>
                <w:rFonts w:ascii="Arial" w:hAnsi="Arial" w:cs="Arial"/>
                <w:b/>
                <w:sz w:val="18"/>
                <w:szCs w:val="18"/>
              </w:rPr>
              <w:t>Steinfeld</w:t>
            </w:r>
            <w:proofErr w:type="spellEnd"/>
            <w:proofErr w:type="gramStart"/>
            <w:r>
              <w:rPr>
                <w:rFonts w:ascii="Arial" w:hAnsi="Arial" w:cs="Arial"/>
                <w:b/>
                <w:sz w:val="18"/>
                <w:szCs w:val="18"/>
              </w:rPr>
              <w:t>:</w:t>
            </w:r>
            <w:proofErr w:type="gramEnd"/>
            <w:r>
              <w:rPr>
                <w:rFonts w:ascii="Arial" w:hAnsi="Arial" w:cs="Arial"/>
                <w:b/>
                <w:sz w:val="18"/>
                <w:szCs w:val="18"/>
              </w:rPr>
              <w:br/>
            </w:r>
            <w:r w:rsidRPr="006F6D0B">
              <w:rPr>
                <w:rFonts w:ascii="Arial" w:hAnsi="Arial" w:cs="Arial"/>
                <w:sz w:val="18"/>
                <w:szCs w:val="18"/>
              </w:rPr>
              <w:t>Kitchens have the greatest need for accessibility so if we agree that the depth trigger can be 4 in</w:t>
            </w:r>
            <w:r>
              <w:rPr>
                <w:rFonts w:ascii="Arial" w:hAnsi="Arial" w:cs="Arial"/>
                <w:sz w:val="18"/>
                <w:szCs w:val="18"/>
              </w:rPr>
              <w:t>ches</w:t>
            </w:r>
            <w:r w:rsidRPr="006F6D0B">
              <w:rPr>
                <w:rFonts w:ascii="Arial" w:hAnsi="Arial" w:cs="Arial"/>
                <w:sz w:val="18"/>
                <w:szCs w:val="18"/>
              </w:rPr>
              <w:t xml:space="preserve"> deeper there, we should allow it everywhere. The proposed change would result in a more consistent standard that is easier to use and administer.</w:t>
            </w:r>
          </w:p>
          <w:p w:rsidR="002D21E3" w:rsidRDefault="002D21E3" w:rsidP="00130ECE">
            <w:pPr>
              <w:autoSpaceDE w:val="0"/>
              <w:autoSpaceDN w:val="0"/>
              <w:adjustRightInd w:val="0"/>
              <w:rPr>
                <w:rFonts w:ascii="Arial" w:hAnsi="Arial" w:cs="Arial"/>
                <w:bCs/>
                <w:sz w:val="16"/>
                <w:szCs w:val="16"/>
              </w:rPr>
            </w:pPr>
          </w:p>
        </w:tc>
      </w:tr>
      <w:tr w:rsidR="002D21E3" w:rsidTr="00EE4E86">
        <w:trPr>
          <w:trHeight w:val="572"/>
        </w:trPr>
        <w:tc>
          <w:tcPr>
            <w:tcW w:w="9576" w:type="dxa"/>
            <w:gridSpan w:val="2"/>
          </w:tcPr>
          <w:p w:rsidR="00870138" w:rsidRPr="00870138" w:rsidRDefault="00870138" w:rsidP="002D21E3">
            <w:pPr>
              <w:rPr>
                <w:rFonts w:ascii="Arial" w:hAnsi="Arial" w:cs="Arial"/>
                <w:b/>
                <w:sz w:val="20"/>
                <w:szCs w:val="20"/>
              </w:rPr>
            </w:pPr>
          </w:p>
          <w:p w:rsidR="00A121AB" w:rsidRDefault="00A121AB" w:rsidP="002D21E3">
            <w:pPr>
              <w:rPr>
                <w:rFonts w:ascii="Arial" w:hAnsi="Arial" w:cs="Arial"/>
                <w:b/>
                <w:sz w:val="22"/>
                <w:szCs w:val="22"/>
              </w:rPr>
            </w:pPr>
            <w:r>
              <w:rPr>
                <w:rFonts w:ascii="Arial" w:hAnsi="Arial" w:cs="Arial"/>
                <w:b/>
                <w:sz w:val="22"/>
                <w:szCs w:val="22"/>
              </w:rPr>
              <w:t>Committee Action of</w:t>
            </w:r>
            <w:r w:rsidR="002D21E3" w:rsidRPr="00870138">
              <w:rPr>
                <w:rFonts w:ascii="Arial" w:hAnsi="Arial" w:cs="Arial"/>
                <w:b/>
                <w:sz w:val="22"/>
                <w:szCs w:val="22"/>
              </w:rPr>
              <w:t xml:space="preserve"> </w:t>
            </w:r>
            <w:r>
              <w:rPr>
                <w:rFonts w:ascii="Arial" w:hAnsi="Arial" w:cs="Arial"/>
                <w:b/>
                <w:sz w:val="22"/>
                <w:szCs w:val="22"/>
              </w:rPr>
              <w:t xml:space="preserve">February 2015 regarding </w:t>
            </w:r>
            <w:r w:rsidR="002D21E3" w:rsidRPr="00870138">
              <w:rPr>
                <w:rFonts w:ascii="Arial" w:hAnsi="Arial" w:cs="Arial"/>
                <w:b/>
                <w:sz w:val="22"/>
                <w:szCs w:val="22"/>
              </w:rPr>
              <w:t xml:space="preserve">Agenda Item #5 </w:t>
            </w:r>
          </w:p>
          <w:p w:rsidR="002D21E3" w:rsidRPr="00870138" w:rsidRDefault="002D21E3" w:rsidP="002D21E3">
            <w:pPr>
              <w:rPr>
                <w:rFonts w:ascii="Arial" w:hAnsi="Arial" w:cs="Arial"/>
                <w:b/>
                <w:sz w:val="22"/>
                <w:szCs w:val="22"/>
              </w:rPr>
            </w:pPr>
            <w:r w:rsidRPr="00870138">
              <w:rPr>
                <w:rFonts w:ascii="Arial" w:hAnsi="Arial" w:cs="Arial"/>
                <w:b/>
                <w:sz w:val="22"/>
                <w:szCs w:val="22"/>
              </w:rPr>
              <w:t>– comment number 3-13-12 PC 4.1</w:t>
            </w:r>
          </w:p>
          <w:p w:rsidR="002D21E3" w:rsidRPr="00870138" w:rsidRDefault="002D21E3" w:rsidP="002D21E3">
            <w:pPr>
              <w:rPr>
                <w:rFonts w:ascii="Arial" w:hAnsi="Arial" w:cs="Arial"/>
                <w:sz w:val="22"/>
                <w:szCs w:val="22"/>
              </w:rPr>
            </w:pPr>
          </w:p>
          <w:p w:rsidR="002D21E3" w:rsidRDefault="002D21E3" w:rsidP="002D21E3">
            <w:pPr>
              <w:rPr>
                <w:rFonts w:ascii="Arial" w:hAnsi="Arial" w:cs="Arial"/>
                <w:b/>
                <w:sz w:val="20"/>
                <w:szCs w:val="20"/>
              </w:rPr>
            </w:pPr>
            <w:r>
              <w:rPr>
                <w:rFonts w:ascii="Arial" w:hAnsi="Arial" w:cs="Arial"/>
                <w:b/>
                <w:sz w:val="20"/>
                <w:szCs w:val="20"/>
              </w:rPr>
              <w:t>Approved:</w:t>
            </w:r>
          </w:p>
          <w:p w:rsidR="002D21E3" w:rsidRDefault="002D21E3" w:rsidP="002D21E3">
            <w:pPr>
              <w:rPr>
                <w:rFonts w:ascii="Arial" w:hAnsi="Arial" w:cs="Arial"/>
                <w:b/>
                <w:sz w:val="20"/>
                <w:szCs w:val="20"/>
              </w:rPr>
            </w:pPr>
          </w:p>
          <w:p w:rsidR="002D21E3" w:rsidRDefault="002D21E3" w:rsidP="002D21E3">
            <w:pPr>
              <w:rPr>
                <w:rFonts w:ascii="Arial" w:hAnsi="Arial" w:cs="Arial"/>
                <w:b/>
                <w:sz w:val="20"/>
                <w:szCs w:val="20"/>
              </w:rPr>
            </w:pPr>
            <w:r>
              <w:rPr>
                <w:rFonts w:ascii="Arial" w:hAnsi="Arial" w:cs="Arial"/>
                <w:b/>
                <w:sz w:val="20"/>
                <w:szCs w:val="20"/>
              </w:rPr>
              <w:t>Reason:</w:t>
            </w:r>
          </w:p>
          <w:p w:rsidR="002D21E3" w:rsidRPr="003F09EE" w:rsidRDefault="002D21E3" w:rsidP="002D21E3">
            <w:pPr>
              <w:ind w:left="360"/>
              <w:rPr>
                <w:rFonts w:ascii="Arial" w:hAnsi="Arial" w:cs="Arial"/>
                <w:sz w:val="20"/>
                <w:szCs w:val="20"/>
              </w:rPr>
            </w:pPr>
            <w:r>
              <w:rPr>
                <w:rFonts w:ascii="Arial" w:hAnsi="Arial" w:cs="Arial"/>
                <w:sz w:val="20"/>
                <w:szCs w:val="20"/>
              </w:rPr>
              <w:t xml:space="preserve">The Committee agreed with Mr. </w:t>
            </w:r>
            <w:proofErr w:type="spellStart"/>
            <w:r>
              <w:rPr>
                <w:rFonts w:ascii="Arial" w:hAnsi="Arial" w:cs="Arial"/>
                <w:sz w:val="20"/>
                <w:szCs w:val="20"/>
              </w:rPr>
              <w:t>Steinfeld</w:t>
            </w:r>
            <w:proofErr w:type="spellEnd"/>
            <w:r>
              <w:rPr>
                <w:rFonts w:ascii="Arial" w:hAnsi="Arial" w:cs="Arial"/>
                <w:sz w:val="20"/>
                <w:szCs w:val="20"/>
              </w:rPr>
              <w:t xml:space="preserve"> that since the exception was acceptable, that it really should be the rule, not the exception.  Approval simplifies the standard.  See Comment Reason statement by Mr. </w:t>
            </w:r>
            <w:proofErr w:type="spellStart"/>
            <w:r>
              <w:rPr>
                <w:rFonts w:ascii="Arial" w:hAnsi="Arial" w:cs="Arial"/>
                <w:sz w:val="20"/>
                <w:szCs w:val="20"/>
              </w:rPr>
              <w:t>Steinfeld</w:t>
            </w:r>
            <w:proofErr w:type="spellEnd"/>
            <w:r>
              <w:rPr>
                <w:rFonts w:ascii="Arial" w:hAnsi="Arial" w:cs="Arial"/>
                <w:sz w:val="20"/>
                <w:szCs w:val="20"/>
              </w:rPr>
              <w:t>.</w:t>
            </w:r>
          </w:p>
          <w:p w:rsidR="002D21E3" w:rsidRDefault="002D21E3" w:rsidP="00130ECE">
            <w:pPr>
              <w:autoSpaceDE w:val="0"/>
              <w:autoSpaceDN w:val="0"/>
              <w:adjustRightInd w:val="0"/>
              <w:rPr>
                <w:rFonts w:ascii="Arial" w:hAnsi="Arial" w:cs="Arial"/>
                <w:bCs/>
                <w:sz w:val="16"/>
                <w:szCs w:val="16"/>
              </w:rPr>
            </w:pPr>
          </w:p>
        </w:tc>
      </w:tr>
    </w:tbl>
    <w:p w:rsidR="00130ECE" w:rsidRDefault="00130ECE" w:rsidP="00130ECE">
      <w:pPr>
        <w:autoSpaceDE w:val="0"/>
        <w:autoSpaceDN w:val="0"/>
        <w:adjustRightInd w:val="0"/>
        <w:rPr>
          <w:rFonts w:ascii="Arial" w:hAnsi="Arial" w:cs="Arial"/>
          <w:bCs/>
          <w:sz w:val="16"/>
          <w:szCs w:val="16"/>
        </w:rPr>
      </w:pPr>
    </w:p>
    <w:p w:rsidR="00CC570F" w:rsidRDefault="00CC570F">
      <w:pPr>
        <w:spacing w:after="200" w:line="276" w:lineRule="auto"/>
        <w:rPr>
          <w:rFonts w:ascii="Arial" w:hAnsi="Arial" w:cs="Arial"/>
          <w:b/>
          <w:sz w:val="32"/>
          <w:szCs w:val="32"/>
        </w:rPr>
      </w:pPr>
      <w:r>
        <w:rPr>
          <w:rFonts w:ascii="Arial" w:hAnsi="Arial" w:cs="Arial"/>
          <w:b/>
          <w:sz w:val="32"/>
          <w:szCs w:val="32"/>
        </w:rPr>
        <w:br w:type="page"/>
      </w:r>
    </w:p>
    <w:p w:rsidR="00AE1D05" w:rsidRPr="002441BB" w:rsidRDefault="00AE1D05" w:rsidP="00AE1D05">
      <w:pPr>
        <w:keepNext/>
        <w:outlineLvl w:val="0"/>
        <w:rPr>
          <w:rFonts w:ascii="Arial" w:hAnsi="Arial" w:cs="Arial"/>
          <w:b/>
          <w:sz w:val="32"/>
          <w:szCs w:val="32"/>
        </w:rPr>
      </w:pPr>
      <w:r w:rsidRPr="002441BB">
        <w:rPr>
          <w:rFonts w:ascii="Arial" w:hAnsi="Arial" w:cs="Arial"/>
          <w:b/>
          <w:sz w:val="32"/>
          <w:szCs w:val="32"/>
        </w:rPr>
        <w:lastRenderedPageBreak/>
        <w:t>5-24– 12</w:t>
      </w:r>
    </w:p>
    <w:p w:rsidR="00AE1D05" w:rsidRDefault="00AE1D05" w:rsidP="00AE1D05">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E1D05" w:rsidRPr="002441BB" w:rsidRDefault="00AE1D05" w:rsidP="00AE1D05">
      <w:pPr>
        <w:rPr>
          <w:rFonts w:ascii="Arial" w:hAnsi="Arial" w:cs="Arial"/>
          <w:sz w:val="20"/>
          <w:szCs w:val="20"/>
        </w:rPr>
      </w:pPr>
    </w:p>
    <w:p w:rsidR="00AE1D05" w:rsidRPr="002441BB" w:rsidRDefault="00AE1D05" w:rsidP="00AE1D05">
      <w:pPr>
        <w:rPr>
          <w:rFonts w:ascii="Arial" w:hAnsi="Arial" w:cs="Arial"/>
          <w:b/>
          <w:bCs/>
          <w:spacing w:val="3"/>
          <w:w w:val="105"/>
          <w:sz w:val="20"/>
          <w:szCs w:val="20"/>
        </w:rPr>
      </w:pPr>
      <w:r w:rsidRPr="002441BB">
        <w:rPr>
          <w:rFonts w:ascii="Arial" w:hAnsi="Arial" w:cs="Arial"/>
          <w:b/>
          <w:bCs/>
          <w:spacing w:val="3"/>
          <w:w w:val="105"/>
          <w:sz w:val="20"/>
          <w:szCs w:val="20"/>
        </w:rPr>
        <w:t>Revise as follows:</w:t>
      </w:r>
    </w:p>
    <w:p w:rsidR="00AE1D05" w:rsidRPr="002441BB" w:rsidRDefault="00AE1D05" w:rsidP="00AE1D05">
      <w:pPr>
        <w:rPr>
          <w:rFonts w:ascii="Arial" w:hAnsi="Arial" w:cs="Arial"/>
          <w:b/>
          <w:bCs/>
          <w:spacing w:val="3"/>
          <w:w w:val="105"/>
          <w:sz w:val="20"/>
          <w:szCs w:val="20"/>
        </w:rPr>
      </w:pPr>
    </w:p>
    <w:p w:rsidR="00AE1D05" w:rsidRPr="002441BB" w:rsidRDefault="00AE1D05" w:rsidP="00AE1D05">
      <w:pPr>
        <w:rPr>
          <w:rFonts w:ascii="Arial" w:hAnsi="Arial" w:cs="Arial"/>
          <w:sz w:val="20"/>
          <w:szCs w:val="20"/>
        </w:rPr>
      </w:pPr>
      <w:r w:rsidRPr="002441BB">
        <w:rPr>
          <w:rFonts w:ascii="Arial" w:hAnsi="Arial" w:cs="Arial"/>
          <w:b/>
          <w:bCs/>
          <w:spacing w:val="3"/>
          <w:w w:val="105"/>
          <w:sz w:val="20"/>
          <w:szCs w:val="20"/>
        </w:rPr>
        <w:t xml:space="preserve">309.1 General. </w:t>
      </w:r>
      <w:r w:rsidRPr="002441BB">
        <w:rPr>
          <w:rFonts w:ascii="Arial" w:hAnsi="Arial" w:cs="Arial"/>
          <w:spacing w:val="3"/>
          <w:sz w:val="20"/>
          <w:szCs w:val="20"/>
        </w:rPr>
        <w:t xml:space="preserve">Operable parts required to be </w:t>
      </w:r>
      <w:r w:rsidRPr="002441BB">
        <w:rPr>
          <w:rFonts w:ascii="Arial" w:hAnsi="Arial" w:cs="Arial"/>
          <w:sz w:val="20"/>
          <w:szCs w:val="20"/>
        </w:rPr>
        <w:t>accessible shall comply with Section 309.</w:t>
      </w:r>
    </w:p>
    <w:p w:rsidR="00AE1D05" w:rsidRPr="002441BB" w:rsidRDefault="00AE1D05" w:rsidP="00AE1D05">
      <w:pPr>
        <w:rPr>
          <w:rFonts w:ascii="Arial" w:hAnsi="Arial" w:cs="Arial"/>
          <w:sz w:val="20"/>
          <w:szCs w:val="20"/>
        </w:rPr>
      </w:pPr>
    </w:p>
    <w:p w:rsidR="00AE1D05" w:rsidRPr="002441BB" w:rsidRDefault="00AE1D05" w:rsidP="00AE1D05">
      <w:pPr>
        <w:ind w:left="360"/>
        <w:rPr>
          <w:rFonts w:ascii="Arial" w:hAnsi="Arial" w:cs="Arial"/>
          <w:sz w:val="20"/>
          <w:szCs w:val="20"/>
          <w:u w:val="single"/>
        </w:rPr>
      </w:pPr>
      <w:r w:rsidRPr="002441BB">
        <w:rPr>
          <w:rFonts w:ascii="Arial" w:hAnsi="Arial" w:cs="Arial"/>
          <w:b/>
          <w:sz w:val="20"/>
          <w:szCs w:val="20"/>
          <w:u w:val="single"/>
        </w:rPr>
        <w:t>Exception:</w:t>
      </w:r>
      <w:r w:rsidRPr="002441BB">
        <w:rPr>
          <w:rFonts w:ascii="Arial" w:hAnsi="Arial" w:cs="Arial"/>
          <w:sz w:val="20"/>
          <w:szCs w:val="20"/>
          <w:u w:val="single"/>
        </w:rPr>
        <w:t xml:space="preserve">  Equipment used only for emergencies by emergency responders or emergency personnel shall not be required to comply with Section 309.</w:t>
      </w:r>
    </w:p>
    <w:p w:rsidR="00AE1D05" w:rsidRDefault="00AE1D05" w:rsidP="00AE1D05">
      <w:pPr>
        <w:rPr>
          <w:rFonts w:ascii="Arial" w:hAnsi="Arial" w:cs="Arial"/>
          <w:sz w:val="20"/>
          <w:szCs w:val="20"/>
          <w:u w:val="single"/>
        </w:rPr>
      </w:pPr>
    </w:p>
    <w:p w:rsidR="00AE1D05" w:rsidRPr="002441BB" w:rsidRDefault="00AE1D05" w:rsidP="00AE1D05">
      <w:pPr>
        <w:rPr>
          <w:rFonts w:ascii="Arial" w:hAnsi="Arial" w:cs="Arial"/>
          <w:b/>
          <w:sz w:val="32"/>
          <w:szCs w:val="32"/>
        </w:rPr>
      </w:pPr>
      <w:r>
        <w:rPr>
          <w:rFonts w:ascii="Arial" w:hAnsi="Arial" w:cs="Arial"/>
          <w:b/>
          <w:sz w:val="32"/>
          <w:szCs w:val="32"/>
        </w:rPr>
        <w:t>5-24-12 PC1</w:t>
      </w:r>
      <w:r w:rsidRPr="002441BB">
        <w:rPr>
          <w:rFonts w:ascii="Arial" w:hAnsi="Arial" w:cs="Arial"/>
          <w:b/>
          <w:sz w:val="32"/>
          <w:szCs w:val="32"/>
        </w:rPr>
        <w:t xml:space="preserve"> </w:t>
      </w:r>
    </w:p>
    <w:p w:rsidR="00AE1D05" w:rsidRDefault="00AE1D05" w:rsidP="00AE1D05">
      <w:pPr>
        <w:rPr>
          <w:rFonts w:ascii="Arial" w:hAnsi="Arial" w:cs="Arial"/>
          <w:b/>
          <w:sz w:val="20"/>
          <w:szCs w:val="20"/>
        </w:rPr>
      </w:pPr>
      <w:r>
        <w:rPr>
          <w:rFonts w:ascii="Arial" w:hAnsi="Arial" w:cs="Arial"/>
          <w:b/>
          <w:sz w:val="20"/>
          <w:szCs w:val="20"/>
        </w:rPr>
        <w:t xml:space="preserve">Marsha K. </w:t>
      </w:r>
      <w:proofErr w:type="spellStart"/>
      <w:r>
        <w:rPr>
          <w:rFonts w:ascii="Arial" w:hAnsi="Arial" w:cs="Arial"/>
          <w:b/>
          <w:sz w:val="20"/>
          <w:szCs w:val="20"/>
        </w:rPr>
        <w:t>Mazz</w:t>
      </w:r>
      <w:proofErr w:type="spellEnd"/>
      <w:r>
        <w:rPr>
          <w:rFonts w:ascii="Arial" w:hAnsi="Arial" w:cs="Arial"/>
          <w:b/>
          <w:sz w:val="20"/>
          <w:szCs w:val="20"/>
        </w:rPr>
        <w:t xml:space="preserve">, representing </w:t>
      </w:r>
      <w:smartTag w:uri="urn:schemas-microsoft-com:office:smarttags" w:element="country-region">
        <w:smartTag w:uri="urn:schemas-microsoft-com:office:smarttags" w:element="place">
          <w:r>
            <w:rPr>
              <w:rFonts w:ascii="Arial" w:hAnsi="Arial" w:cs="Arial"/>
              <w:b/>
              <w:sz w:val="20"/>
              <w:szCs w:val="20"/>
            </w:rPr>
            <w:t>U.S.</w:t>
          </w:r>
        </w:smartTag>
      </w:smartTag>
      <w:r>
        <w:rPr>
          <w:rFonts w:ascii="Arial" w:hAnsi="Arial" w:cs="Arial"/>
          <w:b/>
          <w:sz w:val="20"/>
          <w:szCs w:val="20"/>
        </w:rPr>
        <w:t xml:space="preserve"> Access Board (ATBCB)</w:t>
      </w:r>
    </w:p>
    <w:p w:rsidR="00AE1D05" w:rsidRDefault="00AE1D05" w:rsidP="00AE1D05">
      <w:pPr>
        <w:rPr>
          <w:rFonts w:ascii="Arial" w:hAnsi="Arial" w:cs="Arial"/>
          <w:b/>
          <w:sz w:val="20"/>
          <w:szCs w:val="20"/>
        </w:rPr>
      </w:pPr>
    </w:p>
    <w:p w:rsidR="00AE1D05" w:rsidRDefault="00AE1D05" w:rsidP="00AE1D05">
      <w:pPr>
        <w:rPr>
          <w:rFonts w:ascii="Arial" w:hAnsi="Arial" w:cs="Arial"/>
          <w:b/>
          <w:sz w:val="20"/>
          <w:szCs w:val="20"/>
        </w:rPr>
      </w:pPr>
      <w:r>
        <w:rPr>
          <w:rFonts w:ascii="Arial" w:hAnsi="Arial" w:cs="Arial"/>
          <w:b/>
          <w:sz w:val="20"/>
          <w:szCs w:val="20"/>
        </w:rPr>
        <w:t>Further revise as follows:</w:t>
      </w:r>
    </w:p>
    <w:p w:rsidR="00AE1D05" w:rsidRDefault="00AE1D05" w:rsidP="00AE1D05">
      <w:pPr>
        <w:rPr>
          <w:rFonts w:ascii="Arial" w:hAnsi="Arial" w:cs="Arial"/>
          <w:b/>
          <w:sz w:val="20"/>
          <w:szCs w:val="20"/>
        </w:rPr>
      </w:pPr>
    </w:p>
    <w:p w:rsidR="00AE1D05" w:rsidRPr="0010079D" w:rsidRDefault="00AE1D05" w:rsidP="00AE1D05">
      <w:pPr>
        <w:rPr>
          <w:rFonts w:ascii="Arial" w:hAnsi="Arial" w:cs="Arial"/>
          <w:sz w:val="20"/>
          <w:szCs w:val="20"/>
        </w:rPr>
      </w:pPr>
      <w:r w:rsidRPr="0010079D">
        <w:rPr>
          <w:rFonts w:ascii="Arial" w:hAnsi="Arial" w:cs="Arial"/>
          <w:b/>
          <w:bCs/>
          <w:spacing w:val="3"/>
          <w:w w:val="105"/>
          <w:sz w:val="20"/>
          <w:szCs w:val="20"/>
        </w:rPr>
        <w:t xml:space="preserve">309.1 General. </w:t>
      </w:r>
      <w:r w:rsidRPr="0010079D">
        <w:rPr>
          <w:rFonts w:ascii="Arial" w:hAnsi="Arial" w:cs="Arial"/>
          <w:spacing w:val="3"/>
          <w:sz w:val="20"/>
          <w:szCs w:val="20"/>
        </w:rPr>
        <w:t xml:space="preserve">Operable parts required to be </w:t>
      </w:r>
      <w:r w:rsidRPr="0010079D">
        <w:rPr>
          <w:rFonts w:ascii="Arial" w:hAnsi="Arial" w:cs="Arial"/>
          <w:sz w:val="20"/>
          <w:szCs w:val="20"/>
        </w:rPr>
        <w:t>accessible shall comply with Section 309.</w:t>
      </w:r>
    </w:p>
    <w:p w:rsidR="00AE1D05" w:rsidRPr="0010079D" w:rsidRDefault="00AE1D05" w:rsidP="00AE1D05">
      <w:pPr>
        <w:rPr>
          <w:rFonts w:ascii="Arial" w:hAnsi="Arial" w:cs="Arial"/>
          <w:sz w:val="20"/>
          <w:szCs w:val="20"/>
        </w:rPr>
      </w:pPr>
    </w:p>
    <w:p w:rsidR="00AE1D05" w:rsidRPr="0010079D" w:rsidRDefault="00AE1D05" w:rsidP="00AE1D05">
      <w:pPr>
        <w:ind w:left="360"/>
        <w:rPr>
          <w:rFonts w:ascii="Arial" w:hAnsi="Arial" w:cs="Arial"/>
          <w:sz w:val="20"/>
          <w:szCs w:val="20"/>
        </w:rPr>
      </w:pPr>
      <w:r w:rsidRPr="0010079D">
        <w:rPr>
          <w:rFonts w:ascii="Arial" w:hAnsi="Arial" w:cs="Arial"/>
          <w:b/>
          <w:sz w:val="20"/>
          <w:szCs w:val="20"/>
        </w:rPr>
        <w:t>Exception:</w:t>
      </w:r>
      <w:r w:rsidRPr="0010079D">
        <w:rPr>
          <w:rFonts w:ascii="Arial" w:hAnsi="Arial" w:cs="Arial"/>
          <w:sz w:val="20"/>
          <w:szCs w:val="20"/>
        </w:rPr>
        <w:t xml:space="preserve">  </w:t>
      </w:r>
      <w:r w:rsidRPr="0010079D">
        <w:rPr>
          <w:rFonts w:ascii="Arial" w:hAnsi="Arial" w:cs="Arial"/>
          <w:strike/>
          <w:sz w:val="20"/>
          <w:szCs w:val="20"/>
        </w:rPr>
        <w:t>Equipment</w:t>
      </w:r>
      <w:r w:rsidRPr="0010079D">
        <w:rPr>
          <w:rFonts w:ascii="Arial" w:hAnsi="Arial" w:cs="Arial"/>
          <w:sz w:val="20"/>
          <w:szCs w:val="20"/>
        </w:rPr>
        <w:t xml:space="preserve"> </w:t>
      </w:r>
      <w:r>
        <w:rPr>
          <w:rFonts w:ascii="Arial" w:hAnsi="Arial" w:cs="Arial"/>
          <w:sz w:val="20"/>
          <w:szCs w:val="20"/>
          <w:u w:val="single"/>
        </w:rPr>
        <w:t xml:space="preserve">Firefighting devices, such as </w:t>
      </w:r>
      <w:proofErr w:type="spellStart"/>
      <w:r>
        <w:rPr>
          <w:rFonts w:ascii="Arial" w:hAnsi="Arial" w:cs="Arial"/>
          <w:sz w:val="20"/>
          <w:szCs w:val="20"/>
          <w:u w:val="single"/>
        </w:rPr>
        <w:t>hose</w:t>
      </w:r>
      <w:proofErr w:type="spellEnd"/>
      <w:r>
        <w:rPr>
          <w:rFonts w:ascii="Arial" w:hAnsi="Arial" w:cs="Arial"/>
          <w:sz w:val="20"/>
          <w:szCs w:val="20"/>
          <w:u w:val="single"/>
        </w:rPr>
        <w:t xml:space="preserve"> connections, valve controls, gauges, and annunciator panels shall not be required to comply with Section 309 provided that they are</w:t>
      </w:r>
      <w:r>
        <w:rPr>
          <w:rFonts w:ascii="Arial" w:hAnsi="Arial" w:cs="Arial"/>
          <w:sz w:val="20"/>
          <w:szCs w:val="20"/>
        </w:rPr>
        <w:t xml:space="preserve"> </w:t>
      </w:r>
      <w:r w:rsidRPr="0010079D">
        <w:rPr>
          <w:rFonts w:ascii="Arial" w:hAnsi="Arial" w:cs="Arial"/>
          <w:sz w:val="20"/>
          <w:szCs w:val="20"/>
        </w:rPr>
        <w:t xml:space="preserve">used only for emergencies by </w:t>
      </w:r>
      <w:r w:rsidRPr="0010079D">
        <w:rPr>
          <w:rFonts w:ascii="Arial" w:hAnsi="Arial" w:cs="Arial"/>
          <w:strike/>
          <w:sz w:val="20"/>
          <w:szCs w:val="20"/>
        </w:rPr>
        <w:t>emergency responders or</w:t>
      </w:r>
      <w:r w:rsidRPr="0010079D">
        <w:rPr>
          <w:rFonts w:ascii="Arial" w:hAnsi="Arial" w:cs="Arial"/>
          <w:sz w:val="20"/>
          <w:szCs w:val="20"/>
        </w:rPr>
        <w:t xml:space="preserve"> emergency personnel </w:t>
      </w:r>
      <w:r w:rsidRPr="0010079D">
        <w:rPr>
          <w:rFonts w:ascii="Arial" w:hAnsi="Arial" w:cs="Arial"/>
          <w:strike/>
          <w:sz w:val="20"/>
          <w:szCs w:val="20"/>
        </w:rPr>
        <w:t>shall not be required to comply with Section 309</w:t>
      </w:r>
      <w:r>
        <w:rPr>
          <w:rFonts w:ascii="Arial" w:hAnsi="Arial" w:cs="Arial"/>
          <w:sz w:val="20"/>
          <w:szCs w:val="20"/>
        </w:rPr>
        <w:t xml:space="preserve"> </w:t>
      </w:r>
      <w:r>
        <w:rPr>
          <w:rFonts w:ascii="Arial" w:hAnsi="Arial" w:cs="Arial"/>
          <w:sz w:val="20"/>
          <w:szCs w:val="20"/>
          <w:u w:val="single"/>
        </w:rPr>
        <w:t>acting in their official capacity</w:t>
      </w:r>
      <w:r w:rsidRPr="0010079D">
        <w:rPr>
          <w:rFonts w:ascii="Arial" w:hAnsi="Arial" w:cs="Arial"/>
          <w:sz w:val="20"/>
          <w:szCs w:val="20"/>
        </w:rPr>
        <w:t>.</w:t>
      </w:r>
    </w:p>
    <w:p w:rsidR="00AE1D05" w:rsidRDefault="00AE1D05" w:rsidP="00AE1D05">
      <w:pPr>
        <w:ind w:left="288"/>
        <w:rPr>
          <w:rFonts w:ascii="Arial" w:hAnsi="Arial" w:cs="Arial"/>
          <w:b/>
          <w:sz w:val="16"/>
          <w:szCs w:val="16"/>
        </w:rPr>
      </w:pPr>
    </w:p>
    <w:p w:rsidR="00AE1D05" w:rsidRDefault="00AE1D05" w:rsidP="00AE1D05">
      <w:pPr>
        <w:rPr>
          <w:rFonts w:ascii="Arial" w:hAnsi="Arial" w:cs="Arial"/>
          <w:sz w:val="16"/>
          <w:szCs w:val="16"/>
        </w:rPr>
      </w:pPr>
      <w:r w:rsidRPr="0010079D">
        <w:rPr>
          <w:rFonts w:ascii="Arial" w:hAnsi="Arial" w:cs="Arial"/>
          <w:b/>
          <w:sz w:val="16"/>
          <w:szCs w:val="16"/>
        </w:rPr>
        <w:t xml:space="preserve">Reason:  </w:t>
      </w:r>
      <w:r w:rsidRPr="0010079D">
        <w:rPr>
          <w:rFonts w:ascii="Arial" w:hAnsi="Arial" w:cs="Arial"/>
          <w:sz w:val="16"/>
          <w:szCs w:val="16"/>
        </w:rPr>
        <w:t>The terms “emergency responder” and “emergency personnel” are somewhat ambiguous.  Anyone who responds to an emergency can be considered an emergency responder.  This proposal clarifies that the exception applies only where responders would act in an official capacity to distinguish between professional responders and ordinary building occupants.  We found the list in the original proposal.</w:t>
      </w:r>
    </w:p>
    <w:p w:rsidR="00AE1D05" w:rsidRDefault="00AE1D05" w:rsidP="00AE1D05">
      <w:pPr>
        <w:rPr>
          <w:rFonts w:ascii="Arial" w:hAnsi="Arial" w:cs="Arial"/>
          <w:sz w:val="16"/>
          <w:szCs w:val="16"/>
        </w:rPr>
      </w:pPr>
    </w:p>
    <w:p w:rsidR="00AE1D05" w:rsidRDefault="00AE1D05" w:rsidP="00AE1D05">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24-</w:t>
      </w:r>
      <w:r w:rsidRPr="009815CE">
        <w:rPr>
          <w:rFonts w:ascii="Arial" w:hAnsi="Arial" w:cs="Arial"/>
          <w:b/>
          <w:i/>
        </w:rPr>
        <w:t>12 PC</w:t>
      </w:r>
      <w:r>
        <w:rPr>
          <w:rFonts w:ascii="Arial" w:hAnsi="Arial" w:cs="Arial"/>
          <w:b/>
          <w:i/>
        </w:rPr>
        <w:t>1</w:t>
      </w:r>
    </w:p>
    <w:p w:rsidR="00AE1D05" w:rsidRPr="004A58B7" w:rsidRDefault="00AE1D05" w:rsidP="00AE1D05">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AE1D05" w:rsidRDefault="00AE1D05" w:rsidP="00AE1D05">
      <w:pPr>
        <w:pBdr>
          <w:top w:val="single" w:sz="4" w:space="1" w:color="auto"/>
          <w:left w:val="single" w:sz="4" w:space="4" w:color="auto"/>
          <w:bottom w:val="single" w:sz="4" w:space="1" w:color="auto"/>
          <w:right w:val="single" w:sz="4" w:space="4" w:color="auto"/>
        </w:pBdr>
        <w:rPr>
          <w:rFonts w:ascii="Arial" w:hAnsi="Arial" w:cs="Arial"/>
          <w:b/>
          <w:sz w:val="20"/>
          <w:szCs w:val="20"/>
        </w:rPr>
      </w:pPr>
      <w:proofErr w:type="gramStart"/>
      <w:r>
        <w:rPr>
          <w:rFonts w:ascii="Arial" w:hAnsi="Arial" w:cs="Arial"/>
          <w:b/>
          <w:sz w:val="20"/>
          <w:szCs w:val="20"/>
        </w:rPr>
        <w:t>Approved Public Comment 5-24-12 PC1.</w:t>
      </w:r>
      <w:proofErr w:type="gramEnd"/>
    </w:p>
    <w:p w:rsidR="00AE1D05" w:rsidRDefault="00AE1D05" w:rsidP="00AE1D05">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E1D05" w:rsidRPr="009815CE" w:rsidRDefault="00AE1D05" w:rsidP="00AE1D05">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revisions included in the public comment clarified that the application of the exception will be for equipment which is part of the building versus portable or non-permanent equipment.</w:t>
      </w:r>
    </w:p>
    <w:p w:rsidR="00AE1D05" w:rsidRDefault="00AE1D05" w:rsidP="00AE1D05"/>
    <w:tbl>
      <w:tblPr>
        <w:tblStyle w:val="TableGrid"/>
        <w:tblW w:w="0" w:type="auto"/>
        <w:tblLook w:val="04A0" w:firstRow="1" w:lastRow="0" w:firstColumn="1" w:lastColumn="0" w:noHBand="0" w:noVBand="1"/>
      </w:tblPr>
      <w:tblGrid>
        <w:gridCol w:w="1908"/>
        <w:gridCol w:w="7668"/>
      </w:tblGrid>
      <w:tr w:rsidR="00AE1D05" w:rsidTr="00A121AB">
        <w:tc>
          <w:tcPr>
            <w:tcW w:w="9576" w:type="dxa"/>
            <w:gridSpan w:val="2"/>
          </w:tcPr>
          <w:p w:rsidR="00AE1D05" w:rsidRDefault="00AE1D05" w:rsidP="00A121AB">
            <w:pPr>
              <w:pStyle w:val="Heading1"/>
              <w:jc w:val="center"/>
              <w:outlineLvl w:val="0"/>
              <w:rPr>
                <w:rFonts w:ascii="Arial" w:hAnsi="Arial" w:cs="Arial"/>
                <w:b/>
                <w:sz w:val="28"/>
                <w:szCs w:val="28"/>
              </w:rPr>
            </w:pPr>
            <w:r>
              <w:rPr>
                <w:rFonts w:ascii="Arial" w:hAnsi="Arial" w:cs="Arial"/>
                <w:b/>
              </w:rPr>
              <w:t>Public Comment on Second Public Review Draft</w:t>
            </w:r>
          </w:p>
        </w:tc>
      </w:tr>
      <w:tr w:rsidR="00AE1D05" w:rsidTr="00A121AB">
        <w:tc>
          <w:tcPr>
            <w:tcW w:w="9576" w:type="dxa"/>
            <w:gridSpan w:val="2"/>
          </w:tcPr>
          <w:p w:rsidR="00AE1D05" w:rsidRDefault="00AE1D05" w:rsidP="00A121AB">
            <w:pPr>
              <w:pStyle w:val="Heading1"/>
              <w:outlineLvl w:val="0"/>
              <w:rPr>
                <w:rFonts w:ascii="Arial" w:hAnsi="Arial" w:cs="Arial"/>
                <w:b/>
                <w:sz w:val="28"/>
                <w:szCs w:val="28"/>
              </w:rPr>
            </w:pPr>
            <w:r>
              <w:rPr>
                <w:rFonts w:ascii="Arial" w:hAnsi="Arial" w:cs="Arial"/>
                <w:b/>
              </w:rPr>
              <w:t>Agenda Item #7</w:t>
            </w:r>
          </w:p>
        </w:tc>
      </w:tr>
      <w:tr w:rsidR="00AE1D05" w:rsidTr="00A121AB">
        <w:tc>
          <w:tcPr>
            <w:tcW w:w="1908" w:type="dxa"/>
          </w:tcPr>
          <w:p w:rsidR="00AE1D05" w:rsidRDefault="00AE1D05" w:rsidP="00A121AB">
            <w:pPr>
              <w:pStyle w:val="Heading1"/>
              <w:outlineLvl w:val="0"/>
              <w:rPr>
                <w:rFonts w:ascii="Arial" w:hAnsi="Arial" w:cs="Arial"/>
                <w:b/>
                <w:sz w:val="20"/>
                <w:szCs w:val="20"/>
              </w:rPr>
            </w:pPr>
            <w:r>
              <w:rPr>
                <w:rFonts w:ascii="Arial" w:hAnsi="Arial" w:cs="Arial"/>
                <w:b/>
                <w:sz w:val="20"/>
                <w:szCs w:val="20"/>
              </w:rPr>
              <w:t xml:space="preserve">Comment No: </w:t>
            </w:r>
          </w:p>
          <w:p w:rsidR="00AE1D05" w:rsidRPr="00283D91" w:rsidRDefault="00AE1D05" w:rsidP="00A121AB">
            <w:pPr>
              <w:pStyle w:val="Heading1"/>
              <w:outlineLvl w:val="0"/>
              <w:rPr>
                <w:rFonts w:ascii="Arial" w:hAnsi="Arial" w:cs="Arial"/>
                <w:b/>
                <w:sz w:val="20"/>
                <w:szCs w:val="20"/>
              </w:rPr>
            </w:pPr>
            <w:r>
              <w:rPr>
                <w:rFonts w:ascii="Arial" w:hAnsi="Arial" w:cs="Arial"/>
                <w:b/>
                <w:sz w:val="20"/>
                <w:szCs w:val="20"/>
              </w:rPr>
              <w:t>5-24</w:t>
            </w:r>
            <w:r w:rsidRPr="00D307A9">
              <w:rPr>
                <w:rFonts w:ascii="Arial" w:hAnsi="Arial" w:cs="Arial"/>
                <w:b/>
                <w:sz w:val="20"/>
                <w:szCs w:val="20"/>
              </w:rPr>
              <w:t>-12 PC</w:t>
            </w:r>
            <w:r>
              <w:rPr>
                <w:rFonts w:ascii="Arial" w:hAnsi="Arial" w:cs="Arial"/>
                <w:b/>
                <w:sz w:val="20"/>
                <w:szCs w:val="20"/>
              </w:rPr>
              <w:t>1.1</w:t>
            </w:r>
          </w:p>
        </w:tc>
        <w:tc>
          <w:tcPr>
            <w:tcW w:w="7668" w:type="dxa"/>
          </w:tcPr>
          <w:p w:rsidR="00AE1D05" w:rsidRDefault="00AE1D05"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AE1D05" w:rsidRPr="00022904" w:rsidRDefault="00AE1D05" w:rsidP="00A121AB">
            <w:pPr>
              <w:autoSpaceDE w:val="0"/>
              <w:autoSpaceDN w:val="0"/>
              <w:adjustRightInd w:val="0"/>
              <w:rPr>
                <w:rFonts w:ascii="Arial" w:hAnsi="Arial" w:cs="Arial"/>
                <w:b/>
                <w:bCs/>
                <w:sz w:val="20"/>
                <w:szCs w:val="20"/>
              </w:rPr>
            </w:pPr>
            <w:r>
              <w:rPr>
                <w:rFonts w:ascii="Arial" w:hAnsi="Arial" w:cs="Arial"/>
                <w:b/>
                <w:bCs/>
                <w:sz w:val="20"/>
                <w:szCs w:val="20"/>
              </w:rPr>
              <w:t xml:space="preserve">Gene </w:t>
            </w:r>
            <w:proofErr w:type="spellStart"/>
            <w:r>
              <w:rPr>
                <w:rFonts w:ascii="Arial" w:hAnsi="Arial" w:cs="Arial"/>
                <w:b/>
                <w:bCs/>
                <w:sz w:val="20"/>
                <w:szCs w:val="20"/>
              </w:rPr>
              <w:t>Boecker</w:t>
            </w:r>
            <w:proofErr w:type="spellEnd"/>
            <w:r>
              <w:rPr>
                <w:rFonts w:ascii="Arial" w:hAnsi="Arial" w:cs="Arial"/>
                <w:b/>
                <w:bCs/>
                <w:sz w:val="20"/>
                <w:szCs w:val="20"/>
              </w:rPr>
              <w:t xml:space="preserve"> – NATO</w:t>
            </w:r>
          </w:p>
        </w:tc>
      </w:tr>
      <w:tr w:rsidR="00AE1D05" w:rsidTr="00A121AB">
        <w:tc>
          <w:tcPr>
            <w:tcW w:w="1908" w:type="dxa"/>
          </w:tcPr>
          <w:p w:rsidR="00AE1D05" w:rsidRDefault="00AE1D05" w:rsidP="00A121AB">
            <w:pPr>
              <w:pStyle w:val="Heading1"/>
              <w:jc w:val="center"/>
              <w:outlineLvl w:val="0"/>
              <w:rPr>
                <w:rFonts w:ascii="Arial" w:hAnsi="Arial" w:cs="Arial"/>
                <w:b/>
                <w:sz w:val="20"/>
                <w:szCs w:val="20"/>
              </w:rPr>
            </w:pPr>
          </w:p>
        </w:tc>
        <w:tc>
          <w:tcPr>
            <w:tcW w:w="7668" w:type="dxa"/>
          </w:tcPr>
          <w:p w:rsidR="00AE1D05" w:rsidRDefault="00AE1D05" w:rsidP="00A121AB">
            <w:pPr>
              <w:rPr>
                <w:rFonts w:ascii="Arial" w:hAnsi="Arial" w:cs="Arial"/>
                <w:b/>
                <w:sz w:val="20"/>
                <w:szCs w:val="20"/>
              </w:rPr>
            </w:pPr>
          </w:p>
          <w:p w:rsidR="00AE1D05" w:rsidRPr="00AC51FB" w:rsidRDefault="00AE1D05" w:rsidP="00A121AB">
            <w:pPr>
              <w:rPr>
                <w:rFonts w:ascii="Arial" w:hAnsi="Arial" w:cs="Arial"/>
                <w:b/>
                <w:sz w:val="18"/>
                <w:szCs w:val="18"/>
              </w:rPr>
            </w:pPr>
            <w:r w:rsidRPr="00AC51FB">
              <w:rPr>
                <w:rFonts w:ascii="Arial" w:hAnsi="Arial" w:cs="Arial"/>
                <w:b/>
                <w:sz w:val="18"/>
                <w:szCs w:val="18"/>
              </w:rPr>
              <w:t>Further revise as follows:</w:t>
            </w:r>
          </w:p>
          <w:p w:rsidR="00AE1D05" w:rsidRPr="00AC51FB" w:rsidRDefault="00AE1D05" w:rsidP="00A121AB">
            <w:pPr>
              <w:rPr>
                <w:rFonts w:ascii="Arial" w:hAnsi="Arial" w:cs="Arial"/>
                <w:sz w:val="18"/>
                <w:szCs w:val="18"/>
              </w:rPr>
            </w:pPr>
          </w:p>
          <w:p w:rsidR="00AE1D05" w:rsidRPr="00AC51FB" w:rsidRDefault="00AE1D05" w:rsidP="00A121AB">
            <w:pPr>
              <w:rPr>
                <w:rFonts w:ascii="Arial" w:hAnsi="Arial" w:cs="Arial"/>
                <w:sz w:val="18"/>
                <w:szCs w:val="18"/>
              </w:rPr>
            </w:pPr>
            <w:r w:rsidRPr="00AC51FB">
              <w:rPr>
                <w:rFonts w:ascii="Arial" w:hAnsi="Arial" w:cs="Arial"/>
                <w:b/>
                <w:bCs/>
                <w:spacing w:val="3"/>
                <w:w w:val="105"/>
                <w:sz w:val="18"/>
                <w:szCs w:val="18"/>
              </w:rPr>
              <w:t xml:space="preserve">309.1 General. </w:t>
            </w:r>
            <w:r w:rsidRPr="00AC51FB">
              <w:rPr>
                <w:rFonts w:ascii="Arial" w:hAnsi="Arial" w:cs="Arial"/>
                <w:spacing w:val="3"/>
                <w:sz w:val="18"/>
                <w:szCs w:val="18"/>
              </w:rPr>
              <w:t xml:space="preserve">Operable parts required to be </w:t>
            </w:r>
            <w:r w:rsidRPr="00AC51FB">
              <w:rPr>
                <w:rFonts w:ascii="Arial" w:hAnsi="Arial" w:cs="Arial"/>
                <w:sz w:val="18"/>
                <w:szCs w:val="18"/>
              </w:rPr>
              <w:t>accessible shall comply with Section 309.</w:t>
            </w:r>
          </w:p>
          <w:p w:rsidR="00AE1D05" w:rsidRPr="00AC51FB" w:rsidRDefault="00AE1D05" w:rsidP="00A121AB">
            <w:pPr>
              <w:rPr>
                <w:rFonts w:ascii="Arial" w:hAnsi="Arial" w:cs="Arial"/>
                <w:sz w:val="18"/>
                <w:szCs w:val="18"/>
              </w:rPr>
            </w:pPr>
          </w:p>
          <w:p w:rsidR="00AE1D05" w:rsidRPr="00AC51FB" w:rsidRDefault="00AE1D05" w:rsidP="00A121AB">
            <w:pPr>
              <w:ind w:left="360"/>
              <w:rPr>
                <w:rFonts w:ascii="Arial" w:hAnsi="Arial" w:cs="Arial"/>
                <w:sz w:val="18"/>
                <w:szCs w:val="18"/>
              </w:rPr>
            </w:pPr>
            <w:r w:rsidRPr="00AC51FB">
              <w:rPr>
                <w:rFonts w:ascii="Arial" w:hAnsi="Arial" w:cs="Arial"/>
                <w:b/>
                <w:sz w:val="18"/>
                <w:szCs w:val="18"/>
              </w:rPr>
              <w:t>Exception:</w:t>
            </w:r>
            <w:r w:rsidRPr="00AC51FB">
              <w:rPr>
                <w:rFonts w:ascii="Arial" w:hAnsi="Arial" w:cs="Arial"/>
                <w:sz w:val="18"/>
                <w:szCs w:val="18"/>
              </w:rPr>
              <w:t xml:space="preserve">  </w:t>
            </w:r>
            <w:r w:rsidRPr="00AC51FB">
              <w:rPr>
                <w:rFonts w:ascii="Arial" w:hAnsi="Arial" w:cs="Arial"/>
                <w:strike/>
                <w:sz w:val="18"/>
                <w:szCs w:val="18"/>
              </w:rPr>
              <w:t>Firefighting</w:t>
            </w:r>
            <w:r w:rsidRPr="00AC51FB">
              <w:rPr>
                <w:rFonts w:ascii="Arial" w:hAnsi="Arial" w:cs="Arial"/>
                <w:sz w:val="18"/>
                <w:szCs w:val="18"/>
                <w:u w:val="single"/>
              </w:rPr>
              <w:t xml:space="preserve"> Emergency Aid </w:t>
            </w:r>
            <w:r w:rsidRPr="00AC51FB">
              <w:rPr>
                <w:rFonts w:ascii="Arial" w:hAnsi="Arial" w:cs="Arial"/>
                <w:sz w:val="18"/>
                <w:szCs w:val="18"/>
              </w:rPr>
              <w:t xml:space="preserve">devices, such as </w:t>
            </w:r>
            <w:r w:rsidRPr="00AC51FB">
              <w:rPr>
                <w:rFonts w:ascii="Arial" w:hAnsi="Arial" w:cs="Arial"/>
                <w:sz w:val="18"/>
                <w:szCs w:val="18"/>
                <w:u w:val="single"/>
              </w:rPr>
              <w:t>fire department</w:t>
            </w:r>
            <w:r w:rsidRPr="00AC51FB">
              <w:rPr>
                <w:rFonts w:ascii="Arial" w:hAnsi="Arial" w:cs="Arial"/>
                <w:sz w:val="18"/>
                <w:szCs w:val="18"/>
              </w:rPr>
              <w:t xml:space="preserve"> hose connections, valve controls, gauges, </w:t>
            </w:r>
            <w:r w:rsidRPr="00AC51FB">
              <w:rPr>
                <w:rFonts w:ascii="Arial" w:hAnsi="Arial" w:cs="Arial"/>
                <w:sz w:val="18"/>
                <w:szCs w:val="18"/>
                <w:u w:val="single"/>
              </w:rPr>
              <w:t xml:space="preserve">police call boxes </w:t>
            </w:r>
            <w:r w:rsidRPr="00AC51FB">
              <w:rPr>
                <w:rFonts w:ascii="Arial" w:hAnsi="Arial" w:cs="Arial"/>
                <w:sz w:val="18"/>
                <w:szCs w:val="18"/>
              </w:rPr>
              <w:t>and annunciator panels shall not be required to comply with Section 309 provided that they are used only for emergencies by emergency personnel acting in their official capacity.</w:t>
            </w:r>
          </w:p>
          <w:p w:rsidR="00AE1D05" w:rsidRDefault="00AE1D05" w:rsidP="00A121AB">
            <w:pPr>
              <w:rPr>
                <w:rFonts w:ascii="Arial" w:hAnsi="Arial" w:cs="Arial"/>
                <w:b/>
                <w:sz w:val="20"/>
                <w:szCs w:val="20"/>
              </w:rPr>
            </w:pPr>
          </w:p>
        </w:tc>
      </w:tr>
      <w:tr w:rsidR="00AE1D05" w:rsidTr="00A121AB">
        <w:tc>
          <w:tcPr>
            <w:tcW w:w="9576" w:type="dxa"/>
            <w:gridSpan w:val="2"/>
          </w:tcPr>
          <w:p w:rsidR="00AE1D05" w:rsidRDefault="00AE1D05" w:rsidP="00A121AB">
            <w:pPr>
              <w:rPr>
                <w:rFonts w:ascii="Arial" w:hAnsi="Arial" w:cs="Arial"/>
                <w:b/>
                <w:sz w:val="18"/>
                <w:szCs w:val="18"/>
              </w:rPr>
            </w:pPr>
          </w:p>
          <w:p w:rsidR="00AE1D05" w:rsidRPr="00B32ECB" w:rsidRDefault="00AE1D05" w:rsidP="00A121AB">
            <w:pPr>
              <w:rPr>
                <w:rFonts w:ascii="Arial" w:hAnsi="Arial" w:cs="Arial"/>
                <w:b/>
                <w:sz w:val="18"/>
                <w:szCs w:val="18"/>
              </w:rPr>
            </w:pPr>
            <w:r>
              <w:rPr>
                <w:rFonts w:ascii="Arial" w:hAnsi="Arial" w:cs="Arial"/>
                <w:b/>
                <w:sz w:val="18"/>
                <w:szCs w:val="18"/>
              </w:rPr>
              <w:t xml:space="preserve">Comment </w:t>
            </w:r>
            <w:r w:rsidRPr="00B32ECB">
              <w:rPr>
                <w:rFonts w:ascii="Arial" w:hAnsi="Arial" w:cs="Arial"/>
                <w:b/>
                <w:sz w:val="18"/>
                <w:szCs w:val="18"/>
              </w:rPr>
              <w:t>Reason</w:t>
            </w:r>
            <w:r>
              <w:rPr>
                <w:rFonts w:ascii="Arial" w:hAnsi="Arial" w:cs="Arial"/>
                <w:b/>
                <w:sz w:val="18"/>
                <w:szCs w:val="18"/>
              </w:rPr>
              <w:t xml:space="preserve"> by Gene </w:t>
            </w:r>
            <w:proofErr w:type="spellStart"/>
            <w:r>
              <w:rPr>
                <w:rFonts w:ascii="Arial" w:hAnsi="Arial" w:cs="Arial"/>
                <w:b/>
                <w:sz w:val="18"/>
                <w:szCs w:val="18"/>
              </w:rPr>
              <w:t>Boecker</w:t>
            </w:r>
            <w:proofErr w:type="spellEnd"/>
            <w:r w:rsidRPr="00B32ECB">
              <w:rPr>
                <w:rFonts w:ascii="Arial" w:hAnsi="Arial" w:cs="Arial"/>
                <w:b/>
                <w:sz w:val="18"/>
                <w:szCs w:val="18"/>
              </w:rPr>
              <w:t>:</w:t>
            </w:r>
          </w:p>
          <w:p w:rsidR="00AE1D05" w:rsidRPr="00B32ECB" w:rsidRDefault="00AE1D05" w:rsidP="00A121AB">
            <w:pPr>
              <w:rPr>
                <w:rFonts w:ascii="Arial" w:hAnsi="Arial" w:cs="Arial"/>
                <w:sz w:val="18"/>
                <w:szCs w:val="18"/>
              </w:rPr>
            </w:pPr>
            <w:r w:rsidRPr="00B32ECB">
              <w:rPr>
                <w:rFonts w:ascii="Arial" w:hAnsi="Arial" w:cs="Arial"/>
                <w:sz w:val="18"/>
                <w:szCs w:val="18"/>
              </w:rPr>
              <w:t xml:space="preserve">The exemption should not be limited to only firefighting devices. Two additional examples are included to help with this understanding.  Police call boxes which are used by the police department to communicate with a substation are </w:t>
            </w:r>
            <w:r w:rsidRPr="00B32ECB">
              <w:rPr>
                <w:rFonts w:ascii="Arial" w:hAnsi="Arial" w:cs="Arial"/>
                <w:sz w:val="18"/>
                <w:szCs w:val="18"/>
              </w:rPr>
              <w:lastRenderedPageBreak/>
              <w:t>not accessed by the public or employees and should be outside the requirement for operable parts although the box may be installed as part of the scope of work.  The text in the last line approved in the prior public comment makes it clear that the exception only applies where the devices are ONLY used by emergency responders and not available for use by employees such as AED’s.</w:t>
            </w:r>
          </w:p>
          <w:p w:rsidR="00AE1D05" w:rsidRPr="001366FB" w:rsidRDefault="00AE1D05" w:rsidP="00A121AB">
            <w:pPr>
              <w:pStyle w:val="Heading1"/>
              <w:jc w:val="center"/>
              <w:outlineLvl w:val="0"/>
              <w:rPr>
                <w:rFonts w:ascii="Arial" w:hAnsi="Arial" w:cs="Arial"/>
                <w:b/>
                <w:sz w:val="20"/>
                <w:szCs w:val="20"/>
              </w:rPr>
            </w:pPr>
          </w:p>
        </w:tc>
      </w:tr>
      <w:tr w:rsidR="00AE1D05" w:rsidTr="00A121AB">
        <w:tc>
          <w:tcPr>
            <w:tcW w:w="9576" w:type="dxa"/>
            <w:gridSpan w:val="2"/>
          </w:tcPr>
          <w:p w:rsidR="00CC570F" w:rsidRDefault="00CC570F" w:rsidP="00A121AB">
            <w:pPr>
              <w:rPr>
                <w:rFonts w:ascii="Arial" w:hAnsi="Arial" w:cs="Arial"/>
                <w:b/>
              </w:rPr>
            </w:pPr>
          </w:p>
          <w:p w:rsidR="00A121AB" w:rsidRDefault="00AE1D05" w:rsidP="00A121AB">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#7 </w:t>
            </w:r>
          </w:p>
          <w:p w:rsidR="00AE1D05" w:rsidRPr="00A121AB" w:rsidRDefault="00AE1D05" w:rsidP="00A121AB">
            <w:pPr>
              <w:rPr>
                <w:rFonts w:ascii="Arial" w:hAnsi="Arial" w:cs="Arial"/>
                <w:b/>
                <w:sz w:val="22"/>
                <w:szCs w:val="22"/>
              </w:rPr>
            </w:pPr>
            <w:r w:rsidRPr="00A121AB">
              <w:rPr>
                <w:rFonts w:ascii="Arial" w:hAnsi="Arial" w:cs="Arial"/>
                <w:b/>
                <w:sz w:val="22"/>
                <w:szCs w:val="22"/>
              </w:rPr>
              <w:t>– comment number 5-24-12 PC 1.1</w:t>
            </w:r>
          </w:p>
          <w:p w:rsidR="00AE1D05" w:rsidRPr="00A121AB" w:rsidRDefault="00AE1D05" w:rsidP="00A121AB">
            <w:pPr>
              <w:rPr>
                <w:rFonts w:ascii="Arial" w:hAnsi="Arial" w:cs="Arial"/>
                <w:sz w:val="22"/>
                <w:szCs w:val="22"/>
              </w:rPr>
            </w:pPr>
          </w:p>
          <w:p w:rsidR="00AE1D05" w:rsidRDefault="00AE1D05" w:rsidP="00A121AB">
            <w:pPr>
              <w:rPr>
                <w:rFonts w:ascii="Arial" w:hAnsi="Arial" w:cs="Arial"/>
                <w:b/>
                <w:sz w:val="20"/>
                <w:szCs w:val="20"/>
              </w:rPr>
            </w:pPr>
            <w:r>
              <w:rPr>
                <w:rFonts w:ascii="Arial" w:hAnsi="Arial" w:cs="Arial"/>
                <w:b/>
                <w:sz w:val="20"/>
                <w:szCs w:val="20"/>
              </w:rPr>
              <w:t>Approved:</w:t>
            </w: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r>
              <w:rPr>
                <w:rFonts w:ascii="Arial" w:hAnsi="Arial" w:cs="Arial"/>
                <w:b/>
                <w:sz w:val="20"/>
                <w:szCs w:val="20"/>
              </w:rPr>
              <w:t>Reason:</w:t>
            </w:r>
          </w:p>
          <w:p w:rsidR="00AE1D05" w:rsidRPr="0015055D" w:rsidRDefault="00AE1D05" w:rsidP="00A121AB">
            <w:pPr>
              <w:ind w:left="360"/>
              <w:rPr>
                <w:rFonts w:ascii="Arial" w:hAnsi="Arial" w:cs="Arial"/>
                <w:sz w:val="20"/>
                <w:szCs w:val="20"/>
              </w:rPr>
            </w:pPr>
            <w:r>
              <w:rPr>
                <w:rFonts w:ascii="Arial" w:hAnsi="Arial" w:cs="Arial"/>
                <w:sz w:val="20"/>
                <w:szCs w:val="20"/>
              </w:rPr>
              <w:t xml:space="preserve">The committee found that the revised language provided in the comment improved the intent of this new provision of the standard.   See also the Comment Reason provide by Mr. </w:t>
            </w:r>
            <w:proofErr w:type="spellStart"/>
            <w:r>
              <w:rPr>
                <w:rFonts w:ascii="Arial" w:hAnsi="Arial" w:cs="Arial"/>
                <w:sz w:val="20"/>
                <w:szCs w:val="20"/>
              </w:rPr>
              <w:t>Boecker</w:t>
            </w:r>
            <w:proofErr w:type="spellEnd"/>
            <w:r>
              <w:rPr>
                <w:rFonts w:ascii="Arial" w:hAnsi="Arial" w:cs="Arial"/>
                <w:sz w:val="20"/>
                <w:szCs w:val="20"/>
              </w:rPr>
              <w:t>.</w:t>
            </w:r>
          </w:p>
          <w:p w:rsidR="00AE1D05" w:rsidRDefault="00AE1D05" w:rsidP="00A121AB">
            <w:pPr>
              <w:pStyle w:val="Heading1"/>
              <w:jc w:val="center"/>
              <w:outlineLvl w:val="0"/>
              <w:rPr>
                <w:rFonts w:ascii="Arial" w:hAnsi="Arial" w:cs="Arial"/>
                <w:b/>
                <w:sz w:val="28"/>
                <w:szCs w:val="28"/>
              </w:rPr>
            </w:pPr>
          </w:p>
        </w:tc>
      </w:tr>
    </w:tbl>
    <w:p w:rsidR="00BF0D89" w:rsidRDefault="00BF0D89" w:rsidP="00BF0D89">
      <w:pPr>
        <w:spacing w:after="200" w:line="276" w:lineRule="auto"/>
        <w:rPr>
          <w:rFonts w:ascii="Arial" w:hAnsi="Arial" w:cs="Arial"/>
          <w:b/>
          <w:sz w:val="32"/>
          <w:szCs w:val="32"/>
        </w:rPr>
      </w:pPr>
    </w:p>
    <w:p w:rsidR="00BF0D89" w:rsidRDefault="00BF0D89">
      <w:pPr>
        <w:spacing w:after="200" w:line="276" w:lineRule="auto"/>
        <w:rPr>
          <w:rFonts w:ascii="Arial" w:hAnsi="Arial" w:cs="Arial"/>
          <w:b/>
          <w:sz w:val="32"/>
          <w:szCs w:val="32"/>
        </w:rPr>
      </w:pPr>
      <w:r>
        <w:rPr>
          <w:rFonts w:ascii="Arial" w:hAnsi="Arial" w:cs="Arial"/>
          <w:b/>
          <w:sz w:val="32"/>
          <w:szCs w:val="32"/>
        </w:rPr>
        <w:br w:type="page"/>
      </w:r>
    </w:p>
    <w:p w:rsidR="00A65AC0" w:rsidRDefault="00A65AC0" w:rsidP="00BF0D89">
      <w:pPr>
        <w:spacing w:after="200" w:line="276" w:lineRule="auto"/>
        <w:jc w:val="center"/>
        <w:rPr>
          <w:rFonts w:ascii="Arial" w:hAnsi="Arial" w:cs="Arial"/>
          <w:b/>
          <w:sz w:val="32"/>
          <w:szCs w:val="32"/>
        </w:rPr>
      </w:pPr>
      <w:r w:rsidRPr="004F194B">
        <w:rPr>
          <w:rFonts w:ascii="Arial" w:hAnsi="Arial" w:cs="Arial"/>
          <w:b/>
          <w:sz w:val="32"/>
          <w:szCs w:val="32"/>
        </w:rPr>
        <w:lastRenderedPageBreak/>
        <w:t>Chapter 4</w:t>
      </w:r>
    </w:p>
    <w:p w:rsidR="00A65AC0" w:rsidRPr="004F194B" w:rsidRDefault="00A65AC0" w:rsidP="00BF0D89">
      <w:pPr>
        <w:keepNext/>
        <w:pBdr>
          <w:top w:val="single" w:sz="4" w:space="1" w:color="auto"/>
        </w:pBdr>
        <w:outlineLvl w:val="0"/>
        <w:rPr>
          <w:rFonts w:ascii="Arial" w:hAnsi="Arial" w:cs="Arial"/>
          <w:b/>
          <w:sz w:val="20"/>
          <w:szCs w:val="20"/>
        </w:rPr>
      </w:pPr>
    </w:p>
    <w:p w:rsidR="00A65AC0" w:rsidRPr="004F194B" w:rsidRDefault="00A65AC0" w:rsidP="00A65AC0">
      <w:pPr>
        <w:keepNext/>
        <w:outlineLvl w:val="0"/>
        <w:rPr>
          <w:rFonts w:ascii="Arial" w:hAnsi="Arial" w:cs="Arial"/>
          <w:b/>
          <w:sz w:val="32"/>
          <w:szCs w:val="32"/>
        </w:rPr>
      </w:pPr>
      <w:r w:rsidRPr="004F194B">
        <w:rPr>
          <w:rFonts w:ascii="Arial" w:hAnsi="Arial" w:cs="Arial"/>
          <w:b/>
          <w:sz w:val="32"/>
          <w:szCs w:val="32"/>
        </w:rPr>
        <w:t>4-23 – 12</w:t>
      </w:r>
    </w:p>
    <w:p w:rsidR="00A65AC0" w:rsidRPr="004F194B" w:rsidRDefault="00A65AC0" w:rsidP="00A65AC0">
      <w:pPr>
        <w:rPr>
          <w:rFonts w:ascii="Arial" w:hAnsi="Arial" w:cs="Arial"/>
          <w:i/>
          <w:sz w:val="20"/>
          <w:szCs w:val="20"/>
        </w:rPr>
      </w:pPr>
    </w:p>
    <w:p w:rsidR="00A65AC0" w:rsidRPr="00931C55" w:rsidRDefault="00A65AC0" w:rsidP="00A65AC0">
      <w:pPr>
        <w:rPr>
          <w:rFonts w:ascii="Arial" w:hAnsi="Arial" w:cs="Arial"/>
          <w:b/>
          <w:bCs/>
          <w:sz w:val="20"/>
        </w:rPr>
      </w:pPr>
      <w:r w:rsidRPr="00931C55">
        <w:rPr>
          <w:rFonts w:ascii="Arial" w:hAnsi="Arial" w:cs="Arial"/>
          <w:b/>
          <w:bCs/>
          <w:sz w:val="20"/>
        </w:rPr>
        <w:t>Please Note:  The version of 4-23-12 included in the public review draft was not the final version of 4-23-12 as approved by the committee.   The version approved by the committee is as shown in 4-23-12 PC1</w:t>
      </w:r>
      <w:r w:rsidR="00BF0D89">
        <w:rPr>
          <w:rFonts w:ascii="Arial" w:hAnsi="Arial" w:cs="Arial"/>
          <w:b/>
          <w:bCs/>
          <w:sz w:val="20"/>
        </w:rPr>
        <w:t>.</w:t>
      </w:r>
    </w:p>
    <w:p w:rsidR="00A65AC0" w:rsidRPr="00931C55" w:rsidRDefault="00A65AC0" w:rsidP="00A65AC0">
      <w:pPr>
        <w:rPr>
          <w:rFonts w:ascii="Arial" w:hAnsi="Arial" w:cs="Arial"/>
          <w:b/>
          <w:bCs/>
          <w:sz w:val="20"/>
        </w:rPr>
      </w:pPr>
    </w:p>
    <w:p w:rsidR="00A65AC0" w:rsidRPr="00931C55" w:rsidRDefault="00A65AC0" w:rsidP="00A65AC0">
      <w:pPr>
        <w:rPr>
          <w:rFonts w:ascii="Arial" w:hAnsi="Arial" w:cs="Arial"/>
          <w:b/>
          <w:sz w:val="32"/>
          <w:szCs w:val="32"/>
        </w:rPr>
      </w:pPr>
      <w:r w:rsidRPr="00931C55">
        <w:rPr>
          <w:rFonts w:ascii="Arial" w:hAnsi="Arial" w:cs="Arial"/>
          <w:b/>
          <w:sz w:val="32"/>
          <w:szCs w:val="32"/>
        </w:rPr>
        <w:t xml:space="preserve">4-23-12 PC1 </w:t>
      </w:r>
    </w:p>
    <w:p w:rsidR="00A65AC0" w:rsidRPr="00931C55" w:rsidRDefault="00A65AC0" w:rsidP="00A65AC0">
      <w:pPr>
        <w:rPr>
          <w:rFonts w:ascii="Arial" w:hAnsi="Arial" w:cs="Arial"/>
          <w:b/>
          <w:sz w:val="20"/>
          <w:szCs w:val="20"/>
        </w:rPr>
      </w:pPr>
      <w:r w:rsidRPr="00931C55">
        <w:rPr>
          <w:rFonts w:ascii="Arial" w:hAnsi="Arial" w:cs="Arial"/>
          <w:b/>
          <w:sz w:val="20"/>
          <w:szCs w:val="20"/>
        </w:rPr>
        <w:t>Michael Tierney, representing The Builders Hardware Manufacturers Association</w:t>
      </w:r>
    </w:p>
    <w:p w:rsidR="00A65AC0" w:rsidRPr="00931C55" w:rsidRDefault="00A65AC0" w:rsidP="00A65AC0">
      <w:pPr>
        <w:rPr>
          <w:rFonts w:ascii="Arial" w:hAnsi="Arial" w:cs="Arial"/>
          <w:b/>
          <w:sz w:val="20"/>
          <w:szCs w:val="20"/>
        </w:rPr>
      </w:pPr>
    </w:p>
    <w:p w:rsidR="00A65AC0" w:rsidRPr="008D50E8" w:rsidRDefault="00A65AC0" w:rsidP="00A65AC0">
      <w:pPr>
        <w:rPr>
          <w:rFonts w:ascii="Arial" w:hAnsi="Arial" w:cs="Arial"/>
          <w:b/>
          <w:bCs/>
          <w:color w:val="FF0000"/>
          <w:sz w:val="20"/>
          <w:szCs w:val="20"/>
        </w:rPr>
      </w:pPr>
      <w:r w:rsidRPr="00931C55">
        <w:rPr>
          <w:rFonts w:ascii="Arial" w:hAnsi="Arial" w:cs="Arial"/>
          <w:b/>
          <w:bCs/>
          <w:sz w:val="20"/>
          <w:szCs w:val="20"/>
        </w:rPr>
        <w:t>Please note: The following reflects the version of 4-23-12 approved by the Committee.</w:t>
      </w:r>
    </w:p>
    <w:p w:rsidR="00A65AC0" w:rsidRPr="008D50E8" w:rsidRDefault="00A65AC0" w:rsidP="00A65AC0">
      <w:pPr>
        <w:rPr>
          <w:rFonts w:ascii="Arial" w:hAnsi="Arial" w:cs="Arial"/>
          <w:b/>
          <w:bCs/>
          <w:color w:val="FF0000"/>
          <w:sz w:val="20"/>
          <w:szCs w:val="20"/>
        </w:rPr>
      </w:pPr>
    </w:p>
    <w:p w:rsidR="00A65AC0" w:rsidRPr="008D50E8" w:rsidRDefault="00A65AC0" w:rsidP="00A65AC0">
      <w:pPr>
        <w:rPr>
          <w:rFonts w:ascii="Arial" w:hAnsi="Arial" w:cs="Arial"/>
          <w:sz w:val="20"/>
          <w:szCs w:val="20"/>
        </w:rPr>
      </w:pPr>
      <w:r w:rsidRPr="008D50E8">
        <w:rPr>
          <w:rFonts w:ascii="Arial" w:hAnsi="Arial" w:cs="Arial"/>
          <w:b/>
          <w:bCs/>
          <w:sz w:val="20"/>
          <w:szCs w:val="20"/>
        </w:rPr>
        <w:t>404.2.6 Door Hardware.</w:t>
      </w:r>
      <w:r w:rsidRPr="008D50E8">
        <w:rPr>
          <w:rFonts w:ascii="Arial" w:hAnsi="Arial" w:cs="Arial"/>
          <w:sz w:val="20"/>
          <w:szCs w:val="20"/>
        </w:rPr>
        <w:t xml:space="preserve"> Handles, pulls, latches, locks, and other operable parts on accessible doors shall have a shape that is easy to grasp with one hand and does not require tight grasping, pinching, or twisting of the wrist to operate. </w:t>
      </w:r>
      <w:r w:rsidRPr="008D50E8">
        <w:rPr>
          <w:rFonts w:ascii="Arial" w:hAnsi="Arial" w:cs="Arial"/>
          <w:sz w:val="20"/>
          <w:szCs w:val="20"/>
          <w:u w:val="single"/>
        </w:rPr>
        <w:t>The operational force to retract latches or disengage devices that hold the door in a closed position shall be as follows:</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pStyle w:val="ListParagraph"/>
        <w:ind w:left="1440" w:hanging="720"/>
        <w:rPr>
          <w:rFonts w:ascii="Arial" w:hAnsi="Arial" w:cs="Arial"/>
          <w:sz w:val="20"/>
          <w:szCs w:val="20"/>
        </w:rPr>
      </w:pPr>
      <w:r w:rsidRPr="008D50E8">
        <w:rPr>
          <w:rFonts w:ascii="Arial" w:hAnsi="Arial" w:cs="Arial"/>
          <w:sz w:val="20"/>
          <w:szCs w:val="20"/>
        </w:rPr>
        <w:t>1.</w:t>
      </w:r>
      <w:r w:rsidRPr="008D50E8">
        <w:rPr>
          <w:rFonts w:ascii="Arial" w:hAnsi="Arial" w:cs="Arial"/>
          <w:sz w:val="20"/>
          <w:szCs w:val="20"/>
        </w:rPr>
        <w:tab/>
      </w:r>
      <w:r w:rsidRPr="008D50E8">
        <w:rPr>
          <w:rFonts w:ascii="Arial" w:hAnsi="Arial" w:cs="Arial"/>
          <w:sz w:val="20"/>
          <w:szCs w:val="20"/>
          <w:u w:val="single"/>
        </w:rPr>
        <w:t>Hardware operation by a forward, pushing or pulling motion: 15 pounds (66.7 N) maximum</w:t>
      </w:r>
    </w:p>
    <w:p w:rsidR="00A65AC0" w:rsidRPr="008D50E8" w:rsidRDefault="00A65AC0" w:rsidP="00A65AC0">
      <w:pPr>
        <w:pStyle w:val="ListParagraph"/>
        <w:rPr>
          <w:rFonts w:ascii="Arial" w:hAnsi="Arial" w:cs="Arial"/>
          <w:sz w:val="20"/>
          <w:szCs w:val="20"/>
        </w:rPr>
      </w:pPr>
      <w:r w:rsidRPr="008D50E8">
        <w:rPr>
          <w:rFonts w:ascii="Arial" w:hAnsi="Arial" w:cs="Arial"/>
          <w:sz w:val="20"/>
          <w:szCs w:val="20"/>
        </w:rPr>
        <w:t>2.</w:t>
      </w:r>
      <w:r w:rsidRPr="008D50E8">
        <w:rPr>
          <w:rFonts w:ascii="Arial" w:hAnsi="Arial" w:cs="Arial"/>
          <w:sz w:val="20"/>
          <w:szCs w:val="20"/>
        </w:rPr>
        <w:tab/>
      </w:r>
      <w:r w:rsidRPr="008D50E8">
        <w:rPr>
          <w:rFonts w:ascii="Arial" w:hAnsi="Arial" w:cs="Arial"/>
          <w:sz w:val="20"/>
          <w:szCs w:val="20"/>
          <w:u w:val="single"/>
        </w:rPr>
        <w:t xml:space="preserve">Hardware operation by a rotational motion: 28 inch-pounds (315 </w:t>
      </w:r>
      <w:proofErr w:type="spellStart"/>
      <w:r w:rsidRPr="008D50E8">
        <w:rPr>
          <w:rFonts w:ascii="Arial" w:hAnsi="Arial" w:cs="Arial"/>
          <w:sz w:val="20"/>
          <w:szCs w:val="20"/>
          <w:u w:val="single"/>
        </w:rPr>
        <w:t>N·cm</w:t>
      </w:r>
      <w:proofErr w:type="spellEnd"/>
      <w:r w:rsidRPr="008D50E8">
        <w:rPr>
          <w:rFonts w:ascii="Arial" w:hAnsi="Arial" w:cs="Arial"/>
          <w:sz w:val="20"/>
          <w:szCs w:val="20"/>
          <w:u w:val="single"/>
        </w:rPr>
        <w:t>) maximum</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rPr>
          <w:rFonts w:ascii="Arial" w:hAnsi="Arial" w:cs="Arial"/>
          <w:sz w:val="20"/>
          <w:szCs w:val="20"/>
        </w:rPr>
      </w:pPr>
      <w:r w:rsidRPr="008D50E8">
        <w:rPr>
          <w:rFonts w:ascii="Arial" w:hAnsi="Arial" w:cs="Arial"/>
          <w:sz w:val="20"/>
          <w:szCs w:val="20"/>
        </w:rPr>
        <w:t xml:space="preserve">Operable parts of such hardware shall be 34 inches (865 mm) minimum and 48 inches (1220 mm) maximum above the floor.  Where sliding doors are in the fully open position, operating hardware shall be exposed and usable from both sides.  </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ind w:left="720"/>
        <w:rPr>
          <w:rFonts w:ascii="Arial" w:hAnsi="Arial" w:cs="Arial"/>
          <w:sz w:val="20"/>
          <w:szCs w:val="20"/>
        </w:rPr>
      </w:pPr>
      <w:r w:rsidRPr="008D50E8">
        <w:rPr>
          <w:rFonts w:ascii="Arial" w:hAnsi="Arial" w:cs="Arial"/>
          <w:b/>
          <w:bCs/>
          <w:sz w:val="20"/>
          <w:szCs w:val="20"/>
        </w:rPr>
        <w:t xml:space="preserve">EXCEPTION: </w:t>
      </w:r>
      <w:r w:rsidRPr="008D50E8">
        <w:rPr>
          <w:rFonts w:ascii="Arial" w:hAnsi="Arial" w:cs="Arial"/>
          <w:sz w:val="20"/>
          <w:szCs w:val="20"/>
        </w:rPr>
        <w:t>Locks used only for security purposes and not used for normal operation are permitted in any location.</w:t>
      </w:r>
    </w:p>
    <w:p w:rsidR="00A65AC0" w:rsidRPr="008D50E8" w:rsidRDefault="00A65AC0" w:rsidP="00A65AC0">
      <w:pPr>
        <w:rPr>
          <w:rFonts w:ascii="Arial" w:hAnsi="Arial" w:cs="Arial"/>
          <w:sz w:val="20"/>
          <w:szCs w:val="20"/>
        </w:rPr>
      </w:pPr>
      <w:r w:rsidRPr="008D50E8">
        <w:rPr>
          <w:rFonts w:ascii="Arial" w:hAnsi="Arial" w:cs="Arial"/>
          <w:b/>
          <w:bCs/>
          <w:sz w:val="20"/>
          <w:szCs w:val="20"/>
        </w:rPr>
        <w:t> </w:t>
      </w:r>
    </w:p>
    <w:p w:rsidR="00A65AC0" w:rsidRPr="008D50E8" w:rsidRDefault="00A65AC0" w:rsidP="00A65AC0">
      <w:pPr>
        <w:rPr>
          <w:rFonts w:ascii="Arial" w:hAnsi="Arial" w:cs="Arial"/>
          <w:sz w:val="20"/>
          <w:szCs w:val="20"/>
        </w:rPr>
      </w:pPr>
      <w:r w:rsidRPr="008D50E8">
        <w:rPr>
          <w:rFonts w:ascii="Arial" w:hAnsi="Arial" w:cs="Arial"/>
          <w:b/>
          <w:bCs/>
          <w:sz w:val="20"/>
          <w:szCs w:val="20"/>
        </w:rPr>
        <w:t xml:space="preserve">404.2.8 Door-Opening Force. </w:t>
      </w:r>
      <w:r w:rsidRPr="008D50E8">
        <w:rPr>
          <w:rFonts w:ascii="Arial" w:hAnsi="Arial" w:cs="Arial"/>
          <w:sz w:val="20"/>
          <w:szCs w:val="20"/>
        </w:rPr>
        <w:t xml:space="preserve">Fire doors shall have the minimum opening force allowable </w:t>
      </w:r>
      <w:r w:rsidRPr="008D50E8">
        <w:rPr>
          <w:rFonts w:ascii="Arial" w:hAnsi="Arial" w:cs="Arial"/>
          <w:sz w:val="20"/>
          <w:szCs w:val="20"/>
          <w:u w:val="single"/>
        </w:rPr>
        <w:t xml:space="preserve">in scoping provisions adopted </w:t>
      </w:r>
      <w:r w:rsidRPr="008D50E8">
        <w:rPr>
          <w:rFonts w:ascii="Arial" w:hAnsi="Arial" w:cs="Arial"/>
          <w:sz w:val="20"/>
          <w:szCs w:val="20"/>
        </w:rPr>
        <w:t xml:space="preserve">by the appropriate administrative authority. </w:t>
      </w:r>
      <w:r w:rsidRPr="008D50E8">
        <w:rPr>
          <w:rFonts w:ascii="Arial" w:hAnsi="Arial" w:cs="Arial"/>
          <w:sz w:val="20"/>
          <w:szCs w:val="20"/>
          <w:u w:val="single"/>
        </w:rPr>
        <w:t>For other doors, the</w:t>
      </w:r>
      <w:r w:rsidRPr="008D50E8">
        <w:rPr>
          <w:rFonts w:ascii="Arial" w:hAnsi="Arial" w:cs="Arial"/>
          <w:sz w:val="20"/>
          <w:szCs w:val="20"/>
        </w:rPr>
        <w:t xml:space="preserve"> </w:t>
      </w:r>
      <w:proofErr w:type="spellStart"/>
      <w:r w:rsidRPr="008D50E8">
        <w:rPr>
          <w:rFonts w:ascii="Arial" w:hAnsi="Arial" w:cs="Arial"/>
          <w:strike/>
          <w:sz w:val="20"/>
          <w:szCs w:val="20"/>
        </w:rPr>
        <w:t>The</w:t>
      </w:r>
      <w:proofErr w:type="spellEnd"/>
      <w:r w:rsidRPr="008D50E8">
        <w:rPr>
          <w:rFonts w:ascii="Arial" w:hAnsi="Arial" w:cs="Arial"/>
          <w:sz w:val="20"/>
          <w:szCs w:val="20"/>
        </w:rPr>
        <w:t xml:space="preserve"> force for pushing or pulling open doors </w:t>
      </w:r>
      <w:r w:rsidRPr="008D50E8">
        <w:rPr>
          <w:rFonts w:ascii="Arial" w:hAnsi="Arial" w:cs="Arial"/>
          <w:strike/>
          <w:sz w:val="20"/>
          <w:szCs w:val="20"/>
        </w:rPr>
        <w:t>other than fire doors</w:t>
      </w:r>
      <w:r w:rsidRPr="008D50E8">
        <w:rPr>
          <w:rFonts w:ascii="Arial" w:hAnsi="Arial" w:cs="Arial"/>
          <w:sz w:val="20"/>
          <w:szCs w:val="20"/>
        </w:rPr>
        <w:t xml:space="preserve"> shall be as follows:</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pStyle w:val="ListParagraph"/>
        <w:rPr>
          <w:rFonts w:ascii="Arial" w:hAnsi="Arial" w:cs="Arial"/>
          <w:sz w:val="20"/>
          <w:szCs w:val="20"/>
        </w:rPr>
      </w:pPr>
      <w:r w:rsidRPr="008D50E8">
        <w:rPr>
          <w:rFonts w:ascii="Arial" w:hAnsi="Arial" w:cs="Arial"/>
          <w:sz w:val="20"/>
          <w:szCs w:val="20"/>
        </w:rPr>
        <w:t>1.</w:t>
      </w:r>
      <w:r w:rsidRPr="008D50E8">
        <w:rPr>
          <w:rFonts w:ascii="Arial" w:hAnsi="Arial" w:cs="Arial"/>
          <w:sz w:val="20"/>
          <w:szCs w:val="20"/>
        </w:rPr>
        <w:tab/>
        <w:t>Interior hinged door: 5.0 pounds (22.2 N) maximum</w:t>
      </w:r>
    </w:p>
    <w:p w:rsidR="00A65AC0" w:rsidRPr="008D50E8" w:rsidRDefault="00A65AC0" w:rsidP="00A65AC0">
      <w:pPr>
        <w:pStyle w:val="ListParagraph"/>
        <w:rPr>
          <w:rFonts w:ascii="Arial" w:hAnsi="Arial" w:cs="Arial"/>
          <w:sz w:val="20"/>
          <w:szCs w:val="20"/>
        </w:rPr>
      </w:pPr>
      <w:r w:rsidRPr="008D50E8">
        <w:rPr>
          <w:rFonts w:ascii="Arial" w:hAnsi="Arial" w:cs="Arial"/>
          <w:sz w:val="20"/>
          <w:szCs w:val="20"/>
        </w:rPr>
        <w:t>2.</w:t>
      </w:r>
      <w:r w:rsidRPr="008D50E8">
        <w:rPr>
          <w:rFonts w:ascii="Arial" w:hAnsi="Arial" w:cs="Arial"/>
          <w:sz w:val="20"/>
          <w:szCs w:val="20"/>
        </w:rPr>
        <w:tab/>
        <w:t>Sliding or folding door: 5.0 pounds (22.2 N) maximum</w:t>
      </w:r>
    </w:p>
    <w:p w:rsidR="00A65AC0" w:rsidRPr="008D50E8" w:rsidRDefault="00A65AC0" w:rsidP="00A65AC0">
      <w:pPr>
        <w:rPr>
          <w:rFonts w:ascii="Arial" w:hAnsi="Arial" w:cs="Arial"/>
          <w:sz w:val="20"/>
          <w:szCs w:val="20"/>
        </w:rPr>
      </w:pPr>
      <w:r w:rsidRPr="008D50E8">
        <w:rPr>
          <w:rFonts w:ascii="Arial" w:hAnsi="Arial" w:cs="Arial"/>
          <w:sz w:val="20"/>
          <w:szCs w:val="20"/>
        </w:rPr>
        <w:t> </w:t>
      </w:r>
    </w:p>
    <w:p w:rsidR="00A65AC0" w:rsidRPr="008D50E8" w:rsidRDefault="00A65AC0" w:rsidP="00A65AC0">
      <w:pPr>
        <w:rPr>
          <w:rFonts w:ascii="Arial" w:hAnsi="Arial" w:cs="Arial"/>
          <w:sz w:val="20"/>
          <w:szCs w:val="20"/>
        </w:rPr>
      </w:pPr>
      <w:r w:rsidRPr="008D50E8">
        <w:rPr>
          <w:rFonts w:ascii="Arial" w:hAnsi="Arial" w:cs="Arial"/>
          <w:strike/>
          <w:sz w:val="20"/>
          <w:szCs w:val="20"/>
        </w:rPr>
        <w:t>These forces do not apply to the force required to retract latch bolts or disengage other devices that hold the door in a closed position.</w:t>
      </w:r>
    </w:p>
    <w:p w:rsidR="00A65AC0" w:rsidRDefault="00A65AC0" w:rsidP="00A65AC0"/>
    <w:p w:rsidR="00A65AC0" w:rsidRDefault="00A65AC0" w:rsidP="00A65AC0">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4</w:t>
      </w:r>
      <w:r w:rsidRPr="009815CE">
        <w:rPr>
          <w:rFonts w:ascii="Arial" w:hAnsi="Arial" w:cs="Arial"/>
          <w:b/>
          <w:i/>
        </w:rPr>
        <w:t>-</w:t>
      </w:r>
      <w:r>
        <w:rPr>
          <w:rFonts w:ascii="Arial" w:hAnsi="Arial" w:cs="Arial"/>
          <w:b/>
          <w:i/>
        </w:rPr>
        <w:t>23</w:t>
      </w:r>
      <w:r w:rsidRPr="009815CE">
        <w:rPr>
          <w:rFonts w:ascii="Arial" w:hAnsi="Arial" w:cs="Arial"/>
          <w:b/>
          <w:i/>
        </w:rPr>
        <w:t>-12 PC</w:t>
      </w:r>
      <w:r>
        <w:rPr>
          <w:rFonts w:ascii="Arial" w:hAnsi="Arial" w:cs="Arial"/>
          <w:b/>
          <w:i/>
        </w:rPr>
        <w:t>1</w:t>
      </w:r>
      <w:r w:rsidRPr="007275E8">
        <w:rPr>
          <w:rFonts w:ascii="Arial" w:hAnsi="Arial" w:cs="Arial"/>
          <w:b/>
          <w:i/>
        </w:rPr>
        <w:t xml:space="preserve"> </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4-23-</w:t>
      </w:r>
      <w:r w:rsidRPr="00F9729E">
        <w:rPr>
          <w:rFonts w:ascii="Arial" w:hAnsi="Arial" w:cs="Arial"/>
          <w:b/>
          <w:sz w:val="20"/>
          <w:szCs w:val="20"/>
        </w:rPr>
        <w:t>12 PC1</w:t>
      </w:r>
      <w:r>
        <w:rPr>
          <w:rFonts w:ascii="Arial" w:hAnsi="Arial" w:cs="Arial"/>
          <w:b/>
          <w:sz w:val="20"/>
          <w:szCs w:val="20"/>
        </w:rPr>
        <w:t>.</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Pr="007275E8"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Committee approved PC1 which reconfirms their previous approval of 4-23-12 as modified.</w:t>
      </w:r>
    </w:p>
    <w:p w:rsidR="00A65AC0" w:rsidRPr="009815CE" w:rsidRDefault="00A65AC0" w:rsidP="00A65AC0">
      <w:pPr>
        <w:jc w:val="center"/>
        <w:rPr>
          <w:rFonts w:ascii="Arial" w:hAnsi="Arial" w:cs="Arial"/>
          <w:b/>
          <w:i/>
        </w:rPr>
      </w:pPr>
    </w:p>
    <w:p w:rsidR="00BF0D89" w:rsidRDefault="00BF0D89" w:rsidP="00A65AC0">
      <w:pPr>
        <w:rPr>
          <w:rFonts w:ascii="Arial" w:hAnsi="Arial" w:cs="Arial"/>
          <w:b/>
          <w:sz w:val="32"/>
          <w:szCs w:val="32"/>
        </w:rPr>
      </w:pPr>
    </w:p>
    <w:p w:rsidR="00BF0D89" w:rsidRDefault="00BF0D89" w:rsidP="00A65AC0">
      <w:pPr>
        <w:rPr>
          <w:rFonts w:ascii="Arial" w:hAnsi="Arial" w:cs="Arial"/>
          <w:b/>
          <w:sz w:val="32"/>
          <w:szCs w:val="32"/>
        </w:rPr>
      </w:pPr>
    </w:p>
    <w:p w:rsidR="00A65AC0" w:rsidRDefault="00A65AC0" w:rsidP="00A65AC0">
      <w:pPr>
        <w:rPr>
          <w:rFonts w:ascii="Arial" w:hAnsi="Arial" w:cs="Arial"/>
          <w:b/>
          <w:sz w:val="32"/>
          <w:szCs w:val="32"/>
        </w:rPr>
      </w:pPr>
      <w:r>
        <w:rPr>
          <w:rFonts w:ascii="Arial" w:hAnsi="Arial" w:cs="Arial"/>
          <w:b/>
          <w:sz w:val="32"/>
          <w:szCs w:val="32"/>
        </w:rPr>
        <w:lastRenderedPageBreak/>
        <w:t>4-23-12 PC2</w:t>
      </w:r>
      <w:r w:rsidRPr="004F194B">
        <w:rPr>
          <w:rFonts w:ascii="Arial" w:hAnsi="Arial" w:cs="Arial"/>
          <w:b/>
          <w:sz w:val="32"/>
          <w:szCs w:val="32"/>
        </w:rPr>
        <w:t xml:space="preserve"> </w:t>
      </w:r>
    </w:p>
    <w:p w:rsidR="00A65AC0" w:rsidRPr="004F194B" w:rsidRDefault="00A65AC0" w:rsidP="00A65AC0">
      <w:pPr>
        <w:rPr>
          <w:rFonts w:ascii="Arial" w:hAnsi="Arial" w:cs="Arial"/>
          <w:b/>
          <w:sz w:val="20"/>
          <w:szCs w:val="20"/>
        </w:rPr>
      </w:pPr>
      <w:r>
        <w:rPr>
          <w:rFonts w:ascii="Arial" w:hAnsi="Arial" w:cs="Arial"/>
          <w:b/>
          <w:sz w:val="20"/>
          <w:szCs w:val="20"/>
        </w:rPr>
        <w:t xml:space="preserve">Julie Ruth, </w:t>
      </w:r>
      <w:proofErr w:type="spellStart"/>
      <w:r>
        <w:rPr>
          <w:rFonts w:ascii="Arial" w:hAnsi="Arial" w:cs="Arial"/>
          <w:b/>
          <w:sz w:val="20"/>
          <w:szCs w:val="20"/>
        </w:rPr>
        <w:t>JRuth</w:t>
      </w:r>
      <w:proofErr w:type="spellEnd"/>
      <w:r>
        <w:rPr>
          <w:rFonts w:ascii="Arial" w:hAnsi="Arial" w:cs="Arial"/>
          <w:b/>
          <w:sz w:val="20"/>
          <w:szCs w:val="20"/>
        </w:rPr>
        <w:t xml:space="preserve"> Code Consulting, </w:t>
      </w:r>
      <w:r w:rsidRPr="004F194B">
        <w:rPr>
          <w:rFonts w:ascii="Arial" w:hAnsi="Arial" w:cs="Arial"/>
          <w:b/>
          <w:sz w:val="20"/>
          <w:szCs w:val="20"/>
        </w:rPr>
        <w:t xml:space="preserve">representing </w:t>
      </w:r>
      <w:r>
        <w:rPr>
          <w:rFonts w:ascii="Arial" w:hAnsi="Arial" w:cs="Arial"/>
          <w:b/>
          <w:sz w:val="20"/>
          <w:szCs w:val="20"/>
        </w:rPr>
        <w:t>American Architectural Manufacturers Association</w:t>
      </w:r>
    </w:p>
    <w:p w:rsidR="00A65AC0" w:rsidRPr="00401F9A" w:rsidRDefault="00A65AC0" w:rsidP="00A65AC0"/>
    <w:p w:rsidR="00A65AC0" w:rsidRPr="00A01C6B" w:rsidRDefault="00A65AC0" w:rsidP="00A65AC0">
      <w:pPr>
        <w:rPr>
          <w:rFonts w:ascii="Arial" w:hAnsi="Arial" w:cs="Arial"/>
          <w:b/>
          <w:bCs/>
          <w:sz w:val="20"/>
          <w:szCs w:val="20"/>
        </w:rPr>
      </w:pPr>
      <w:r>
        <w:rPr>
          <w:rFonts w:ascii="Arial" w:hAnsi="Arial" w:cs="Arial"/>
          <w:b/>
          <w:bCs/>
          <w:sz w:val="20"/>
          <w:szCs w:val="20"/>
        </w:rPr>
        <w:t>Further r</w:t>
      </w:r>
      <w:r w:rsidRPr="00A01C6B">
        <w:rPr>
          <w:rFonts w:ascii="Arial" w:hAnsi="Arial" w:cs="Arial"/>
          <w:b/>
          <w:bCs/>
          <w:sz w:val="20"/>
          <w:szCs w:val="20"/>
        </w:rPr>
        <w:t>evise as follows:</w:t>
      </w:r>
    </w:p>
    <w:p w:rsidR="00A65AC0" w:rsidRPr="00A01C6B" w:rsidRDefault="00A65AC0" w:rsidP="00A65AC0">
      <w:pPr>
        <w:rPr>
          <w:rFonts w:ascii="Arial" w:hAnsi="Arial" w:cs="Arial"/>
          <w:sz w:val="20"/>
          <w:szCs w:val="20"/>
        </w:rPr>
      </w:pPr>
    </w:p>
    <w:p w:rsidR="00A65AC0" w:rsidRPr="00A01C6B" w:rsidRDefault="00A65AC0" w:rsidP="00A65AC0">
      <w:pPr>
        <w:jc w:val="both"/>
        <w:rPr>
          <w:rFonts w:ascii="Arial" w:hAnsi="Arial" w:cs="Arial"/>
          <w:sz w:val="20"/>
          <w:szCs w:val="20"/>
        </w:rPr>
      </w:pPr>
      <w:r w:rsidRPr="00A01C6B">
        <w:rPr>
          <w:rFonts w:ascii="Arial" w:hAnsi="Arial" w:cs="Arial"/>
          <w:b/>
          <w:bCs/>
          <w:sz w:val="20"/>
          <w:szCs w:val="20"/>
        </w:rPr>
        <w:t xml:space="preserve">404.2.8 Door-Opening Force. </w:t>
      </w:r>
      <w:r w:rsidRPr="00A01C6B">
        <w:rPr>
          <w:rFonts w:ascii="Arial" w:hAnsi="Arial" w:cs="Arial"/>
          <w:sz w:val="20"/>
          <w:szCs w:val="20"/>
        </w:rPr>
        <w:t>Fire doors shall have the minimum opening force allowable in scoping provisions adopted by the appropriate administrative authority. For other doors the force for pushing or pulling open doors shall be as follows:</w:t>
      </w:r>
    </w:p>
    <w:p w:rsidR="00A65AC0" w:rsidRPr="00A01C6B" w:rsidRDefault="00A65AC0" w:rsidP="00A65AC0">
      <w:pPr>
        <w:ind w:left="360"/>
        <w:jc w:val="both"/>
        <w:rPr>
          <w:rFonts w:ascii="Arial" w:hAnsi="Arial" w:cs="Arial"/>
          <w:sz w:val="20"/>
          <w:szCs w:val="20"/>
        </w:rPr>
      </w:pPr>
    </w:p>
    <w:p w:rsidR="00A65AC0" w:rsidRPr="00A01C6B" w:rsidRDefault="00A65AC0" w:rsidP="00A65AC0">
      <w:pPr>
        <w:tabs>
          <w:tab w:val="left" w:pos="1080"/>
        </w:tabs>
        <w:ind w:left="360"/>
        <w:contextualSpacing/>
        <w:rPr>
          <w:rFonts w:ascii="Arial" w:hAnsi="Arial" w:cs="Arial"/>
          <w:sz w:val="20"/>
          <w:szCs w:val="20"/>
        </w:rPr>
      </w:pPr>
      <w:r w:rsidRPr="00A01C6B">
        <w:rPr>
          <w:rFonts w:ascii="Arial" w:hAnsi="Arial" w:cs="Arial"/>
          <w:sz w:val="20"/>
          <w:szCs w:val="20"/>
        </w:rPr>
        <w:t>1.</w:t>
      </w:r>
      <w:r w:rsidRPr="00A01C6B">
        <w:rPr>
          <w:rFonts w:ascii="Arial" w:hAnsi="Arial" w:cs="Arial"/>
          <w:sz w:val="20"/>
          <w:szCs w:val="20"/>
        </w:rPr>
        <w:tab/>
        <w:t>Interior hinged door: 5.0 pounds (22.2 N) maximum</w:t>
      </w:r>
    </w:p>
    <w:p w:rsidR="00A65AC0" w:rsidRPr="00A01C6B" w:rsidRDefault="00A65AC0" w:rsidP="00A65AC0">
      <w:pPr>
        <w:tabs>
          <w:tab w:val="left" w:pos="1080"/>
          <w:tab w:val="left" w:pos="8676"/>
        </w:tabs>
        <w:ind w:left="360"/>
        <w:contextualSpacing/>
        <w:rPr>
          <w:rFonts w:ascii="Arial" w:hAnsi="Arial" w:cs="Arial"/>
          <w:sz w:val="20"/>
          <w:szCs w:val="20"/>
        </w:rPr>
      </w:pPr>
      <w:r w:rsidRPr="00A01C6B">
        <w:rPr>
          <w:rFonts w:ascii="Arial" w:hAnsi="Arial" w:cs="Arial"/>
          <w:sz w:val="20"/>
          <w:szCs w:val="20"/>
        </w:rPr>
        <w:t>2.</w:t>
      </w:r>
      <w:r w:rsidRPr="00A01C6B">
        <w:rPr>
          <w:rFonts w:ascii="Arial" w:hAnsi="Arial" w:cs="Arial"/>
          <w:sz w:val="20"/>
          <w:szCs w:val="20"/>
        </w:rPr>
        <w:tab/>
      </w:r>
      <w:r w:rsidRPr="00A01C6B">
        <w:rPr>
          <w:rFonts w:ascii="Arial" w:hAnsi="Arial" w:cs="Arial"/>
          <w:sz w:val="20"/>
          <w:szCs w:val="20"/>
          <w:u w:val="single"/>
        </w:rPr>
        <w:t>Interior</w:t>
      </w:r>
      <w:r w:rsidRPr="00A01C6B">
        <w:rPr>
          <w:rFonts w:ascii="Arial" w:hAnsi="Arial" w:cs="Arial"/>
          <w:sz w:val="20"/>
          <w:szCs w:val="20"/>
        </w:rPr>
        <w:t xml:space="preserve"> </w:t>
      </w:r>
      <w:proofErr w:type="spellStart"/>
      <w:r w:rsidRPr="00A01C6B">
        <w:rPr>
          <w:rFonts w:ascii="Arial" w:hAnsi="Arial" w:cs="Arial"/>
          <w:strike/>
          <w:sz w:val="20"/>
          <w:szCs w:val="20"/>
        </w:rPr>
        <w:t>S</w:t>
      </w:r>
      <w:r w:rsidRPr="00A01C6B">
        <w:rPr>
          <w:rFonts w:ascii="Arial" w:hAnsi="Arial" w:cs="Arial"/>
          <w:sz w:val="20"/>
          <w:szCs w:val="20"/>
          <w:u w:val="single"/>
        </w:rPr>
        <w:t>s</w:t>
      </w:r>
      <w:r w:rsidRPr="00A01C6B">
        <w:rPr>
          <w:rFonts w:ascii="Arial" w:hAnsi="Arial" w:cs="Arial"/>
          <w:sz w:val="20"/>
          <w:szCs w:val="20"/>
        </w:rPr>
        <w:t>liding</w:t>
      </w:r>
      <w:proofErr w:type="spellEnd"/>
      <w:r w:rsidRPr="00A01C6B">
        <w:rPr>
          <w:rFonts w:ascii="Arial" w:hAnsi="Arial" w:cs="Arial"/>
          <w:sz w:val="20"/>
          <w:szCs w:val="20"/>
        </w:rPr>
        <w:t xml:space="preserve"> or folding door: 5.0 pounds (22.2 N) maximum</w:t>
      </w:r>
      <w:r w:rsidRPr="00A01C6B">
        <w:rPr>
          <w:rFonts w:ascii="Arial" w:hAnsi="Arial" w:cs="Arial"/>
          <w:sz w:val="20"/>
          <w:szCs w:val="20"/>
        </w:rPr>
        <w:tab/>
      </w:r>
    </w:p>
    <w:p w:rsidR="00A65AC0" w:rsidRPr="00A01C6B" w:rsidRDefault="00A65AC0" w:rsidP="00A65AC0">
      <w:pPr>
        <w:tabs>
          <w:tab w:val="left" w:pos="1080"/>
        </w:tabs>
        <w:ind w:left="360"/>
        <w:contextualSpacing/>
        <w:rPr>
          <w:rFonts w:ascii="Arial" w:hAnsi="Arial" w:cs="Arial"/>
          <w:sz w:val="20"/>
          <w:szCs w:val="20"/>
          <w:u w:val="single"/>
        </w:rPr>
      </w:pPr>
      <w:r w:rsidRPr="00A01C6B">
        <w:rPr>
          <w:rFonts w:ascii="Arial" w:hAnsi="Arial" w:cs="Arial"/>
          <w:sz w:val="20"/>
          <w:szCs w:val="20"/>
          <w:u w:val="single"/>
        </w:rPr>
        <w:t>3.          Exterior sliding door: 10.0 pounds (45 N) maximum</w:t>
      </w:r>
    </w:p>
    <w:p w:rsidR="00A65AC0" w:rsidRDefault="00A65AC0" w:rsidP="00A65AC0">
      <w:pPr>
        <w:rPr>
          <w:rFonts w:ascii="Arial" w:hAnsi="Arial" w:cs="Arial"/>
          <w:sz w:val="20"/>
          <w:szCs w:val="20"/>
          <w:u w:val="single"/>
        </w:rPr>
      </w:pPr>
    </w:p>
    <w:p w:rsidR="00A65AC0" w:rsidRPr="00A01C6B" w:rsidRDefault="00A65AC0" w:rsidP="00A65AC0">
      <w:pPr>
        <w:rPr>
          <w:rFonts w:ascii="Arial" w:hAnsi="Arial" w:cs="Arial"/>
          <w:sz w:val="20"/>
          <w:szCs w:val="20"/>
          <w:u w:val="single"/>
        </w:rPr>
      </w:pPr>
      <w:r w:rsidRPr="00A01C6B">
        <w:rPr>
          <w:rFonts w:ascii="Arial" w:hAnsi="Arial" w:cs="Arial"/>
          <w:sz w:val="20"/>
          <w:szCs w:val="20"/>
          <w:u w:val="single"/>
        </w:rPr>
        <w:t>Opening forces for exterior sliding doors shall be determined in accordance with AAMA 513.</w:t>
      </w:r>
    </w:p>
    <w:p w:rsidR="00A65AC0" w:rsidRDefault="00A65AC0" w:rsidP="00A65AC0">
      <w:pPr>
        <w:rPr>
          <w:rFonts w:ascii="Arial" w:hAnsi="Arial" w:cs="Arial"/>
        </w:rPr>
      </w:pPr>
    </w:p>
    <w:p w:rsidR="00A65AC0" w:rsidRPr="00A01C6B" w:rsidRDefault="00A65AC0" w:rsidP="00A65AC0">
      <w:pPr>
        <w:rPr>
          <w:rFonts w:ascii="Arial" w:hAnsi="Arial" w:cs="Arial"/>
          <w:b/>
          <w:sz w:val="20"/>
          <w:szCs w:val="20"/>
        </w:rPr>
      </w:pPr>
      <w:r w:rsidRPr="00A01C6B">
        <w:rPr>
          <w:rFonts w:ascii="Arial" w:hAnsi="Arial" w:cs="Arial"/>
          <w:b/>
          <w:sz w:val="20"/>
          <w:szCs w:val="20"/>
        </w:rPr>
        <w:t>Add new reference standard as follows:</w:t>
      </w:r>
    </w:p>
    <w:p w:rsidR="00A65AC0" w:rsidRDefault="00A65AC0" w:rsidP="00A65AC0">
      <w:pPr>
        <w:rPr>
          <w:rFonts w:ascii="Arial" w:hAnsi="Arial" w:cs="Arial"/>
          <w:b/>
        </w:rPr>
      </w:pPr>
    </w:p>
    <w:p w:rsidR="00A65AC0" w:rsidRPr="00A01C6B" w:rsidRDefault="00A65AC0" w:rsidP="00A65AC0">
      <w:pPr>
        <w:rPr>
          <w:rFonts w:ascii="Arial" w:hAnsi="Arial" w:cs="Arial"/>
          <w:sz w:val="44"/>
          <w:szCs w:val="44"/>
        </w:rPr>
      </w:pPr>
      <w:r w:rsidRPr="00A01C6B">
        <w:rPr>
          <w:rFonts w:ascii="Arial" w:hAnsi="Arial" w:cs="Arial"/>
          <w:b/>
          <w:sz w:val="20"/>
          <w:szCs w:val="20"/>
          <w:u w:val="single"/>
        </w:rPr>
        <w:t>106.2.12</w:t>
      </w:r>
      <w:r w:rsidRPr="00A01C6B">
        <w:rPr>
          <w:rFonts w:ascii="Arial" w:hAnsi="Arial" w:cs="Arial"/>
          <w:sz w:val="44"/>
          <w:szCs w:val="44"/>
        </w:rPr>
        <w:t xml:space="preserve"> </w:t>
      </w:r>
      <w:r w:rsidRPr="00A01C6B">
        <w:rPr>
          <w:rFonts w:ascii="Arial" w:hAnsi="Arial" w:cs="Arial"/>
          <w:sz w:val="20"/>
          <w:szCs w:val="20"/>
          <w:u w:val="single"/>
        </w:rPr>
        <w:t xml:space="preserve">Standard Laboratory Test Method for Determination of Forces and Motions Required to Activate Operable Parts of CW and AW Class Operable Windows, Sliding Glass Doors and Terrace Doors in Accessible Spaces, </w:t>
      </w:r>
      <w:r w:rsidR="002C10EB">
        <w:rPr>
          <w:rFonts w:ascii="Arial" w:hAnsi="Arial" w:cs="Arial"/>
          <w:sz w:val="20"/>
          <w:szCs w:val="20"/>
          <w:u w:val="single"/>
        </w:rPr>
        <w:t xml:space="preserve"> </w:t>
      </w:r>
      <w:r w:rsidRPr="00A01C6B">
        <w:rPr>
          <w:rFonts w:ascii="Arial" w:hAnsi="Arial" w:cs="Arial"/>
          <w:sz w:val="20"/>
          <w:szCs w:val="20"/>
          <w:u w:val="single"/>
        </w:rPr>
        <w:t>AAMA 513 - 12 (AAMA, 1827 Walden Office Square, Suite 550, Schaumburg, IL 60173-4268 )</w:t>
      </w:r>
    </w:p>
    <w:p w:rsidR="00A65AC0" w:rsidRPr="00A01C6B" w:rsidRDefault="00A65AC0" w:rsidP="00A65AC0">
      <w:pPr>
        <w:rPr>
          <w:rFonts w:ascii="Arial" w:hAnsi="Arial" w:cs="Arial"/>
          <w:b/>
        </w:rPr>
      </w:pPr>
    </w:p>
    <w:p w:rsidR="00A65AC0" w:rsidRPr="004D4E30" w:rsidRDefault="00A65AC0" w:rsidP="00A65AC0">
      <w:pPr>
        <w:rPr>
          <w:rFonts w:ascii="Arial" w:hAnsi="Arial" w:cs="Arial"/>
          <w:sz w:val="16"/>
          <w:szCs w:val="16"/>
        </w:rPr>
      </w:pPr>
      <w:r w:rsidRPr="004D4E30">
        <w:rPr>
          <w:rFonts w:ascii="Arial" w:hAnsi="Arial" w:cs="Arial"/>
          <w:b/>
          <w:sz w:val="16"/>
          <w:szCs w:val="16"/>
        </w:rPr>
        <w:t xml:space="preserve">Reason:  </w:t>
      </w:r>
      <w:r w:rsidRPr="004D4E30">
        <w:rPr>
          <w:rFonts w:ascii="Arial" w:hAnsi="Arial" w:cs="Arial"/>
          <w:sz w:val="16"/>
          <w:szCs w:val="16"/>
        </w:rPr>
        <w:t xml:space="preserve">This comment specifies the standard to be used to measure the opening force of accessible exterior sliding doors and it provides a more achievable maximum opening force of 10 pounds for these doors. </w:t>
      </w:r>
    </w:p>
    <w:p w:rsidR="00A65AC0" w:rsidRPr="004D4E30" w:rsidRDefault="00A65AC0" w:rsidP="00A65AC0">
      <w:pPr>
        <w:rPr>
          <w:rFonts w:ascii="Arial" w:hAnsi="Arial" w:cs="Arial"/>
          <w:sz w:val="16"/>
          <w:szCs w:val="16"/>
        </w:rPr>
      </w:pPr>
      <w:r w:rsidRPr="004D4E30">
        <w:rPr>
          <w:rFonts w:ascii="Arial" w:hAnsi="Arial" w:cs="Arial"/>
          <w:sz w:val="16"/>
          <w:szCs w:val="16"/>
        </w:rPr>
        <w:tab/>
        <w:t xml:space="preserve">An informal survey of AAMA members whose product met the requirements of the International Building Code for resistance to structural load and water penetration, and the International Energy Conservation Code for air leakage, indicate that at the present time there are no commercial class, manually operated exterior sliding doors that can be opened with no more than 5 pounds force. The survey results did indicate, however, that some residential class horizontal sliding windows of up to 6 feet in height can be opened manually with no more than 10 </w:t>
      </w:r>
      <w:proofErr w:type="spellStart"/>
      <w:r w:rsidRPr="004D4E30">
        <w:rPr>
          <w:rFonts w:ascii="Arial" w:hAnsi="Arial" w:cs="Arial"/>
          <w:sz w:val="16"/>
          <w:szCs w:val="16"/>
        </w:rPr>
        <w:t>lbs</w:t>
      </w:r>
      <w:proofErr w:type="spellEnd"/>
      <w:r w:rsidRPr="004D4E30">
        <w:rPr>
          <w:rFonts w:ascii="Arial" w:hAnsi="Arial" w:cs="Arial"/>
          <w:sz w:val="16"/>
          <w:szCs w:val="16"/>
        </w:rPr>
        <w:t xml:space="preserve"> force. This information indicates that although achieving a manually operated, exterior sliding door that can be opened with no more than 10 pounds force would be a challenge, it may be achievable. </w:t>
      </w:r>
    </w:p>
    <w:p w:rsidR="00A65AC0" w:rsidRPr="004D4E30" w:rsidRDefault="00A65AC0" w:rsidP="00A65AC0">
      <w:pPr>
        <w:rPr>
          <w:rFonts w:ascii="Arial" w:hAnsi="Arial" w:cs="Arial"/>
          <w:sz w:val="16"/>
          <w:szCs w:val="16"/>
        </w:rPr>
      </w:pPr>
      <w:r w:rsidRPr="004D4E30">
        <w:rPr>
          <w:rFonts w:ascii="Arial" w:hAnsi="Arial" w:cs="Arial"/>
          <w:sz w:val="16"/>
          <w:szCs w:val="16"/>
        </w:rPr>
        <w:tab/>
        <w:t>This comment separates the requirement for interior sliding doors from that for exterior sliding doors. Exterior sliding doors are subjected to concerns that do not apply to interior products. These include the code required resistance to wind, water penetration, air leakage and forced entry that is mentioned above. For interior products that are not subject to these concerns a 5 pound opening force may be reasonable.</w:t>
      </w:r>
    </w:p>
    <w:p w:rsidR="00A65AC0" w:rsidRPr="004D4E30" w:rsidRDefault="00A65AC0" w:rsidP="00A65AC0">
      <w:pPr>
        <w:rPr>
          <w:rFonts w:ascii="Arial" w:hAnsi="Arial" w:cs="Arial"/>
          <w:sz w:val="16"/>
          <w:szCs w:val="16"/>
        </w:rPr>
      </w:pPr>
      <w:r w:rsidRPr="004D4E30">
        <w:rPr>
          <w:rFonts w:ascii="Arial" w:hAnsi="Arial" w:cs="Arial"/>
          <w:sz w:val="16"/>
          <w:szCs w:val="16"/>
        </w:rPr>
        <w:tab/>
        <w:t>The comment also adds reference to AAMA 513 for measuring the opening force of these doors. AAMA 513 was developed specifically to clarify the methodology that is to be used to measure the force required to open, close, lock and unlock, latch and unlatch commercial grade (Class CW and AW) operable windows, exterior sliding glass doors and exterior side hinged doors. Section 404.2.8 only addresses the force to open accessible doors. Therefore, the reference to AAMA 513 in this section only pertains to its use to determine opening force.</w:t>
      </w:r>
    </w:p>
    <w:p w:rsidR="007A3066" w:rsidRDefault="007A3066" w:rsidP="00A65AC0">
      <w:pPr>
        <w:rPr>
          <w:rFonts w:ascii="Arial" w:hAnsi="Arial" w:cs="Arial"/>
        </w:rPr>
      </w:pPr>
    </w:p>
    <w:p w:rsidR="00A65AC0" w:rsidRDefault="00A65AC0" w:rsidP="00A65AC0">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4</w:t>
      </w:r>
      <w:r w:rsidRPr="009815CE">
        <w:rPr>
          <w:rFonts w:ascii="Arial" w:hAnsi="Arial" w:cs="Arial"/>
          <w:b/>
          <w:i/>
        </w:rPr>
        <w:t>-</w:t>
      </w:r>
      <w:r>
        <w:rPr>
          <w:rFonts w:ascii="Arial" w:hAnsi="Arial" w:cs="Arial"/>
          <w:b/>
          <w:i/>
        </w:rPr>
        <w:t>23</w:t>
      </w:r>
      <w:r w:rsidRPr="009815CE">
        <w:rPr>
          <w:rFonts w:ascii="Arial" w:hAnsi="Arial" w:cs="Arial"/>
          <w:b/>
          <w:i/>
        </w:rPr>
        <w:t>-12 PC</w:t>
      </w:r>
      <w:r>
        <w:rPr>
          <w:rFonts w:ascii="Arial" w:hAnsi="Arial" w:cs="Arial"/>
          <w:b/>
          <w:i/>
        </w:rPr>
        <w:t>2</w:t>
      </w:r>
      <w:r w:rsidRPr="007275E8">
        <w:rPr>
          <w:rFonts w:ascii="Arial" w:hAnsi="Arial" w:cs="Arial"/>
          <w:b/>
          <w:i/>
        </w:rPr>
        <w:t xml:space="preserve"> </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4</w:t>
      </w:r>
      <w:r w:rsidRPr="00F9729E">
        <w:rPr>
          <w:rFonts w:ascii="Arial" w:hAnsi="Arial" w:cs="Arial"/>
          <w:b/>
          <w:sz w:val="20"/>
          <w:szCs w:val="20"/>
        </w:rPr>
        <w:t>-</w:t>
      </w:r>
      <w:r>
        <w:rPr>
          <w:rFonts w:ascii="Arial" w:hAnsi="Arial" w:cs="Arial"/>
          <w:b/>
          <w:sz w:val="20"/>
          <w:szCs w:val="20"/>
        </w:rPr>
        <w:t>23-</w:t>
      </w:r>
      <w:r w:rsidRPr="00F9729E">
        <w:rPr>
          <w:rFonts w:ascii="Arial" w:hAnsi="Arial" w:cs="Arial"/>
          <w:b/>
          <w:sz w:val="20"/>
          <w:szCs w:val="20"/>
        </w:rPr>
        <w:t>12 PC</w:t>
      </w:r>
      <w:r>
        <w:rPr>
          <w:rFonts w:ascii="Arial" w:hAnsi="Arial" w:cs="Arial"/>
          <w:b/>
          <w:sz w:val="20"/>
          <w:szCs w:val="20"/>
        </w:rPr>
        <w:t>2.</w:t>
      </w:r>
    </w:p>
    <w:p w:rsidR="00A65AC0" w:rsidRDefault="00A65AC0" w:rsidP="00A65AC0">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A65AC0" w:rsidRPr="006E53F3" w:rsidRDefault="00A65AC0" w:rsidP="00A65AC0">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Opening force for doors remains an ongoing issue.  AAMA has developed a standard to, among other things, measure the force needed.  The Committee has approved this change to allow consideration of the AAMA 513 standard during the next Public Review Draft.</w:t>
      </w:r>
    </w:p>
    <w:p w:rsidR="00BF0D89" w:rsidRDefault="00BF0D89">
      <w:pPr>
        <w:spacing w:after="200" w:line="276" w:lineRule="auto"/>
        <w:rPr>
          <w:rFonts w:ascii="Arial" w:hAnsi="Arial" w:cs="Arial"/>
          <w:b/>
        </w:rPr>
      </w:pPr>
      <w:r>
        <w:rPr>
          <w:rFonts w:ascii="Arial" w:hAnsi="Arial" w:cs="Arial"/>
          <w:b/>
        </w:rPr>
        <w:br w:type="page"/>
      </w:r>
    </w:p>
    <w:p w:rsidR="00A65AC0" w:rsidRDefault="00A65AC0" w:rsidP="00A65AC0">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1366FB" w:rsidTr="00EE4E86">
        <w:tc>
          <w:tcPr>
            <w:tcW w:w="9576" w:type="dxa"/>
            <w:gridSpan w:val="2"/>
          </w:tcPr>
          <w:p w:rsidR="001366FB" w:rsidRDefault="001366FB" w:rsidP="001366FB">
            <w:pPr>
              <w:keepNext/>
              <w:jc w:val="center"/>
              <w:outlineLvl w:val="0"/>
              <w:rPr>
                <w:rFonts w:ascii="Arial" w:hAnsi="Arial" w:cs="Arial"/>
                <w:b/>
              </w:rPr>
            </w:pPr>
            <w:r>
              <w:rPr>
                <w:rFonts w:ascii="Arial" w:hAnsi="Arial" w:cs="Arial"/>
                <w:b/>
              </w:rPr>
              <w:t>Public Comment on Second Public Review Draft</w:t>
            </w:r>
          </w:p>
        </w:tc>
      </w:tr>
      <w:tr w:rsidR="001366FB" w:rsidTr="00EE4E86">
        <w:tc>
          <w:tcPr>
            <w:tcW w:w="9576" w:type="dxa"/>
            <w:gridSpan w:val="2"/>
          </w:tcPr>
          <w:p w:rsidR="001366FB" w:rsidRDefault="001366FB" w:rsidP="00A65AC0">
            <w:pPr>
              <w:keepNext/>
              <w:outlineLvl w:val="0"/>
              <w:rPr>
                <w:rFonts w:ascii="Arial" w:hAnsi="Arial" w:cs="Arial"/>
                <w:b/>
              </w:rPr>
            </w:pPr>
            <w:r>
              <w:rPr>
                <w:rFonts w:ascii="Arial" w:hAnsi="Arial" w:cs="Arial"/>
                <w:b/>
              </w:rPr>
              <w:t>Agenda Item #9</w:t>
            </w:r>
          </w:p>
        </w:tc>
      </w:tr>
      <w:tr w:rsidR="001366FB" w:rsidTr="001366FB">
        <w:tc>
          <w:tcPr>
            <w:tcW w:w="1818" w:type="dxa"/>
          </w:tcPr>
          <w:p w:rsidR="001366FB" w:rsidRDefault="001366FB" w:rsidP="00EE4E86">
            <w:pPr>
              <w:rPr>
                <w:rFonts w:ascii="Arial" w:hAnsi="Arial" w:cs="Arial"/>
                <w:b/>
                <w:sz w:val="20"/>
                <w:szCs w:val="20"/>
              </w:rPr>
            </w:pPr>
            <w:r>
              <w:rPr>
                <w:rFonts w:ascii="Arial" w:hAnsi="Arial" w:cs="Arial"/>
                <w:b/>
                <w:sz w:val="20"/>
                <w:szCs w:val="20"/>
              </w:rPr>
              <w:t xml:space="preserve">Comment No. </w:t>
            </w:r>
          </w:p>
          <w:p w:rsidR="001366FB" w:rsidRPr="00127021" w:rsidRDefault="001366FB" w:rsidP="00EE4E86">
            <w:pPr>
              <w:rPr>
                <w:rFonts w:ascii="Arial" w:hAnsi="Arial" w:cs="Arial"/>
                <w:b/>
                <w:sz w:val="20"/>
                <w:szCs w:val="20"/>
              </w:rPr>
            </w:pPr>
            <w:r w:rsidRPr="00127021">
              <w:rPr>
                <w:rFonts w:ascii="Arial" w:hAnsi="Arial" w:cs="Arial"/>
                <w:b/>
                <w:sz w:val="20"/>
                <w:szCs w:val="20"/>
              </w:rPr>
              <w:t>4-23-12 PC</w:t>
            </w:r>
            <w:r>
              <w:rPr>
                <w:rFonts w:ascii="Arial" w:hAnsi="Arial" w:cs="Arial"/>
                <w:b/>
                <w:sz w:val="20"/>
                <w:szCs w:val="20"/>
              </w:rPr>
              <w:t>2.1</w:t>
            </w:r>
          </w:p>
        </w:tc>
        <w:tc>
          <w:tcPr>
            <w:tcW w:w="7758" w:type="dxa"/>
          </w:tcPr>
          <w:p w:rsidR="001366FB" w:rsidRDefault="001366FB" w:rsidP="00EE4E86">
            <w:pPr>
              <w:autoSpaceDE w:val="0"/>
              <w:autoSpaceDN w:val="0"/>
              <w:adjustRightInd w:val="0"/>
              <w:rPr>
                <w:rFonts w:ascii="Arial" w:hAnsi="Arial" w:cs="Arial"/>
                <w:b/>
                <w:bCs/>
                <w:sz w:val="20"/>
                <w:szCs w:val="20"/>
              </w:rPr>
            </w:pPr>
            <w:r>
              <w:rPr>
                <w:rFonts w:ascii="Arial" w:hAnsi="Arial" w:cs="Arial"/>
                <w:b/>
                <w:bCs/>
                <w:sz w:val="20"/>
                <w:szCs w:val="20"/>
              </w:rPr>
              <w:t>Submitted by:</w:t>
            </w:r>
          </w:p>
          <w:p w:rsidR="001366FB" w:rsidRPr="00127021" w:rsidRDefault="001366FB" w:rsidP="00EE4E86">
            <w:pPr>
              <w:rPr>
                <w:rFonts w:ascii="Arial" w:hAnsi="Arial" w:cs="Arial"/>
                <w:b/>
                <w:bCs/>
                <w:sz w:val="20"/>
                <w:szCs w:val="20"/>
              </w:rPr>
            </w:pPr>
            <w:r>
              <w:rPr>
                <w:rFonts w:ascii="Arial" w:hAnsi="Arial" w:cs="Arial"/>
                <w:b/>
                <w:bCs/>
                <w:sz w:val="20"/>
                <w:szCs w:val="20"/>
              </w:rPr>
              <w:t>Kim Paarlberg – ICC</w:t>
            </w:r>
          </w:p>
        </w:tc>
      </w:tr>
      <w:tr w:rsidR="001366FB" w:rsidTr="001366FB">
        <w:tc>
          <w:tcPr>
            <w:tcW w:w="1818" w:type="dxa"/>
          </w:tcPr>
          <w:p w:rsidR="001366FB" w:rsidRDefault="001366FB" w:rsidP="00EE4E86">
            <w:pPr>
              <w:rPr>
                <w:rFonts w:ascii="Arial" w:hAnsi="Arial" w:cs="Arial"/>
                <w:b/>
                <w:sz w:val="20"/>
                <w:szCs w:val="20"/>
              </w:rPr>
            </w:pPr>
          </w:p>
          <w:p w:rsidR="001366FB" w:rsidRDefault="001366FB" w:rsidP="00EE4E86">
            <w:pPr>
              <w:rPr>
                <w:rFonts w:ascii="Arial" w:hAnsi="Arial" w:cs="Arial"/>
                <w:b/>
                <w:sz w:val="20"/>
                <w:szCs w:val="20"/>
              </w:rPr>
            </w:pPr>
          </w:p>
          <w:p w:rsidR="001366FB" w:rsidRDefault="001366FB" w:rsidP="00EE4E86">
            <w:pPr>
              <w:rPr>
                <w:rFonts w:ascii="Arial" w:hAnsi="Arial" w:cs="Arial"/>
                <w:b/>
                <w:sz w:val="20"/>
                <w:szCs w:val="20"/>
              </w:rPr>
            </w:pPr>
          </w:p>
          <w:p w:rsidR="001366FB" w:rsidRDefault="001366FB" w:rsidP="00EE4E86">
            <w:pPr>
              <w:rPr>
                <w:rFonts w:ascii="Arial" w:hAnsi="Arial" w:cs="Arial"/>
                <w:b/>
                <w:sz w:val="20"/>
                <w:szCs w:val="20"/>
              </w:rPr>
            </w:pPr>
          </w:p>
          <w:p w:rsidR="001366FB" w:rsidRDefault="001366FB" w:rsidP="00EE4E86">
            <w:pPr>
              <w:rPr>
                <w:rFonts w:ascii="Arial" w:hAnsi="Arial" w:cs="Arial"/>
                <w:b/>
                <w:sz w:val="20"/>
                <w:szCs w:val="20"/>
              </w:rPr>
            </w:pPr>
          </w:p>
          <w:p w:rsidR="001366FB" w:rsidRDefault="001366FB" w:rsidP="00EE4E86">
            <w:pPr>
              <w:rPr>
                <w:rFonts w:ascii="Arial" w:hAnsi="Arial" w:cs="Arial"/>
                <w:b/>
                <w:sz w:val="20"/>
                <w:szCs w:val="20"/>
              </w:rPr>
            </w:pPr>
          </w:p>
          <w:p w:rsidR="001366FB" w:rsidRDefault="001366FB" w:rsidP="00EE4E86">
            <w:pPr>
              <w:rPr>
                <w:rFonts w:ascii="Arial" w:hAnsi="Arial" w:cs="Arial"/>
                <w:b/>
                <w:sz w:val="20"/>
                <w:szCs w:val="20"/>
              </w:rPr>
            </w:pPr>
          </w:p>
          <w:p w:rsidR="001366FB" w:rsidRPr="00127021" w:rsidRDefault="001366FB" w:rsidP="00EE4E86">
            <w:pPr>
              <w:rPr>
                <w:rFonts w:ascii="Arial" w:hAnsi="Arial" w:cs="Arial"/>
                <w:b/>
                <w:sz w:val="20"/>
                <w:szCs w:val="20"/>
              </w:rPr>
            </w:pPr>
          </w:p>
        </w:tc>
        <w:tc>
          <w:tcPr>
            <w:tcW w:w="7758" w:type="dxa"/>
          </w:tcPr>
          <w:p w:rsidR="001366FB" w:rsidRDefault="001366FB" w:rsidP="00EE4E86">
            <w:pPr>
              <w:rPr>
                <w:rFonts w:ascii="Arial" w:hAnsi="Arial" w:cs="Arial"/>
                <w:b/>
                <w:bCs/>
                <w:sz w:val="20"/>
                <w:szCs w:val="20"/>
              </w:rPr>
            </w:pPr>
          </w:p>
          <w:p w:rsidR="001366FB" w:rsidRPr="00AC51FB" w:rsidRDefault="001366FB" w:rsidP="00EE4E86">
            <w:pPr>
              <w:rPr>
                <w:rFonts w:ascii="Arial" w:hAnsi="Arial" w:cs="Arial"/>
                <w:b/>
                <w:bCs/>
                <w:sz w:val="18"/>
                <w:szCs w:val="18"/>
              </w:rPr>
            </w:pPr>
            <w:r w:rsidRPr="00AC51FB">
              <w:rPr>
                <w:rFonts w:ascii="Arial" w:hAnsi="Arial" w:cs="Arial"/>
                <w:b/>
                <w:bCs/>
                <w:sz w:val="18"/>
                <w:szCs w:val="18"/>
              </w:rPr>
              <w:t>Further Revise as follows:</w:t>
            </w:r>
          </w:p>
          <w:p w:rsidR="001366FB" w:rsidRPr="00AC51FB" w:rsidRDefault="001366FB" w:rsidP="00EE4E86">
            <w:pPr>
              <w:rPr>
                <w:rFonts w:ascii="Arial" w:hAnsi="Arial" w:cs="Arial"/>
                <w:b/>
                <w:bCs/>
                <w:sz w:val="18"/>
                <w:szCs w:val="18"/>
              </w:rPr>
            </w:pPr>
          </w:p>
          <w:p w:rsidR="001366FB" w:rsidRPr="00AC51FB" w:rsidRDefault="001366FB" w:rsidP="00EE4E86">
            <w:pPr>
              <w:rPr>
                <w:rFonts w:ascii="Arial" w:hAnsi="Arial" w:cs="Arial"/>
                <w:sz w:val="18"/>
                <w:szCs w:val="18"/>
              </w:rPr>
            </w:pPr>
            <w:r w:rsidRPr="00AC51FB">
              <w:rPr>
                <w:rFonts w:ascii="Arial" w:hAnsi="Arial" w:cs="Arial"/>
                <w:b/>
                <w:bCs/>
                <w:sz w:val="18"/>
                <w:szCs w:val="18"/>
              </w:rPr>
              <w:t xml:space="preserve">404.2.8 Door-Opening Force. </w:t>
            </w:r>
            <w:r w:rsidRPr="00AC51FB">
              <w:rPr>
                <w:rFonts w:ascii="Arial" w:hAnsi="Arial" w:cs="Arial"/>
                <w:sz w:val="18"/>
                <w:szCs w:val="18"/>
              </w:rPr>
              <w:t>Fire doors shall have the minimum opening force allowable in scoping provisions adopted by the appropriate administrative authority. For other doors the force for pushing or pulling open doors shall be as follows:</w:t>
            </w:r>
          </w:p>
          <w:p w:rsidR="001366FB" w:rsidRPr="00AC51FB" w:rsidRDefault="001366FB" w:rsidP="00EE4E86">
            <w:pPr>
              <w:ind w:left="360"/>
              <w:rPr>
                <w:rFonts w:ascii="Arial" w:hAnsi="Arial" w:cs="Arial"/>
                <w:sz w:val="18"/>
                <w:szCs w:val="18"/>
              </w:rPr>
            </w:pPr>
          </w:p>
          <w:p w:rsidR="001366FB" w:rsidRPr="00AC51FB" w:rsidRDefault="001366FB" w:rsidP="00EE4E86">
            <w:pPr>
              <w:tabs>
                <w:tab w:val="left" w:pos="731"/>
                <w:tab w:val="left" w:pos="1080"/>
              </w:tabs>
              <w:ind w:left="360"/>
              <w:contextualSpacing/>
              <w:rPr>
                <w:rFonts w:ascii="Arial" w:hAnsi="Arial" w:cs="Arial"/>
                <w:sz w:val="18"/>
                <w:szCs w:val="18"/>
              </w:rPr>
            </w:pPr>
            <w:r w:rsidRPr="00AC51FB">
              <w:rPr>
                <w:rFonts w:ascii="Arial" w:hAnsi="Arial" w:cs="Arial"/>
                <w:sz w:val="18"/>
                <w:szCs w:val="18"/>
              </w:rPr>
              <w:t>1.</w:t>
            </w:r>
            <w:r w:rsidRPr="00AC51FB">
              <w:rPr>
                <w:rFonts w:ascii="Arial" w:hAnsi="Arial" w:cs="Arial"/>
                <w:sz w:val="18"/>
                <w:szCs w:val="18"/>
              </w:rPr>
              <w:tab/>
              <w:t>Interior hinged door: 5.0 pounds (22.2 N) maximum</w:t>
            </w:r>
          </w:p>
          <w:p w:rsidR="001366FB" w:rsidRPr="00AC51FB" w:rsidRDefault="001366FB" w:rsidP="00EE4E86">
            <w:pPr>
              <w:tabs>
                <w:tab w:val="left" w:pos="741"/>
                <w:tab w:val="left" w:pos="1080"/>
                <w:tab w:val="left" w:pos="8676"/>
              </w:tabs>
              <w:ind w:left="360"/>
              <w:contextualSpacing/>
              <w:rPr>
                <w:rFonts w:ascii="Arial" w:hAnsi="Arial" w:cs="Arial"/>
                <w:sz w:val="18"/>
                <w:szCs w:val="18"/>
              </w:rPr>
            </w:pPr>
            <w:r w:rsidRPr="00AC51FB">
              <w:rPr>
                <w:rFonts w:ascii="Arial" w:hAnsi="Arial" w:cs="Arial"/>
                <w:sz w:val="18"/>
                <w:szCs w:val="18"/>
              </w:rPr>
              <w:t>2.</w:t>
            </w:r>
            <w:r w:rsidRPr="00AC51FB">
              <w:rPr>
                <w:rFonts w:ascii="Arial" w:hAnsi="Arial" w:cs="Arial"/>
                <w:sz w:val="18"/>
                <w:szCs w:val="18"/>
              </w:rPr>
              <w:tab/>
              <w:t>Interior sliding or folding door: 5.0 pounds (22.2 N) maximum</w:t>
            </w:r>
            <w:r w:rsidRPr="00AC51FB">
              <w:rPr>
                <w:rFonts w:ascii="Arial" w:hAnsi="Arial" w:cs="Arial"/>
                <w:sz w:val="18"/>
                <w:szCs w:val="18"/>
              </w:rPr>
              <w:tab/>
            </w:r>
          </w:p>
          <w:p w:rsidR="001366FB" w:rsidRPr="00AC51FB" w:rsidRDefault="001366FB" w:rsidP="00EE4E86">
            <w:pPr>
              <w:tabs>
                <w:tab w:val="left" w:pos="711"/>
                <w:tab w:val="left" w:pos="1080"/>
              </w:tabs>
              <w:ind w:left="360"/>
              <w:contextualSpacing/>
              <w:rPr>
                <w:rFonts w:ascii="Arial" w:hAnsi="Arial" w:cs="Arial"/>
                <w:strike/>
                <w:sz w:val="18"/>
                <w:szCs w:val="18"/>
              </w:rPr>
            </w:pPr>
            <w:r w:rsidRPr="00AC51FB">
              <w:rPr>
                <w:rFonts w:ascii="Arial" w:hAnsi="Arial" w:cs="Arial"/>
                <w:strike/>
                <w:sz w:val="18"/>
                <w:szCs w:val="18"/>
              </w:rPr>
              <w:t>3.    Exterior sliding door: 10.0 pounds (45 N) maximum</w:t>
            </w:r>
          </w:p>
          <w:p w:rsidR="001366FB" w:rsidRPr="00AC51FB" w:rsidRDefault="001366FB" w:rsidP="00EE4E86">
            <w:pPr>
              <w:rPr>
                <w:sz w:val="18"/>
                <w:szCs w:val="18"/>
              </w:rPr>
            </w:pPr>
          </w:p>
          <w:p w:rsidR="001366FB" w:rsidRPr="00AC51FB" w:rsidRDefault="001366FB" w:rsidP="00EE4E86">
            <w:pPr>
              <w:rPr>
                <w:rFonts w:ascii="Arial" w:hAnsi="Arial" w:cs="Arial"/>
                <w:sz w:val="18"/>
                <w:szCs w:val="18"/>
              </w:rPr>
            </w:pPr>
            <w:r w:rsidRPr="00AC51FB">
              <w:rPr>
                <w:rFonts w:ascii="Arial" w:hAnsi="Arial" w:cs="Arial"/>
                <w:sz w:val="18"/>
                <w:szCs w:val="18"/>
              </w:rPr>
              <w:t>Opening forces for exterior sliding doors shall be determined in accordance with AAMA 513.</w:t>
            </w:r>
          </w:p>
          <w:p w:rsidR="001366FB" w:rsidRPr="00127021" w:rsidRDefault="001366FB" w:rsidP="00EE4E86">
            <w:pPr>
              <w:rPr>
                <w:rFonts w:ascii="Arial" w:hAnsi="Arial" w:cs="Arial"/>
                <w:b/>
                <w:bCs/>
                <w:sz w:val="20"/>
                <w:szCs w:val="20"/>
              </w:rPr>
            </w:pPr>
          </w:p>
        </w:tc>
      </w:tr>
      <w:tr w:rsidR="001366FB" w:rsidTr="00EE4E86">
        <w:tc>
          <w:tcPr>
            <w:tcW w:w="9576" w:type="dxa"/>
            <w:gridSpan w:val="2"/>
          </w:tcPr>
          <w:p w:rsidR="001366FB" w:rsidRDefault="001366FB" w:rsidP="001366FB">
            <w:pPr>
              <w:rPr>
                <w:rFonts w:ascii="Arial" w:hAnsi="Arial" w:cs="Arial"/>
                <w:b/>
                <w:bCs/>
                <w:sz w:val="18"/>
                <w:szCs w:val="18"/>
              </w:rPr>
            </w:pPr>
          </w:p>
          <w:p w:rsidR="001366FB" w:rsidRDefault="001366FB" w:rsidP="001366FB">
            <w:pPr>
              <w:rPr>
                <w:rFonts w:ascii="Arial" w:hAnsi="Arial" w:cs="Arial"/>
                <w:b/>
                <w:bCs/>
                <w:sz w:val="18"/>
                <w:szCs w:val="18"/>
              </w:rPr>
            </w:pPr>
            <w:r>
              <w:rPr>
                <w:rFonts w:ascii="Arial" w:hAnsi="Arial" w:cs="Arial"/>
                <w:b/>
                <w:bCs/>
                <w:sz w:val="18"/>
                <w:szCs w:val="18"/>
              </w:rPr>
              <w:t>Comment Reason by Kim Paarlberg:</w:t>
            </w:r>
          </w:p>
          <w:p w:rsidR="001366FB" w:rsidRPr="00F87317" w:rsidRDefault="001366FB" w:rsidP="001366FB">
            <w:pPr>
              <w:rPr>
                <w:rFonts w:ascii="Arial" w:hAnsi="Arial" w:cs="Arial"/>
                <w:bCs/>
                <w:sz w:val="18"/>
                <w:szCs w:val="18"/>
              </w:rPr>
            </w:pPr>
            <w:r w:rsidRPr="00F87317">
              <w:rPr>
                <w:rFonts w:ascii="Arial" w:hAnsi="Arial" w:cs="Arial"/>
                <w:bCs/>
                <w:sz w:val="18"/>
                <w:szCs w:val="18"/>
              </w:rPr>
              <w:t xml:space="preserve">Exterior doors are not required to have an opening force by the IBC, NFPA or ADA.  The reason is that pressure differences due to climate controls within the building, weather outside the building and wind direction can result in an exterior door having different force to open on different days.  An exterior force should not be specified her for sliding doors.  While there </w:t>
            </w:r>
            <w:proofErr w:type="gramStart"/>
            <w:r w:rsidRPr="00F87317">
              <w:rPr>
                <w:rFonts w:ascii="Arial" w:hAnsi="Arial" w:cs="Arial"/>
                <w:bCs/>
                <w:sz w:val="18"/>
                <w:szCs w:val="18"/>
              </w:rPr>
              <w:t>is not some of the same issues</w:t>
            </w:r>
            <w:proofErr w:type="gramEnd"/>
            <w:r w:rsidRPr="00F87317">
              <w:rPr>
                <w:rFonts w:ascii="Arial" w:hAnsi="Arial" w:cs="Arial"/>
                <w:bCs/>
                <w:sz w:val="18"/>
                <w:szCs w:val="18"/>
              </w:rPr>
              <w:t xml:space="preserve"> as swinging doors, exterior doors shrink or swell based on temperature and humidity.</w:t>
            </w:r>
          </w:p>
          <w:p w:rsidR="001366FB" w:rsidRDefault="001366FB" w:rsidP="00A65AC0">
            <w:pPr>
              <w:keepNext/>
              <w:outlineLvl w:val="0"/>
              <w:rPr>
                <w:rFonts w:ascii="Arial" w:hAnsi="Arial" w:cs="Arial"/>
                <w:b/>
              </w:rPr>
            </w:pPr>
          </w:p>
        </w:tc>
      </w:tr>
      <w:tr w:rsidR="001366FB" w:rsidTr="00EE4E86">
        <w:tc>
          <w:tcPr>
            <w:tcW w:w="9576" w:type="dxa"/>
            <w:gridSpan w:val="2"/>
          </w:tcPr>
          <w:p w:rsidR="00BF0D89" w:rsidRDefault="00BF0D89" w:rsidP="001366FB">
            <w:pPr>
              <w:rPr>
                <w:rFonts w:ascii="Arial" w:hAnsi="Arial" w:cs="Arial"/>
                <w:b/>
              </w:rPr>
            </w:pPr>
          </w:p>
          <w:p w:rsidR="00A121AB" w:rsidRDefault="001366FB" w:rsidP="001366FB">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#9</w:t>
            </w:r>
          </w:p>
          <w:p w:rsidR="001366FB" w:rsidRPr="00A121AB" w:rsidRDefault="001366FB" w:rsidP="001366FB">
            <w:pPr>
              <w:rPr>
                <w:rFonts w:ascii="Arial" w:hAnsi="Arial" w:cs="Arial"/>
                <w:b/>
                <w:sz w:val="22"/>
                <w:szCs w:val="22"/>
              </w:rPr>
            </w:pPr>
            <w:r w:rsidRPr="00A121AB">
              <w:rPr>
                <w:rFonts w:ascii="Arial" w:hAnsi="Arial" w:cs="Arial"/>
                <w:b/>
                <w:sz w:val="22"/>
                <w:szCs w:val="22"/>
              </w:rPr>
              <w:t xml:space="preserve"> – comment number 4-23-12 PC 2.1</w:t>
            </w:r>
          </w:p>
          <w:p w:rsidR="001366FB" w:rsidRPr="00CA3161" w:rsidRDefault="001366FB" w:rsidP="001366FB">
            <w:pPr>
              <w:rPr>
                <w:rFonts w:ascii="Arial" w:hAnsi="Arial" w:cs="Arial"/>
                <w:sz w:val="20"/>
                <w:szCs w:val="20"/>
              </w:rPr>
            </w:pPr>
          </w:p>
          <w:p w:rsidR="001366FB" w:rsidRDefault="001366FB" w:rsidP="001366FB">
            <w:pPr>
              <w:rPr>
                <w:rFonts w:ascii="Arial" w:hAnsi="Arial" w:cs="Arial"/>
                <w:b/>
                <w:sz w:val="20"/>
                <w:szCs w:val="20"/>
              </w:rPr>
            </w:pPr>
            <w:r>
              <w:rPr>
                <w:rFonts w:ascii="Arial" w:hAnsi="Arial" w:cs="Arial"/>
                <w:b/>
                <w:sz w:val="20"/>
                <w:szCs w:val="20"/>
              </w:rPr>
              <w:t>Approved:</w:t>
            </w:r>
          </w:p>
          <w:p w:rsidR="001366FB" w:rsidRDefault="001366FB" w:rsidP="001366FB">
            <w:pPr>
              <w:rPr>
                <w:rFonts w:ascii="Arial" w:hAnsi="Arial" w:cs="Arial"/>
                <w:b/>
                <w:sz w:val="20"/>
                <w:szCs w:val="20"/>
              </w:rPr>
            </w:pPr>
          </w:p>
          <w:p w:rsidR="001366FB" w:rsidRDefault="001366FB" w:rsidP="001366FB">
            <w:pPr>
              <w:rPr>
                <w:rFonts w:ascii="Arial" w:hAnsi="Arial" w:cs="Arial"/>
                <w:b/>
                <w:sz w:val="20"/>
                <w:szCs w:val="20"/>
              </w:rPr>
            </w:pPr>
            <w:r>
              <w:rPr>
                <w:rFonts w:ascii="Arial" w:hAnsi="Arial" w:cs="Arial"/>
                <w:b/>
                <w:sz w:val="20"/>
                <w:szCs w:val="20"/>
              </w:rPr>
              <w:t>Reason:</w:t>
            </w:r>
          </w:p>
          <w:p w:rsidR="001366FB" w:rsidRPr="00FC3E65" w:rsidRDefault="001366FB" w:rsidP="001366FB">
            <w:pPr>
              <w:ind w:left="360"/>
              <w:rPr>
                <w:rFonts w:ascii="Arial" w:hAnsi="Arial" w:cs="Arial"/>
                <w:sz w:val="20"/>
                <w:szCs w:val="20"/>
              </w:rPr>
            </w:pPr>
            <w:r>
              <w:rPr>
                <w:rFonts w:ascii="Arial" w:hAnsi="Arial" w:cs="Arial"/>
                <w:sz w:val="20"/>
                <w:szCs w:val="20"/>
              </w:rPr>
              <w:t>The standard has avoided attempting to regulate the opening force of exterior doors.  The committee agreed that this was not the direction the standard should go.</w:t>
            </w:r>
          </w:p>
          <w:p w:rsidR="001366FB" w:rsidRDefault="001366FB" w:rsidP="00A65AC0">
            <w:pPr>
              <w:keepNext/>
              <w:outlineLvl w:val="0"/>
              <w:rPr>
                <w:rFonts w:ascii="Arial" w:hAnsi="Arial" w:cs="Arial"/>
                <w:b/>
              </w:rPr>
            </w:pPr>
          </w:p>
        </w:tc>
      </w:tr>
    </w:tbl>
    <w:p w:rsidR="00501ED0" w:rsidRDefault="00501ED0" w:rsidP="00501ED0">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501ED0" w:rsidTr="00A121AB">
        <w:tc>
          <w:tcPr>
            <w:tcW w:w="9576" w:type="dxa"/>
            <w:gridSpan w:val="2"/>
          </w:tcPr>
          <w:p w:rsidR="00501ED0" w:rsidRDefault="00501ED0" w:rsidP="00A121AB">
            <w:pPr>
              <w:keepNext/>
              <w:jc w:val="center"/>
              <w:outlineLvl w:val="0"/>
              <w:rPr>
                <w:rFonts w:ascii="Arial" w:hAnsi="Arial" w:cs="Arial"/>
                <w:b/>
                <w:sz w:val="20"/>
                <w:szCs w:val="20"/>
              </w:rPr>
            </w:pPr>
            <w:r>
              <w:rPr>
                <w:rFonts w:ascii="Arial" w:hAnsi="Arial" w:cs="Arial"/>
                <w:b/>
              </w:rPr>
              <w:t>Public Comment on Second Public Review Draft</w:t>
            </w:r>
          </w:p>
        </w:tc>
      </w:tr>
      <w:tr w:rsidR="00501ED0" w:rsidTr="00A121AB">
        <w:tc>
          <w:tcPr>
            <w:tcW w:w="9576" w:type="dxa"/>
            <w:gridSpan w:val="2"/>
          </w:tcPr>
          <w:p w:rsidR="00501ED0" w:rsidRDefault="00501ED0" w:rsidP="00A121AB">
            <w:pPr>
              <w:keepNext/>
              <w:outlineLvl w:val="0"/>
              <w:rPr>
                <w:rFonts w:ascii="Arial" w:hAnsi="Arial" w:cs="Arial"/>
                <w:b/>
                <w:sz w:val="20"/>
                <w:szCs w:val="20"/>
              </w:rPr>
            </w:pPr>
            <w:r>
              <w:rPr>
                <w:rFonts w:ascii="Arial" w:hAnsi="Arial" w:cs="Arial"/>
                <w:b/>
              </w:rPr>
              <w:t>Agenda Item #10</w:t>
            </w:r>
          </w:p>
        </w:tc>
      </w:tr>
      <w:tr w:rsidR="00501ED0" w:rsidTr="00A121AB">
        <w:tc>
          <w:tcPr>
            <w:tcW w:w="1818" w:type="dxa"/>
          </w:tcPr>
          <w:p w:rsidR="00501ED0" w:rsidRDefault="00501ED0" w:rsidP="00A121AB">
            <w:pPr>
              <w:rPr>
                <w:rFonts w:ascii="Arial" w:hAnsi="Arial" w:cs="Arial"/>
                <w:b/>
                <w:sz w:val="20"/>
                <w:szCs w:val="20"/>
              </w:rPr>
            </w:pPr>
            <w:r>
              <w:rPr>
                <w:rFonts w:ascii="Arial" w:hAnsi="Arial" w:cs="Arial"/>
                <w:b/>
                <w:sz w:val="20"/>
                <w:szCs w:val="20"/>
              </w:rPr>
              <w:t xml:space="preserve">Comment No. </w:t>
            </w:r>
          </w:p>
          <w:p w:rsidR="00501ED0" w:rsidRPr="00127021" w:rsidRDefault="00501ED0" w:rsidP="00A121AB">
            <w:pPr>
              <w:rPr>
                <w:rFonts w:ascii="Arial" w:hAnsi="Arial" w:cs="Arial"/>
                <w:b/>
                <w:sz w:val="20"/>
                <w:szCs w:val="20"/>
              </w:rPr>
            </w:pPr>
            <w:r w:rsidRPr="00127021">
              <w:rPr>
                <w:rFonts w:ascii="Arial" w:hAnsi="Arial" w:cs="Arial"/>
                <w:b/>
                <w:sz w:val="20"/>
                <w:szCs w:val="20"/>
              </w:rPr>
              <w:t>4-23-12 PC</w:t>
            </w:r>
            <w:r>
              <w:rPr>
                <w:rFonts w:ascii="Arial" w:hAnsi="Arial" w:cs="Arial"/>
                <w:b/>
                <w:sz w:val="20"/>
                <w:szCs w:val="20"/>
              </w:rPr>
              <w:t>2.2</w:t>
            </w:r>
          </w:p>
        </w:tc>
        <w:tc>
          <w:tcPr>
            <w:tcW w:w="7758" w:type="dxa"/>
          </w:tcPr>
          <w:p w:rsidR="00501ED0" w:rsidRDefault="00501ED0"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501ED0" w:rsidRDefault="00501ED0" w:rsidP="00A121AB">
            <w:pPr>
              <w:rPr>
                <w:rFonts w:ascii="Arial" w:hAnsi="Arial" w:cs="Arial"/>
                <w:b/>
                <w:bCs/>
                <w:sz w:val="20"/>
                <w:szCs w:val="20"/>
              </w:rPr>
            </w:pPr>
            <w:r>
              <w:rPr>
                <w:rFonts w:ascii="Arial" w:hAnsi="Arial" w:cs="Arial"/>
                <w:b/>
                <w:bCs/>
                <w:sz w:val="20"/>
                <w:szCs w:val="20"/>
              </w:rPr>
              <w:t xml:space="preserve">Julie Ruth – </w:t>
            </w:r>
            <w:proofErr w:type="spellStart"/>
            <w:r>
              <w:rPr>
                <w:rFonts w:ascii="Arial" w:hAnsi="Arial" w:cs="Arial"/>
                <w:b/>
                <w:bCs/>
                <w:sz w:val="20"/>
                <w:szCs w:val="20"/>
              </w:rPr>
              <w:t>JRuth</w:t>
            </w:r>
            <w:proofErr w:type="spellEnd"/>
            <w:r>
              <w:rPr>
                <w:rFonts w:ascii="Arial" w:hAnsi="Arial" w:cs="Arial"/>
                <w:b/>
                <w:bCs/>
                <w:sz w:val="20"/>
                <w:szCs w:val="20"/>
              </w:rPr>
              <w:t xml:space="preserve"> Code Consulting</w:t>
            </w:r>
          </w:p>
          <w:p w:rsidR="00501ED0" w:rsidRPr="00127021" w:rsidRDefault="00501ED0" w:rsidP="00A121AB">
            <w:pPr>
              <w:rPr>
                <w:rFonts w:ascii="Arial" w:hAnsi="Arial" w:cs="Arial"/>
                <w:b/>
                <w:bCs/>
                <w:sz w:val="20"/>
                <w:szCs w:val="20"/>
              </w:rPr>
            </w:pPr>
            <w:r>
              <w:rPr>
                <w:rFonts w:ascii="Arial" w:hAnsi="Arial" w:cs="Arial"/>
                <w:b/>
                <w:bCs/>
                <w:sz w:val="20"/>
                <w:szCs w:val="20"/>
              </w:rPr>
              <w:t>representing American Architectural Manufacturers Association (AAMA)</w:t>
            </w:r>
          </w:p>
        </w:tc>
      </w:tr>
      <w:tr w:rsidR="00501ED0" w:rsidTr="00A121AB">
        <w:tc>
          <w:tcPr>
            <w:tcW w:w="1818" w:type="dxa"/>
          </w:tcPr>
          <w:p w:rsidR="00501ED0" w:rsidRPr="00127021" w:rsidRDefault="00501ED0" w:rsidP="00A121AB">
            <w:pPr>
              <w:rPr>
                <w:rFonts w:ascii="Arial" w:hAnsi="Arial" w:cs="Arial"/>
                <w:b/>
                <w:sz w:val="20"/>
                <w:szCs w:val="20"/>
              </w:rPr>
            </w:pPr>
          </w:p>
        </w:tc>
        <w:tc>
          <w:tcPr>
            <w:tcW w:w="7758" w:type="dxa"/>
          </w:tcPr>
          <w:p w:rsidR="00501ED0" w:rsidRDefault="00501ED0" w:rsidP="00A121AB">
            <w:pPr>
              <w:rPr>
                <w:rFonts w:ascii="Arial" w:hAnsi="Arial" w:cs="Arial"/>
                <w:b/>
                <w:bCs/>
                <w:sz w:val="20"/>
                <w:szCs w:val="20"/>
              </w:rPr>
            </w:pPr>
          </w:p>
          <w:p w:rsidR="00501ED0" w:rsidRPr="00AC51FB" w:rsidRDefault="00501ED0" w:rsidP="00A121AB">
            <w:pPr>
              <w:rPr>
                <w:rFonts w:ascii="Arial" w:hAnsi="Arial" w:cs="Arial"/>
                <w:b/>
                <w:bCs/>
                <w:sz w:val="18"/>
                <w:szCs w:val="18"/>
              </w:rPr>
            </w:pPr>
            <w:r w:rsidRPr="00AC51FB">
              <w:rPr>
                <w:rFonts w:ascii="Arial" w:hAnsi="Arial" w:cs="Arial"/>
                <w:b/>
                <w:bCs/>
                <w:sz w:val="18"/>
                <w:szCs w:val="18"/>
              </w:rPr>
              <w:t>Further Revised as follows:</w:t>
            </w:r>
          </w:p>
          <w:p w:rsidR="00501ED0" w:rsidRPr="00AC51FB" w:rsidRDefault="00501ED0" w:rsidP="00A121AB">
            <w:pPr>
              <w:rPr>
                <w:rFonts w:ascii="Arial" w:hAnsi="Arial" w:cs="Arial"/>
                <w:b/>
                <w:bCs/>
                <w:sz w:val="18"/>
                <w:szCs w:val="18"/>
              </w:rPr>
            </w:pPr>
          </w:p>
          <w:p w:rsidR="00501ED0" w:rsidRPr="00AC51FB" w:rsidRDefault="00501ED0" w:rsidP="00A121AB">
            <w:pPr>
              <w:rPr>
                <w:rFonts w:ascii="Arial" w:hAnsi="Arial" w:cs="Arial"/>
                <w:sz w:val="18"/>
                <w:szCs w:val="18"/>
              </w:rPr>
            </w:pPr>
            <w:r w:rsidRPr="00AC51FB">
              <w:rPr>
                <w:rFonts w:ascii="Arial" w:hAnsi="Arial" w:cs="Arial"/>
                <w:b/>
                <w:bCs/>
                <w:sz w:val="18"/>
                <w:szCs w:val="18"/>
              </w:rPr>
              <w:t xml:space="preserve">106.2.13 </w:t>
            </w:r>
            <w:r w:rsidRPr="00AC51FB">
              <w:rPr>
                <w:rFonts w:ascii="Arial" w:hAnsi="Arial" w:cs="Arial"/>
                <w:sz w:val="18"/>
                <w:szCs w:val="18"/>
              </w:rPr>
              <w:t xml:space="preserve">Standard Laboratory Test Method for Determination of Forces and Motions Required to Activate Operable Parts of </w:t>
            </w:r>
            <w:r w:rsidRPr="00AC51FB">
              <w:rPr>
                <w:rFonts w:ascii="Arial" w:hAnsi="Arial" w:cs="Arial"/>
                <w:strike/>
                <w:sz w:val="18"/>
                <w:szCs w:val="18"/>
              </w:rPr>
              <w:t>CW and AW Class</w:t>
            </w:r>
            <w:r w:rsidRPr="00AC51FB">
              <w:rPr>
                <w:rFonts w:ascii="Arial" w:hAnsi="Arial" w:cs="Arial"/>
                <w:sz w:val="18"/>
                <w:szCs w:val="18"/>
              </w:rPr>
              <w:t xml:space="preserve"> Operable Windows</w:t>
            </w:r>
            <w:r w:rsidRPr="00AC51FB">
              <w:rPr>
                <w:rFonts w:ascii="Arial" w:hAnsi="Arial" w:cs="Arial"/>
                <w:strike/>
                <w:sz w:val="18"/>
                <w:szCs w:val="18"/>
              </w:rPr>
              <w:t>, Sliding Glass Doors</w:t>
            </w:r>
            <w:r w:rsidRPr="00AC51FB">
              <w:rPr>
                <w:rFonts w:ascii="Arial" w:hAnsi="Arial" w:cs="Arial"/>
                <w:sz w:val="18"/>
                <w:szCs w:val="18"/>
              </w:rPr>
              <w:t xml:space="preserve"> and </w:t>
            </w:r>
            <w:r w:rsidRPr="00AC51FB">
              <w:rPr>
                <w:rFonts w:ascii="Arial" w:hAnsi="Arial" w:cs="Arial"/>
                <w:strike/>
                <w:sz w:val="18"/>
                <w:szCs w:val="18"/>
              </w:rPr>
              <w:t xml:space="preserve">Terrace </w:t>
            </w:r>
            <w:r w:rsidRPr="00AC51FB">
              <w:rPr>
                <w:rFonts w:ascii="Arial" w:hAnsi="Arial" w:cs="Arial"/>
                <w:sz w:val="18"/>
                <w:szCs w:val="18"/>
              </w:rPr>
              <w:t xml:space="preserve">Doors in Accessible Spaces, AAMA 513 – </w:t>
            </w:r>
            <w:r w:rsidRPr="00AC51FB">
              <w:rPr>
                <w:rFonts w:ascii="Arial" w:hAnsi="Arial" w:cs="Arial"/>
                <w:sz w:val="18"/>
                <w:szCs w:val="18"/>
                <w:u w:val="single"/>
              </w:rPr>
              <w:t>14</w:t>
            </w:r>
            <w:r w:rsidRPr="00AC51FB">
              <w:rPr>
                <w:rFonts w:ascii="Arial" w:hAnsi="Arial" w:cs="Arial"/>
                <w:strike/>
                <w:sz w:val="18"/>
                <w:szCs w:val="18"/>
              </w:rPr>
              <w:t xml:space="preserve"> 12 </w:t>
            </w:r>
            <w:r w:rsidRPr="00AC51FB">
              <w:rPr>
                <w:rFonts w:ascii="Arial" w:hAnsi="Arial" w:cs="Arial"/>
                <w:sz w:val="18"/>
                <w:szCs w:val="18"/>
              </w:rPr>
              <w:t>(AAMA, 1827 Walden Office Square, Suite 550, Schaumburg, IL 60173-4268 )</w:t>
            </w:r>
          </w:p>
          <w:p w:rsidR="00501ED0" w:rsidRPr="00127021" w:rsidRDefault="00501ED0" w:rsidP="00A121AB">
            <w:pPr>
              <w:rPr>
                <w:rFonts w:ascii="Arial" w:hAnsi="Arial" w:cs="Arial"/>
                <w:b/>
                <w:bCs/>
                <w:sz w:val="20"/>
                <w:szCs w:val="20"/>
              </w:rPr>
            </w:pPr>
          </w:p>
        </w:tc>
      </w:tr>
      <w:tr w:rsidR="00501ED0" w:rsidTr="00A121AB">
        <w:tc>
          <w:tcPr>
            <w:tcW w:w="9576" w:type="dxa"/>
            <w:gridSpan w:val="2"/>
          </w:tcPr>
          <w:p w:rsidR="00501ED0" w:rsidRDefault="00501ED0" w:rsidP="00501ED0">
            <w:pPr>
              <w:rPr>
                <w:rFonts w:ascii="Arial" w:hAnsi="Arial" w:cs="Arial"/>
                <w:b/>
                <w:bCs/>
                <w:sz w:val="18"/>
                <w:szCs w:val="18"/>
              </w:rPr>
            </w:pPr>
          </w:p>
          <w:p w:rsidR="00A121AB" w:rsidRDefault="00A121AB" w:rsidP="00501ED0">
            <w:pPr>
              <w:rPr>
                <w:rFonts w:ascii="Arial" w:hAnsi="Arial" w:cs="Arial"/>
                <w:b/>
                <w:bCs/>
                <w:sz w:val="18"/>
                <w:szCs w:val="18"/>
              </w:rPr>
            </w:pPr>
          </w:p>
          <w:p w:rsidR="00501ED0" w:rsidRPr="00020667" w:rsidRDefault="00501ED0" w:rsidP="00501ED0">
            <w:pPr>
              <w:rPr>
                <w:rFonts w:ascii="Arial" w:hAnsi="Arial" w:cs="Arial"/>
                <w:b/>
                <w:bCs/>
                <w:sz w:val="18"/>
                <w:szCs w:val="18"/>
              </w:rPr>
            </w:pPr>
            <w:r>
              <w:rPr>
                <w:rFonts w:ascii="Arial" w:hAnsi="Arial" w:cs="Arial"/>
                <w:b/>
                <w:bCs/>
                <w:sz w:val="18"/>
                <w:szCs w:val="18"/>
              </w:rPr>
              <w:lastRenderedPageBreak/>
              <w:t xml:space="preserve">Comment </w:t>
            </w:r>
            <w:r w:rsidRPr="00020667">
              <w:rPr>
                <w:rFonts w:ascii="Arial" w:hAnsi="Arial" w:cs="Arial"/>
                <w:b/>
                <w:bCs/>
                <w:sz w:val="18"/>
                <w:szCs w:val="18"/>
              </w:rPr>
              <w:t>Reason</w:t>
            </w:r>
            <w:r>
              <w:rPr>
                <w:rFonts w:ascii="Arial" w:hAnsi="Arial" w:cs="Arial"/>
                <w:b/>
                <w:bCs/>
                <w:sz w:val="18"/>
                <w:szCs w:val="18"/>
              </w:rPr>
              <w:t xml:space="preserve"> by Julie Ruth</w:t>
            </w:r>
            <w:r w:rsidRPr="00020667">
              <w:rPr>
                <w:rFonts w:ascii="Arial" w:hAnsi="Arial" w:cs="Arial"/>
                <w:b/>
                <w:bCs/>
                <w:sz w:val="18"/>
                <w:szCs w:val="18"/>
              </w:rPr>
              <w:t>:</w:t>
            </w:r>
          </w:p>
          <w:p w:rsidR="00501ED0" w:rsidRPr="00F87317" w:rsidRDefault="00501ED0" w:rsidP="00501ED0">
            <w:pPr>
              <w:rPr>
                <w:rFonts w:ascii="Arial" w:hAnsi="Arial" w:cs="Arial"/>
                <w:bCs/>
                <w:sz w:val="18"/>
                <w:szCs w:val="18"/>
              </w:rPr>
            </w:pPr>
            <w:r w:rsidRPr="00F87317">
              <w:rPr>
                <w:rFonts w:ascii="Arial" w:hAnsi="Arial" w:cs="Arial"/>
                <w:bCs/>
                <w:sz w:val="18"/>
                <w:szCs w:val="18"/>
              </w:rPr>
              <w:t xml:space="preserve">During the development of the second Public Review Draft the ANSI A117 committee approved 4-23 PC2, which added reference to AAMA 513 - 12 for the determination of the opening force for exterior sliding doors. </w:t>
            </w:r>
          </w:p>
          <w:p w:rsidR="00501ED0" w:rsidRPr="00F87317" w:rsidRDefault="00501ED0" w:rsidP="00501ED0">
            <w:pPr>
              <w:rPr>
                <w:rFonts w:ascii="Arial" w:hAnsi="Arial" w:cs="Arial"/>
                <w:bCs/>
                <w:sz w:val="18"/>
                <w:szCs w:val="18"/>
              </w:rPr>
            </w:pPr>
          </w:p>
          <w:p w:rsidR="00501ED0" w:rsidRPr="00F87317" w:rsidRDefault="00501ED0" w:rsidP="00501ED0">
            <w:pPr>
              <w:rPr>
                <w:rFonts w:ascii="Arial" w:hAnsi="Arial" w:cs="Arial"/>
                <w:bCs/>
                <w:sz w:val="18"/>
                <w:szCs w:val="18"/>
              </w:rPr>
            </w:pPr>
            <w:r w:rsidRPr="00F87317">
              <w:rPr>
                <w:rFonts w:ascii="Arial" w:hAnsi="Arial" w:cs="Arial"/>
                <w:bCs/>
                <w:sz w:val="18"/>
                <w:szCs w:val="18"/>
              </w:rPr>
              <w:t xml:space="preserve">In response to comments received from the ANSI A117 committee with regards to referencing AAMA 513 - 12 for operable windows (5-23 PC4), AAMA 513 has been revised. </w:t>
            </w:r>
          </w:p>
          <w:p w:rsidR="00501ED0" w:rsidRPr="00F87317" w:rsidRDefault="00501ED0" w:rsidP="00501ED0">
            <w:pPr>
              <w:rPr>
                <w:rFonts w:ascii="Arial" w:hAnsi="Arial" w:cs="Arial"/>
                <w:bCs/>
                <w:sz w:val="18"/>
                <w:szCs w:val="18"/>
              </w:rPr>
            </w:pPr>
          </w:p>
          <w:p w:rsidR="00501ED0" w:rsidRPr="00F87317" w:rsidRDefault="00501ED0" w:rsidP="00501ED0">
            <w:pPr>
              <w:rPr>
                <w:rFonts w:ascii="Arial" w:hAnsi="Arial" w:cs="Arial"/>
                <w:bCs/>
                <w:sz w:val="18"/>
                <w:szCs w:val="18"/>
              </w:rPr>
            </w:pPr>
            <w:r w:rsidRPr="00F87317">
              <w:rPr>
                <w:rFonts w:ascii="Arial" w:hAnsi="Arial" w:cs="Arial"/>
                <w:bCs/>
                <w:sz w:val="18"/>
                <w:szCs w:val="18"/>
              </w:rPr>
              <w:t>The new edition, with revised title, is indicated in this comment. It updates the previously approved edition of the proposed referenced standard to the recently revised edition. The committee will be asked to consider this recent edition via a separate comment on 5-23 PC4. If approved, approval of this comment would be appropriate for consistency.</w:t>
            </w:r>
          </w:p>
          <w:p w:rsidR="00501ED0" w:rsidRDefault="00501ED0" w:rsidP="00A121AB">
            <w:pPr>
              <w:keepNext/>
              <w:outlineLvl w:val="0"/>
              <w:rPr>
                <w:rFonts w:ascii="Arial" w:hAnsi="Arial" w:cs="Arial"/>
                <w:b/>
                <w:sz w:val="20"/>
                <w:szCs w:val="20"/>
              </w:rPr>
            </w:pPr>
          </w:p>
        </w:tc>
      </w:tr>
      <w:tr w:rsidR="00501ED0" w:rsidTr="00A121AB">
        <w:tc>
          <w:tcPr>
            <w:tcW w:w="9576" w:type="dxa"/>
            <w:gridSpan w:val="2"/>
          </w:tcPr>
          <w:p w:rsidR="00BF0D89" w:rsidRDefault="00BF0D89" w:rsidP="00501ED0">
            <w:pPr>
              <w:rPr>
                <w:rFonts w:ascii="Arial" w:hAnsi="Arial" w:cs="Arial"/>
                <w:b/>
              </w:rPr>
            </w:pPr>
          </w:p>
          <w:p w:rsidR="00A121AB" w:rsidRDefault="00501ED0" w:rsidP="00501ED0">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 xml:space="preserve">of February 2015 regarding </w:t>
            </w:r>
            <w:r w:rsidRPr="00A121AB">
              <w:rPr>
                <w:rFonts w:ascii="Arial" w:hAnsi="Arial" w:cs="Arial"/>
                <w:b/>
                <w:sz w:val="22"/>
                <w:szCs w:val="22"/>
              </w:rPr>
              <w:t xml:space="preserve">Agenda Item #10 </w:t>
            </w:r>
          </w:p>
          <w:p w:rsidR="00501ED0" w:rsidRPr="00A121AB" w:rsidRDefault="00501ED0" w:rsidP="00501ED0">
            <w:pPr>
              <w:rPr>
                <w:rFonts w:ascii="Arial" w:hAnsi="Arial" w:cs="Arial"/>
                <w:b/>
                <w:sz w:val="22"/>
                <w:szCs w:val="22"/>
              </w:rPr>
            </w:pPr>
            <w:r w:rsidRPr="00A121AB">
              <w:rPr>
                <w:rFonts w:ascii="Arial" w:hAnsi="Arial" w:cs="Arial"/>
                <w:b/>
                <w:sz w:val="22"/>
                <w:szCs w:val="22"/>
              </w:rPr>
              <w:t>– comment number 4-23-12 PC 2.2</w:t>
            </w:r>
          </w:p>
          <w:p w:rsidR="00501ED0" w:rsidRPr="00A121AB" w:rsidRDefault="00501ED0" w:rsidP="00501ED0">
            <w:pPr>
              <w:rPr>
                <w:rFonts w:ascii="Arial" w:hAnsi="Arial" w:cs="Arial"/>
                <w:sz w:val="22"/>
                <w:szCs w:val="22"/>
              </w:rPr>
            </w:pPr>
          </w:p>
          <w:p w:rsidR="00501ED0" w:rsidRDefault="00501ED0" w:rsidP="00501ED0">
            <w:pPr>
              <w:rPr>
                <w:rFonts w:ascii="Arial" w:hAnsi="Arial" w:cs="Arial"/>
                <w:b/>
                <w:sz w:val="20"/>
                <w:szCs w:val="20"/>
              </w:rPr>
            </w:pPr>
            <w:r>
              <w:rPr>
                <w:rFonts w:ascii="Arial" w:hAnsi="Arial" w:cs="Arial"/>
                <w:b/>
                <w:sz w:val="20"/>
                <w:szCs w:val="20"/>
              </w:rPr>
              <w:t>Approved:</w:t>
            </w:r>
          </w:p>
          <w:p w:rsidR="00501ED0" w:rsidRDefault="00501ED0" w:rsidP="00501ED0">
            <w:pPr>
              <w:rPr>
                <w:rFonts w:ascii="Arial" w:hAnsi="Arial" w:cs="Arial"/>
                <w:b/>
                <w:sz w:val="20"/>
                <w:szCs w:val="20"/>
              </w:rPr>
            </w:pPr>
          </w:p>
          <w:p w:rsidR="00501ED0" w:rsidRDefault="00501ED0" w:rsidP="00501ED0">
            <w:pPr>
              <w:rPr>
                <w:rFonts w:ascii="Arial" w:hAnsi="Arial" w:cs="Arial"/>
                <w:b/>
                <w:sz w:val="20"/>
                <w:szCs w:val="20"/>
              </w:rPr>
            </w:pPr>
            <w:r>
              <w:rPr>
                <w:rFonts w:ascii="Arial" w:hAnsi="Arial" w:cs="Arial"/>
                <w:b/>
                <w:sz w:val="20"/>
                <w:szCs w:val="20"/>
              </w:rPr>
              <w:t>Reason:</w:t>
            </w:r>
          </w:p>
          <w:p w:rsidR="00501ED0" w:rsidRPr="00406BA1" w:rsidRDefault="00501ED0" w:rsidP="00501ED0">
            <w:pPr>
              <w:ind w:left="360"/>
              <w:rPr>
                <w:rFonts w:ascii="Arial" w:hAnsi="Arial" w:cs="Arial"/>
                <w:sz w:val="20"/>
                <w:szCs w:val="20"/>
              </w:rPr>
            </w:pPr>
            <w:r w:rsidRPr="00406BA1">
              <w:rPr>
                <w:rFonts w:ascii="Arial" w:hAnsi="Arial" w:cs="Arial"/>
                <w:sz w:val="20"/>
                <w:szCs w:val="20"/>
              </w:rPr>
              <w:t>The committee accepted referencing the revised standard.  AAMA revised the standard to address issues raised by the A117.1 Committee during earlier change considerations.</w:t>
            </w:r>
          </w:p>
          <w:p w:rsidR="00501ED0" w:rsidRDefault="00501ED0" w:rsidP="00A121AB">
            <w:pPr>
              <w:keepNext/>
              <w:outlineLvl w:val="0"/>
              <w:rPr>
                <w:rFonts w:ascii="Arial" w:hAnsi="Arial" w:cs="Arial"/>
                <w:b/>
                <w:sz w:val="20"/>
                <w:szCs w:val="20"/>
              </w:rPr>
            </w:pPr>
          </w:p>
        </w:tc>
      </w:tr>
    </w:tbl>
    <w:p w:rsidR="00501ED0" w:rsidRPr="001366FB" w:rsidRDefault="00501ED0" w:rsidP="00501ED0">
      <w:pPr>
        <w:keepNext/>
        <w:outlineLvl w:val="0"/>
        <w:rPr>
          <w:rFonts w:ascii="Arial" w:hAnsi="Arial" w:cs="Arial"/>
          <w:b/>
          <w:sz w:val="20"/>
          <w:szCs w:val="20"/>
        </w:rPr>
      </w:pPr>
    </w:p>
    <w:p w:rsidR="001366FB" w:rsidRPr="001366FB" w:rsidRDefault="001366FB" w:rsidP="00A65AC0">
      <w:pPr>
        <w:keepNext/>
        <w:outlineLvl w:val="0"/>
        <w:rPr>
          <w:rFonts w:ascii="Arial" w:hAnsi="Arial" w:cs="Arial"/>
          <w:b/>
          <w:sz w:val="20"/>
          <w:szCs w:val="20"/>
        </w:rPr>
      </w:pPr>
    </w:p>
    <w:p w:rsidR="001366FB" w:rsidRDefault="001366FB" w:rsidP="001366FB">
      <w:pPr>
        <w:keepNext/>
        <w:outlineLvl w:val="0"/>
        <w:rPr>
          <w:rFonts w:ascii="Arial" w:hAnsi="Arial" w:cs="Arial"/>
          <w:b/>
        </w:rPr>
      </w:pPr>
    </w:p>
    <w:p w:rsidR="001366FB" w:rsidRPr="001366FB" w:rsidRDefault="001366FB" w:rsidP="001366FB">
      <w:pPr>
        <w:keepNext/>
        <w:outlineLvl w:val="0"/>
        <w:rPr>
          <w:rFonts w:ascii="Arial" w:hAnsi="Arial" w:cs="Arial"/>
          <w:b/>
          <w:sz w:val="20"/>
          <w:szCs w:val="20"/>
        </w:rPr>
      </w:pPr>
    </w:p>
    <w:p w:rsidR="00BF0D89" w:rsidRDefault="00BF0D89">
      <w:pPr>
        <w:spacing w:after="200" w:line="276" w:lineRule="auto"/>
        <w:rPr>
          <w:rFonts w:ascii="Arial" w:hAnsi="Arial" w:cs="Arial"/>
          <w:b/>
          <w:sz w:val="32"/>
          <w:szCs w:val="32"/>
        </w:rPr>
      </w:pPr>
      <w:r>
        <w:rPr>
          <w:rFonts w:ascii="Arial" w:hAnsi="Arial" w:cs="Arial"/>
          <w:b/>
          <w:sz w:val="32"/>
          <w:szCs w:val="32"/>
        </w:rPr>
        <w:br w:type="page"/>
      </w:r>
    </w:p>
    <w:p w:rsidR="00802C2C" w:rsidRDefault="00802C2C" w:rsidP="00802C2C">
      <w:pPr>
        <w:pStyle w:val="Heading1"/>
        <w:rPr>
          <w:rFonts w:ascii="Arial" w:hAnsi="Arial" w:cs="Arial"/>
          <w:b/>
          <w:sz w:val="32"/>
          <w:szCs w:val="32"/>
        </w:rPr>
      </w:pPr>
      <w:r>
        <w:rPr>
          <w:rFonts w:ascii="Arial" w:hAnsi="Arial" w:cs="Arial"/>
          <w:b/>
          <w:sz w:val="32"/>
          <w:szCs w:val="32"/>
        </w:rPr>
        <w:lastRenderedPageBreak/>
        <w:t>4-33</w:t>
      </w:r>
      <w:r w:rsidRPr="006F0747">
        <w:rPr>
          <w:rFonts w:ascii="Arial" w:hAnsi="Arial" w:cs="Arial"/>
          <w:b/>
          <w:sz w:val="32"/>
          <w:szCs w:val="32"/>
        </w:rPr>
        <w:t>–</w:t>
      </w:r>
      <w:r>
        <w:rPr>
          <w:rFonts w:ascii="Arial" w:hAnsi="Arial" w:cs="Arial"/>
          <w:b/>
          <w:sz w:val="32"/>
          <w:szCs w:val="32"/>
        </w:rPr>
        <w:t xml:space="preserve"> 12</w:t>
      </w:r>
    </w:p>
    <w:p w:rsidR="00802C2C" w:rsidRDefault="00802C2C" w:rsidP="00802C2C">
      <w:pPr>
        <w:rPr>
          <w:rFonts w:ascii="Arial" w:hAnsi="Arial" w:cs="Arial"/>
          <w:b/>
        </w:rPr>
      </w:pPr>
      <w:r>
        <w:rPr>
          <w:rFonts w:ascii="Arial" w:hAnsi="Arial" w:cs="Arial"/>
          <w:b/>
        </w:rPr>
        <w:t>Joseph Hetzel, proponent, ask</w:t>
      </w:r>
      <w:r w:rsidR="00072D66">
        <w:rPr>
          <w:rFonts w:ascii="Arial" w:hAnsi="Arial" w:cs="Arial"/>
          <w:b/>
        </w:rPr>
        <w:t>ed</w:t>
      </w:r>
      <w:r>
        <w:rPr>
          <w:rFonts w:ascii="Arial" w:hAnsi="Arial" w:cs="Arial"/>
          <w:b/>
        </w:rPr>
        <w:t xml:space="preserve"> for further consideration of Proposal 4-33-12.</w:t>
      </w:r>
    </w:p>
    <w:p w:rsidR="00802C2C" w:rsidRDefault="00802C2C" w:rsidP="00802C2C">
      <w:pPr>
        <w:rPr>
          <w:rFonts w:ascii="Arial" w:hAnsi="Arial" w:cs="Arial"/>
          <w:b/>
        </w:rPr>
      </w:pPr>
    </w:p>
    <w:p w:rsidR="00802C2C" w:rsidRPr="004B1844" w:rsidRDefault="00802C2C" w:rsidP="00802C2C">
      <w:pPr>
        <w:rPr>
          <w:rFonts w:ascii="Arial" w:hAnsi="Arial" w:cs="Arial"/>
          <w:sz w:val="20"/>
          <w:szCs w:val="20"/>
        </w:rPr>
      </w:pPr>
      <w:r w:rsidRPr="004B1844">
        <w:rPr>
          <w:rFonts w:ascii="Arial" w:hAnsi="Arial" w:cs="Arial"/>
          <w:sz w:val="20"/>
          <w:szCs w:val="20"/>
        </w:rPr>
        <w:t>We request that Proposal 4-33-12, which was originally disapproved, be approved as modified using Public Comment 4-33.2 and as further modified by the following editorial changes:</w:t>
      </w:r>
    </w:p>
    <w:p w:rsidR="00802C2C" w:rsidRPr="004B1844" w:rsidRDefault="00802C2C" w:rsidP="00802C2C">
      <w:pPr>
        <w:rPr>
          <w:rFonts w:ascii="Arial" w:hAnsi="Arial" w:cs="Arial"/>
          <w:sz w:val="20"/>
          <w:szCs w:val="20"/>
        </w:rPr>
      </w:pPr>
    </w:p>
    <w:p w:rsidR="00802C2C" w:rsidRPr="00002797" w:rsidRDefault="00802C2C" w:rsidP="00802C2C">
      <w:pPr>
        <w:jc w:val="both"/>
        <w:rPr>
          <w:rFonts w:ascii="Arial" w:hAnsi="Arial" w:cs="Arial"/>
          <w:sz w:val="20"/>
          <w:szCs w:val="20"/>
        </w:rPr>
      </w:pPr>
      <w:r w:rsidRPr="00002797">
        <w:rPr>
          <w:rFonts w:ascii="Arial" w:hAnsi="Arial" w:cs="Arial"/>
          <w:b/>
          <w:sz w:val="20"/>
          <w:szCs w:val="20"/>
        </w:rPr>
        <w:t>404.3 Automatic Doors.</w:t>
      </w:r>
      <w:r w:rsidRPr="00002797">
        <w:rPr>
          <w:rFonts w:ascii="Arial" w:hAnsi="Arial" w:cs="Arial"/>
          <w:sz w:val="20"/>
          <w:szCs w:val="20"/>
        </w:rPr>
        <w:t xml:space="preserve">  Automatic doors and automatic gates shall comply with Section 404.3.  Full powered automatic doors shall comply with ANSI/BHMA A156.10 listed in Section 105.2.4.  Power-assist and low-energy doors shall comply with ANSI/BHMA A156.19 listed in Section 105.2.3.</w:t>
      </w:r>
    </w:p>
    <w:p w:rsidR="00802C2C" w:rsidRPr="00002797" w:rsidRDefault="00802C2C" w:rsidP="00802C2C">
      <w:pPr>
        <w:jc w:val="both"/>
        <w:rPr>
          <w:rFonts w:ascii="Arial" w:hAnsi="Arial" w:cs="Arial"/>
          <w:sz w:val="20"/>
          <w:szCs w:val="20"/>
        </w:rPr>
      </w:pPr>
    </w:p>
    <w:p w:rsidR="00802C2C" w:rsidRPr="00002797" w:rsidRDefault="00802C2C" w:rsidP="00802C2C">
      <w:pPr>
        <w:ind w:left="360"/>
        <w:jc w:val="both"/>
        <w:rPr>
          <w:rFonts w:ascii="Arial" w:hAnsi="Arial" w:cs="Arial"/>
          <w:sz w:val="20"/>
          <w:szCs w:val="20"/>
        </w:rPr>
      </w:pPr>
      <w:r w:rsidRPr="00002797">
        <w:rPr>
          <w:rFonts w:ascii="Arial" w:hAnsi="Arial" w:cs="Arial"/>
          <w:b/>
          <w:sz w:val="20"/>
          <w:szCs w:val="20"/>
        </w:rPr>
        <w:t>EXCEPTION:</w:t>
      </w:r>
      <w:r w:rsidRPr="00002797">
        <w:rPr>
          <w:rFonts w:ascii="Arial" w:hAnsi="Arial" w:cs="Arial"/>
          <w:sz w:val="20"/>
          <w:szCs w:val="20"/>
        </w:rPr>
        <w:t xml:space="preserve">  Doors, doorways, and gates designed to be operated only by security personnel shall not be required to comply with Sections 404.3.2, 404.3.4 and 404.3.5.</w:t>
      </w:r>
    </w:p>
    <w:p w:rsidR="00802C2C" w:rsidRPr="00002797" w:rsidRDefault="00802C2C" w:rsidP="00802C2C">
      <w:pPr>
        <w:jc w:val="both"/>
        <w:rPr>
          <w:rFonts w:ascii="Arial" w:hAnsi="Arial" w:cs="Arial"/>
          <w:sz w:val="20"/>
          <w:szCs w:val="20"/>
          <w:u w:val="single"/>
        </w:rPr>
      </w:pPr>
    </w:p>
    <w:p w:rsidR="00802C2C" w:rsidRPr="00002797" w:rsidRDefault="00802C2C" w:rsidP="00802C2C">
      <w:pPr>
        <w:rPr>
          <w:rFonts w:ascii="Arial" w:hAnsi="Arial" w:cs="Arial"/>
          <w:sz w:val="20"/>
          <w:szCs w:val="20"/>
        </w:rPr>
      </w:pPr>
      <w:r w:rsidRPr="000B16EE">
        <w:rPr>
          <w:rFonts w:ascii="Arial" w:hAnsi="Arial" w:cs="Arial"/>
          <w:sz w:val="20"/>
          <w:szCs w:val="20"/>
          <w:u w:val="single"/>
        </w:rPr>
        <w:t xml:space="preserve">Where more than two doors are located at an accessible route entrance to a building or facility, other than dwelling units and sleeping units, at least one door shall be an automatic door.  Where an accessible route entrance has a vestibule with more than two exterior entrance doors and more than two interior entrance doors, at least one exterior automatic door and </w:t>
      </w:r>
      <w:r w:rsidRPr="00002797">
        <w:rPr>
          <w:rFonts w:ascii="Arial" w:hAnsi="Arial" w:cs="Arial"/>
          <w:color w:val="000000"/>
          <w:sz w:val="20"/>
          <w:szCs w:val="20"/>
          <w:u w:val="single"/>
        </w:rPr>
        <w:t>one interior automatic door shall be provided.</w:t>
      </w:r>
    </w:p>
    <w:p w:rsidR="00802C2C" w:rsidRDefault="00802C2C" w:rsidP="00802C2C">
      <w:pPr>
        <w:jc w:val="both"/>
        <w:rPr>
          <w:rFonts w:ascii="Arial" w:hAnsi="Arial" w:cs="Arial"/>
          <w:b/>
          <w:sz w:val="20"/>
          <w:szCs w:val="20"/>
        </w:rPr>
      </w:pPr>
    </w:p>
    <w:p w:rsidR="00802C2C" w:rsidRPr="004B1844" w:rsidRDefault="00802C2C" w:rsidP="00802C2C">
      <w:pPr>
        <w:jc w:val="both"/>
        <w:rPr>
          <w:rFonts w:ascii="Arial" w:hAnsi="Arial" w:cs="Arial"/>
          <w:sz w:val="16"/>
          <w:szCs w:val="16"/>
        </w:rPr>
      </w:pPr>
      <w:r w:rsidRPr="004B1844">
        <w:rPr>
          <w:rFonts w:ascii="Arial" w:hAnsi="Arial" w:cs="Arial"/>
          <w:b/>
          <w:sz w:val="16"/>
          <w:szCs w:val="16"/>
        </w:rPr>
        <w:t xml:space="preserve">Reason:  </w:t>
      </w:r>
      <w:r w:rsidRPr="004B1844">
        <w:rPr>
          <w:rFonts w:ascii="Arial" w:hAnsi="Arial" w:cs="Arial"/>
          <w:sz w:val="16"/>
          <w:szCs w:val="16"/>
        </w:rPr>
        <w:t>The Committee supports the principle that automatic doors enhance accessibility.  To fulfill that principle, the standard needs clear threshold based requirements for specifying automatic doors in locations involving higher public traffic areas.</w:t>
      </w:r>
    </w:p>
    <w:p w:rsidR="00802C2C" w:rsidRPr="004B1844" w:rsidRDefault="00802C2C" w:rsidP="00802C2C">
      <w:pPr>
        <w:jc w:val="both"/>
        <w:rPr>
          <w:rFonts w:ascii="Arial" w:hAnsi="Arial" w:cs="Arial"/>
          <w:sz w:val="16"/>
          <w:szCs w:val="16"/>
        </w:rPr>
      </w:pPr>
    </w:p>
    <w:p w:rsidR="00802C2C" w:rsidRPr="004B1844" w:rsidRDefault="00802C2C" w:rsidP="00802C2C">
      <w:pPr>
        <w:jc w:val="both"/>
        <w:rPr>
          <w:rFonts w:ascii="Arial" w:hAnsi="Arial" w:cs="Arial"/>
          <w:sz w:val="16"/>
          <w:szCs w:val="16"/>
        </w:rPr>
      </w:pPr>
      <w:r w:rsidRPr="004B1844">
        <w:rPr>
          <w:rFonts w:ascii="Arial" w:hAnsi="Arial" w:cs="Arial"/>
          <w:sz w:val="16"/>
          <w:szCs w:val="16"/>
        </w:rPr>
        <w:t>We believe the Committee should be working toward approving a proposal that satisfies the “automatic doors enhance accessibility” principle.  Therefore, we believe Committee disapproval of our comment 4-33.2 is insufficient toward that goal.  Our response to the Committee reasoning is as follows:</w:t>
      </w:r>
    </w:p>
    <w:p w:rsidR="00802C2C" w:rsidRPr="004B1844" w:rsidRDefault="00802C2C" w:rsidP="00802C2C">
      <w:pPr>
        <w:jc w:val="both"/>
        <w:rPr>
          <w:rFonts w:ascii="Arial" w:hAnsi="Arial" w:cs="Arial"/>
          <w:sz w:val="16"/>
          <w:szCs w:val="16"/>
        </w:rPr>
      </w:pPr>
    </w:p>
    <w:p w:rsidR="00802C2C" w:rsidRPr="004B1844" w:rsidRDefault="00802C2C" w:rsidP="00802C2C">
      <w:pPr>
        <w:jc w:val="both"/>
        <w:rPr>
          <w:rFonts w:ascii="Arial" w:hAnsi="Arial" w:cs="Arial"/>
          <w:i/>
          <w:sz w:val="16"/>
          <w:szCs w:val="16"/>
        </w:rPr>
      </w:pPr>
      <w:r w:rsidRPr="004B1844">
        <w:rPr>
          <w:rFonts w:ascii="Arial" w:hAnsi="Arial" w:cs="Arial"/>
          <w:i/>
          <w:sz w:val="16"/>
          <w:szCs w:val="16"/>
        </w:rPr>
        <w:t xml:space="preserve">Committee point #1:  The proposed text was found to be vague.  It is unclear what is intended by ‘accessible doors’?  </w:t>
      </w:r>
    </w:p>
    <w:p w:rsidR="00802C2C" w:rsidRPr="004B1844" w:rsidRDefault="00802C2C" w:rsidP="00802C2C">
      <w:pPr>
        <w:jc w:val="both"/>
        <w:rPr>
          <w:rFonts w:ascii="Arial" w:hAnsi="Arial" w:cs="Arial"/>
          <w:sz w:val="16"/>
          <w:szCs w:val="16"/>
        </w:rPr>
      </w:pPr>
      <w:r w:rsidRPr="004B1844">
        <w:rPr>
          <w:rFonts w:ascii="Arial" w:hAnsi="Arial" w:cs="Arial"/>
          <w:sz w:val="16"/>
          <w:szCs w:val="16"/>
        </w:rPr>
        <w:t>AAADM response:  The proposal intends to address building/facility entrance situations involving more than two doors in an "accessible route", a term used throughout A117.1 including the Chapter 4 title.  Therefore, we have made editorial changes accordingly.  Our editorial changes result in the proposed text being clear and not vague.</w:t>
      </w:r>
    </w:p>
    <w:p w:rsidR="00802C2C" w:rsidRPr="004B1844" w:rsidRDefault="00802C2C" w:rsidP="00802C2C">
      <w:pPr>
        <w:jc w:val="both"/>
        <w:rPr>
          <w:rFonts w:ascii="Arial" w:hAnsi="Arial" w:cs="Arial"/>
          <w:sz w:val="16"/>
          <w:szCs w:val="16"/>
        </w:rPr>
      </w:pPr>
    </w:p>
    <w:p w:rsidR="00802C2C" w:rsidRPr="004B1844" w:rsidRDefault="00802C2C" w:rsidP="00802C2C">
      <w:pPr>
        <w:jc w:val="both"/>
        <w:rPr>
          <w:rFonts w:ascii="Arial" w:hAnsi="Arial" w:cs="Arial"/>
          <w:i/>
          <w:sz w:val="16"/>
          <w:szCs w:val="16"/>
        </w:rPr>
      </w:pPr>
      <w:r w:rsidRPr="004B1844">
        <w:rPr>
          <w:rFonts w:ascii="Arial" w:hAnsi="Arial" w:cs="Arial"/>
          <w:i/>
          <w:sz w:val="16"/>
          <w:szCs w:val="16"/>
        </w:rPr>
        <w:t xml:space="preserve">Committee point #2:  Is it </w:t>
      </w:r>
      <w:proofErr w:type="gramStart"/>
      <w:r w:rsidRPr="004B1844">
        <w:rPr>
          <w:rFonts w:ascii="Arial" w:hAnsi="Arial" w:cs="Arial"/>
          <w:i/>
          <w:sz w:val="16"/>
          <w:szCs w:val="16"/>
        </w:rPr>
        <w:t>clear</w:t>
      </w:r>
      <w:proofErr w:type="gramEnd"/>
      <w:r w:rsidRPr="004B1844">
        <w:rPr>
          <w:rFonts w:ascii="Arial" w:hAnsi="Arial" w:cs="Arial"/>
          <w:i/>
          <w:sz w:val="16"/>
          <w:szCs w:val="16"/>
        </w:rPr>
        <w:t xml:space="preserve"> that across a vestibule that these automatic doors should line up?  </w:t>
      </w:r>
    </w:p>
    <w:p w:rsidR="00802C2C" w:rsidRPr="004B1844" w:rsidRDefault="00802C2C" w:rsidP="00802C2C">
      <w:pPr>
        <w:jc w:val="both"/>
        <w:rPr>
          <w:rFonts w:ascii="Arial" w:hAnsi="Arial" w:cs="Arial"/>
          <w:sz w:val="16"/>
          <w:szCs w:val="16"/>
        </w:rPr>
      </w:pPr>
      <w:r w:rsidRPr="004B1844">
        <w:rPr>
          <w:rFonts w:ascii="Arial" w:hAnsi="Arial" w:cs="Arial"/>
          <w:sz w:val="16"/>
          <w:szCs w:val="16"/>
        </w:rPr>
        <w:t>AAADM response:  A Committee member actually pointed out that doors do not always line up in a vestibule.  Exterior doors may be side entrances at a 90 degree angle to interior entrances.  Therefore, this Committee point should not be a reason to disapprove the proposal.</w:t>
      </w:r>
    </w:p>
    <w:p w:rsidR="00802C2C" w:rsidRPr="004B1844" w:rsidRDefault="00802C2C" w:rsidP="00802C2C">
      <w:pPr>
        <w:jc w:val="both"/>
        <w:rPr>
          <w:rFonts w:ascii="Arial" w:hAnsi="Arial" w:cs="Arial"/>
          <w:sz w:val="16"/>
          <w:szCs w:val="16"/>
        </w:rPr>
      </w:pPr>
    </w:p>
    <w:p w:rsidR="00802C2C" w:rsidRPr="004B1844" w:rsidRDefault="00802C2C" w:rsidP="00802C2C">
      <w:pPr>
        <w:jc w:val="both"/>
        <w:rPr>
          <w:rFonts w:ascii="Arial" w:hAnsi="Arial" w:cs="Arial"/>
          <w:i/>
          <w:sz w:val="16"/>
          <w:szCs w:val="16"/>
        </w:rPr>
      </w:pPr>
      <w:r w:rsidRPr="004B1844">
        <w:rPr>
          <w:rFonts w:ascii="Arial" w:hAnsi="Arial" w:cs="Arial"/>
          <w:sz w:val="16"/>
          <w:szCs w:val="16"/>
        </w:rPr>
        <w:t xml:space="preserve">Committee point #3:  </w:t>
      </w:r>
      <w:r w:rsidRPr="004B1844">
        <w:rPr>
          <w:rFonts w:ascii="Arial" w:hAnsi="Arial" w:cs="Arial"/>
          <w:i/>
          <w:sz w:val="16"/>
          <w:szCs w:val="16"/>
        </w:rPr>
        <w:t xml:space="preserve">The proposal seemed to make what had been an exception in the original proposal, a requirement.  </w:t>
      </w:r>
    </w:p>
    <w:p w:rsidR="00802C2C" w:rsidRPr="004B1844" w:rsidRDefault="00802C2C" w:rsidP="00802C2C">
      <w:pPr>
        <w:jc w:val="both"/>
        <w:rPr>
          <w:rFonts w:ascii="Arial" w:hAnsi="Arial" w:cs="Arial"/>
          <w:sz w:val="16"/>
          <w:szCs w:val="16"/>
        </w:rPr>
      </w:pPr>
      <w:r w:rsidRPr="004B1844">
        <w:rPr>
          <w:rFonts w:ascii="Arial" w:hAnsi="Arial" w:cs="Arial"/>
          <w:sz w:val="16"/>
          <w:szCs w:val="16"/>
        </w:rPr>
        <w:t xml:space="preserve">AAADM response:  The originally submitted proposal is a requirement along with two Exceptions to that requirement. </w:t>
      </w:r>
    </w:p>
    <w:p w:rsidR="00802C2C" w:rsidRPr="004B1844" w:rsidRDefault="00802C2C" w:rsidP="00802C2C">
      <w:pPr>
        <w:jc w:val="both"/>
        <w:rPr>
          <w:rFonts w:ascii="Arial" w:hAnsi="Arial" w:cs="Arial"/>
          <w:sz w:val="16"/>
          <w:szCs w:val="16"/>
        </w:rPr>
      </w:pPr>
    </w:p>
    <w:p w:rsidR="00802C2C" w:rsidRDefault="00802C2C" w:rsidP="00802C2C">
      <w:pPr>
        <w:rPr>
          <w:rFonts w:ascii="Arial" w:hAnsi="Arial" w:cs="Arial"/>
          <w:sz w:val="16"/>
          <w:szCs w:val="16"/>
        </w:rPr>
      </w:pPr>
      <w:r w:rsidRPr="004B1844">
        <w:rPr>
          <w:rFonts w:ascii="Arial" w:hAnsi="Arial" w:cs="Arial"/>
          <w:sz w:val="16"/>
          <w:szCs w:val="16"/>
        </w:rPr>
        <w:t>Therefore, we request that the Committee reconsider their action on comment 4-33.2, and approve new language in Section 404.3 supporting accessibility enhancement through automatic doors.</w:t>
      </w:r>
    </w:p>
    <w:p w:rsidR="00802C2C" w:rsidRDefault="00802C2C" w:rsidP="00802C2C">
      <w:pPr>
        <w:rPr>
          <w:rFonts w:ascii="Arial" w:hAnsi="Arial" w:cs="Arial"/>
          <w:sz w:val="16"/>
          <w:szCs w:val="16"/>
        </w:rPr>
      </w:pPr>
    </w:p>
    <w:p w:rsidR="00802C2C" w:rsidRDefault="00802C2C" w:rsidP="00802C2C">
      <w:pPr>
        <w:pBdr>
          <w:top w:val="single" w:sz="4" w:space="1" w:color="auto"/>
          <w:left w:val="single" w:sz="4" w:space="1" w:color="auto"/>
          <w:bottom w:val="single" w:sz="4" w:space="1" w:color="auto"/>
          <w:right w:val="single" w:sz="4" w:space="1" w:color="auto"/>
        </w:pBdr>
        <w:jc w:val="center"/>
        <w:rPr>
          <w:rFonts w:ascii="Arial" w:hAnsi="Arial" w:cs="Arial"/>
          <w:b/>
          <w:color w:val="00B050"/>
          <w:sz w:val="28"/>
          <w:szCs w:val="28"/>
        </w:rPr>
      </w:pPr>
      <w:r>
        <w:rPr>
          <w:rFonts w:ascii="Arial" w:hAnsi="Arial" w:cs="Arial"/>
          <w:b/>
          <w:i/>
        </w:rPr>
        <w:t>Committee action on 4</w:t>
      </w:r>
      <w:r w:rsidRPr="009815CE">
        <w:rPr>
          <w:rFonts w:ascii="Arial" w:hAnsi="Arial" w:cs="Arial"/>
          <w:b/>
          <w:i/>
        </w:rPr>
        <w:t>-</w:t>
      </w:r>
      <w:r>
        <w:rPr>
          <w:rFonts w:ascii="Arial" w:hAnsi="Arial" w:cs="Arial"/>
          <w:b/>
          <w:i/>
        </w:rPr>
        <w:t>33</w:t>
      </w:r>
      <w:r w:rsidRPr="009815CE">
        <w:rPr>
          <w:rFonts w:ascii="Arial" w:hAnsi="Arial" w:cs="Arial"/>
          <w:b/>
          <w:i/>
        </w:rPr>
        <w:t xml:space="preserve">-12 </w:t>
      </w:r>
      <w:r>
        <w:rPr>
          <w:rFonts w:ascii="Arial" w:hAnsi="Arial" w:cs="Arial"/>
          <w:b/>
          <w:i/>
        </w:rPr>
        <w:t>Unresolved Issue</w:t>
      </w:r>
    </w:p>
    <w:p w:rsidR="00802C2C" w:rsidRDefault="00802C2C" w:rsidP="00802C2C">
      <w:pPr>
        <w:pBdr>
          <w:top w:val="single" w:sz="4" w:space="1" w:color="auto"/>
          <w:left w:val="single" w:sz="4" w:space="1" w:color="auto"/>
          <w:bottom w:val="single" w:sz="4" w:space="1" w:color="auto"/>
          <w:right w:val="single" w:sz="4" w:space="1" w:color="auto"/>
        </w:pBdr>
        <w:jc w:val="both"/>
        <w:rPr>
          <w:rFonts w:ascii="Arial" w:hAnsi="Arial" w:cs="Arial"/>
          <w:b/>
          <w:u w:val="single"/>
        </w:rPr>
      </w:pPr>
    </w:p>
    <w:p w:rsidR="00802C2C" w:rsidRDefault="00802C2C" w:rsidP="00802C2C">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Proposal 4-33-12 with modifications:  The modification is a substitute proposal for the original submittal:</w:t>
      </w:r>
    </w:p>
    <w:p w:rsidR="00802C2C" w:rsidRDefault="00802C2C" w:rsidP="00802C2C">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802C2C" w:rsidRDefault="00802C2C" w:rsidP="00802C2C">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 xml:space="preserve">Modification – Add new section as follows: </w:t>
      </w:r>
    </w:p>
    <w:p w:rsidR="00802C2C" w:rsidRDefault="00802C2C" w:rsidP="00802C2C">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802C2C" w:rsidRPr="005F653B" w:rsidRDefault="00802C2C" w:rsidP="00802C2C">
      <w:pPr>
        <w:pBdr>
          <w:top w:val="single" w:sz="4" w:space="1" w:color="auto"/>
          <w:left w:val="single" w:sz="4" w:space="1" w:color="auto"/>
          <w:bottom w:val="single" w:sz="4" w:space="1" w:color="auto"/>
          <w:right w:val="single" w:sz="4" w:space="1" w:color="auto"/>
        </w:pBdr>
        <w:rPr>
          <w:rFonts w:ascii="Arial" w:hAnsi="Arial" w:cs="Arial"/>
          <w:sz w:val="20"/>
          <w:szCs w:val="20"/>
          <w:u w:val="single"/>
        </w:rPr>
      </w:pPr>
      <w:proofErr w:type="gramStart"/>
      <w:r w:rsidRPr="005F653B">
        <w:rPr>
          <w:rFonts w:ascii="Arial" w:hAnsi="Arial" w:cs="Arial"/>
          <w:b/>
          <w:sz w:val="20"/>
          <w:szCs w:val="20"/>
          <w:u w:val="single"/>
        </w:rPr>
        <w:t>404.3.1  Public</w:t>
      </w:r>
      <w:proofErr w:type="gramEnd"/>
      <w:r w:rsidRPr="005F653B">
        <w:rPr>
          <w:rFonts w:ascii="Arial" w:hAnsi="Arial" w:cs="Arial"/>
          <w:b/>
          <w:sz w:val="20"/>
          <w:szCs w:val="20"/>
          <w:u w:val="single"/>
        </w:rPr>
        <w:t xml:space="preserve"> Entrances</w:t>
      </w:r>
      <w:r w:rsidRPr="005F653B">
        <w:rPr>
          <w:rFonts w:ascii="Arial" w:hAnsi="Arial" w:cs="Arial"/>
          <w:sz w:val="20"/>
          <w:szCs w:val="20"/>
          <w:u w:val="single"/>
        </w:rPr>
        <w:t>.  Where an automatic door is required at a building or facility public entrance, it shall be a full powered automatic door or a low-energy door.  Where the entrance includes a vestibule that has exterior and interior entrance doors, at least one exterior door and one interior door in the vestibule shall be either a full powered automatic door or a low-energy door.</w:t>
      </w:r>
    </w:p>
    <w:p w:rsidR="00802C2C" w:rsidRPr="005F653B" w:rsidRDefault="00802C2C" w:rsidP="00802C2C">
      <w:pPr>
        <w:pBdr>
          <w:top w:val="single" w:sz="4" w:space="1" w:color="auto"/>
          <w:left w:val="single" w:sz="4" w:space="1" w:color="auto"/>
          <w:bottom w:val="single" w:sz="4" w:space="1" w:color="auto"/>
          <w:right w:val="single" w:sz="4" w:space="1" w:color="auto"/>
        </w:pBdr>
        <w:rPr>
          <w:rFonts w:ascii="Arial" w:hAnsi="Arial" w:cs="Arial"/>
          <w:color w:val="00B050"/>
          <w:sz w:val="20"/>
          <w:szCs w:val="20"/>
        </w:rPr>
      </w:pPr>
    </w:p>
    <w:p w:rsidR="00802C2C" w:rsidRPr="005819FA" w:rsidRDefault="00802C2C" w:rsidP="00802C2C">
      <w:pPr>
        <w:pBdr>
          <w:top w:val="single" w:sz="4" w:space="1" w:color="auto"/>
          <w:left w:val="single" w:sz="4" w:space="1" w:color="auto"/>
          <w:bottom w:val="single" w:sz="4" w:space="1" w:color="auto"/>
          <w:right w:val="single" w:sz="4" w:space="1" w:color="auto"/>
        </w:pBdr>
        <w:rPr>
          <w:rFonts w:ascii="Arial" w:hAnsi="Arial" w:cs="Arial"/>
          <w:sz w:val="20"/>
          <w:szCs w:val="20"/>
        </w:rPr>
      </w:pPr>
      <w:r w:rsidRPr="005819FA">
        <w:rPr>
          <w:rFonts w:ascii="Arial" w:hAnsi="Arial" w:cs="Arial"/>
          <w:b/>
          <w:sz w:val="20"/>
          <w:szCs w:val="20"/>
        </w:rPr>
        <w:t xml:space="preserve">Reason:  </w:t>
      </w:r>
      <w:r w:rsidRPr="005819FA">
        <w:rPr>
          <w:rFonts w:ascii="Arial" w:hAnsi="Arial" w:cs="Arial"/>
          <w:sz w:val="20"/>
          <w:szCs w:val="20"/>
        </w:rPr>
        <w:t xml:space="preserve">The Committee via this proposal has been exploring how to make automatic doors essential to building entrances in an accessible route.  This approved proposal is intended to be of a technical origin.  </w:t>
      </w:r>
      <w:r w:rsidRPr="005819FA">
        <w:rPr>
          <w:rFonts w:ascii="Arial" w:hAnsi="Arial" w:cs="Arial"/>
          <w:sz w:val="20"/>
          <w:szCs w:val="20"/>
        </w:rPr>
        <w:lastRenderedPageBreak/>
        <w:t>If an automatic door is specified for an application, full powered automatic doors and low-energy doors hold a distinct advantage over power-assist doors from an accessibility standpoint, because they require no intended effort on the part of the door user to access the building or facility.  This results in access for a much wider range of people with disabilities.</w:t>
      </w:r>
    </w:p>
    <w:p w:rsidR="00802C2C" w:rsidRPr="003C76BC" w:rsidRDefault="00802C2C" w:rsidP="00802C2C">
      <w:pPr>
        <w:pBdr>
          <w:top w:val="single" w:sz="4" w:space="1" w:color="auto"/>
          <w:left w:val="single" w:sz="4" w:space="1" w:color="auto"/>
          <w:bottom w:val="single" w:sz="4" w:space="1" w:color="auto"/>
          <w:right w:val="single" w:sz="4" w:space="1" w:color="auto"/>
        </w:pBdr>
        <w:rPr>
          <w:rFonts w:ascii="Arial" w:hAnsi="Arial" w:cs="Arial"/>
        </w:rPr>
      </w:pPr>
      <w:r>
        <w:rPr>
          <w:rFonts w:ascii="Arial" w:hAnsi="Arial" w:cs="Arial"/>
          <w:sz w:val="20"/>
          <w:szCs w:val="20"/>
        </w:rPr>
        <w:tab/>
      </w:r>
      <w:r w:rsidRPr="005819FA">
        <w:rPr>
          <w:rFonts w:ascii="Arial" w:hAnsi="Arial" w:cs="Arial"/>
          <w:sz w:val="20"/>
          <w:szCs w:val="20"/>
        </w:rPr>
        <w:t>Clarification is needed regarding automatic doors used in vestibules.  The proposed vestibule language is from GSA Facilities Standard P100.  Both doors need to be either full powered or low-energy to support the concept of getting people completely inside a building or facility</w:t>
      </w:r>
      <w:r>
        <w:rPr>
          <w:rFonts w:ascii="Arial" w:hAnsi="Arial" w:cs="Arial"/>
        </w:rPr>
        <w:t>.</w:t>
      </w:r>
    </w:p>
    <w:p w:rsidR="00802C2C" w:rsidRDefault="00802C2C" w:rsidP="00802C2C">
      <w:pPr>
        <w:rPr>
          <w:rFonts w:ascii="Arial" w:hAnsi="Arial" w:cs="Arial"/>
        </w:rPr>
      </w:pPr>
    </w:p>
    <w:p w:rsidR="001366FB" w:rsidRDefault="001366FB" w:rsidP="001366FB">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1366FB" w:rsidTr="00EE4E86">
        <w:tc>
          <w:tcPr>
            <w:tcW w:w="9576" w:type="dxa"/>
            <w:gridSpan w:val="2"/>
          </w:tcPr>
          <w:p w:rsidR="001366FB" w:rsidRDefault="001366FB" w:rsidP="00EE4E86">
            <w:pPr>
              <w:keepNext/>
              <w:jc w:val="center"/>
              <w:outlineLvl w:val="0"/>
              <w:rPr>
                <w:rFonts w:ascii="Arial" w:hAnsi="Arial" w:cs="Arial"/>
                <w:b/>
                <w:sz w:val="20"/>
                <w:szCs w:val="20"/>
              </w:rPr>
            </w:pPr>
            <w:r>
              <w:rPr>
                <w:rFonts w:ascii="Arial" w:hAnsi="Arial" w:cs="Arial"/>
                <w:b/>
              </w:rPr>
              <w:t>Public Comment on Second Public Review Draft</w:t>
            </w:r>
          </w:p>
        </w:tc>
      </w:tr>
      <w:tr w:rsidR="001366FB" w:rsidTr="00EE4E86">
        <w:tc>
          <w:tcPr>
            <w:tcW w:w="9576" w:type="dxa"/>
            <w:gridSpan w:val="2"/>
          </w:tcPr>
          <w:p w:rsidR="001366FB" w:rsidRDefault="00501ED0" w:rsidP="00EE4E86">
            <w:pPr>
              <w:keepNext/>
              <w:outlineLvl w:val="0"/>
              <w:rPr>
                <w:rFonts w:ascii="Arial" w:hAnsi="Arial" w:cs="Arial"/>
                <w:b/>
                <w:sz w:val="20"/>
                <w:szCs w:val="20"/>
              </w:rPr>
            </w:pPr>
            <w:r>
              <w:rPr>
                <w:rFonts w:ascii="Arial" w:hAnsi="Arial" w:cs="Arial"/>
                <w:b/>
              </w:rPr>
              <w:t>Agenda Item #11</w:t>
            </w:r>
          </w:p>
        </w:tc>
      </w:tr>
      <w:tr w:rsidR="00501ED0" w:rsidTr="00EE4E86">
        <w:tc>
          <w:tcPr>
            <w:tcW w:w="1818" w:type="dxa"/>
          </w:tcPr>
          <w:p w:rsidR="00501ED0" w:rsidRDefault="00501ED0" w:rsidP="00A121AB">
            <w:pPr>
              <w:rPr>
                <w:rFonts w:ascii="Arial" w:hAnsi="Arial" w:cs="Arial"/>
                <w:b/>
                <w:sz w:val="20"/>
                <w:szCs w:val="20"/>
              </w:rPr>
            </w:pPr>
            <w:r>
              <w:rPr>
                <w:rFonts w:ascii="Arial" w:hAnsi="Arial" w:cs="Arial"/>
                <w:b/>
                <w:sz w:val="20"/>
                <w:szCs w:val="20"/>
              </w:rPr>
              <w:t xml:space="preserve">Comment No. </w:t>
            </w:r>
          </w:p>
          <w:p w:rsidR="00501ED0" w:rsidRPr="00127021" w:rsidRDefault="00501ED0" w:rsidP="00A121AB">
            <w:pPr>
              <w:rPr>
                <w:rFonts w:ascii="Arial" w:hAnsi="Arial" w:cs="Arial"/>
                <w:b/>
                <w:sz w:val="20"/>
                <w:szCs w:val="20"/>
              </w:rPr>
            </w:pPr>
            <w:r>
              <w:rPr>
                <w:rFonts w:ascii="Arial" w:hAnsi="Arial" w:cs="Arial"/>
                <w:b/>
                <w:sz w:val="20"/>
                <w:szCs w:val="20"/>
              </w:rPr>
              <w:t>4-3</w:t>
            </w:r>
            <w:r w:rsidRPr="00127021">
              <w:rPr>
                <w:rFonts w:ascii="Arial" w:hAnsi="Arial" w:cs="Arial"/>
                <w:b/>
                <w:sz w:val="20"/>
                <w:szCs w:val="20"/>
              </w:rPr>
              <w:t>3-12 PC</w:t>
            </w:r>
            <w:r>
              <w:rPr>
                <w:rFonts w:ascii="Arial" w:hAnsi="Arial" w:cs="Arial"/>
                <w:b/>
                <w:sz w:val="20"/>
                <w:szCs w:val="20"/>
              </w:rPr>
              <w:t>1.1</w:t>
            </w:r>
          </w:p>
        </w:tc>
        <w:tc>
          <w:tcPr>
            <w:tcW w:w="7758" w:type="dxa"/>
          </w:tcPr>
          <w:p w:rsidR="00501ED0" w:rsidRDefault="00501ED0"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501ED0" w:rsidRPr="00127021" w:rsidRDefault="00501ED0" w:rsidP="00A121AB">
            <w:pPr>
              <w:rPr>
                <w:rFonts w:ascii="Arial" w:hAnsi="Arial" w:cs="Arial"/>
                <w:b/>
                <w:bCs/>
                <w:sz w:val="20"/>
                <w:szCs w:val="20"/>
              </w:rPr>
            </w:pPr>
            <w:r>
              <w:rPr>
                <w:rFonts w:ascii="Arial" w:hAnsi="Arial" w:cs="Arial"/>
                <w:b/>
                <w:bCs/>
                <w:sz w:val="20"/>
                <w:szCs w:val="20"/>
              </w:rPr>
              <w:t xml:space="preserve">Gene </w:t>
            </w:r>
            <w:proofErr w:type="spellStart"/>
            <w:r>
              <w:rPr>
                <w:rFonts w:ascii="Arial" w:hAnsi="Arial" w:cs="Arial"/>
                <w:b/>
                <w:bCs/>
                <w:sz w:val="20"/>
                <w:szCs w:val="20"/>
              </w:rPr>
              <w:t>Boecker</w:t>
            </w:r>
            <w:proofErr w:type="spellEnd"/>
            <w:r>
              <w:rPr>
                <w:rFonts w:ascii="Arial" w:hAnsi="Arial" w:cs="Arial"/>
                <w:b/>
                <w:bCs/>
                <w:sz w:val="20"/>
                <w:szCs w:val="20"/>
              </w:rPr>
              <w:t xml:space="preserve"> – NATO</w:t>
            </w:r>
          </w:p>
        </w:tc>
      </w:tr>
      <w:tr w:rsidR="00501ED0" w:rsidTr="00EE4E86">
        <w:tc>
          <w:tcPr>
            <w:tcW w:w="1818" w:type="dxa"/>
          </w:tcPr>
          <w:p w:rsidR="00501ED0" w:rsidRPr="005A7801" w:rsidRDefault="00501ED0" w:rsidP="00A121AB">
            <w:pPr>
              <w:rPr>
                <w:rFonts w:ascii="Arial" w:hAnsi="Arial" w:cs="Arial"/>
                <w:b/>
                <w:i/>
                <w:sz w:val="20"/>
                <w:szCs w:val="20"/>
              </w:rPr>
            </w:pPr>
          </w:p>
        </w:tc>
        <w:tc>
          <w:tcPr>
            <w:tcW w:w="7758" w:type="dxa"/>
          </w:tcPr>
          <w:p w:rsidR="00501ED0" w:rsidRDefault="00501ED0" w:rsidP="00A121AB">
            <w:pPr>
              <w:rPr>
                <w:rFonts w:ascii="Arial" w:hAnsi="Arial" w:cs="Arial"/>
                <w:b/>
                <w:sz w:val="20"/>
                <w:szCs w:val="20"/>
              </w:rPr>
            </w:pPr>
          </w:p>
          <w:p w:rsidR="00501ED0" w:rsidRPr="00AC51FB" w:rsidRDefault="00501ED0" w:rsidP="00A121AB">
            <w:pPr>
              <w:rPr>
                <w:rFonts w:ascii="Arial" w:hAnsi="Arial" w:cs="Arial"/>
                <w:b/>
                <w:sz w:val="18"/>
                <w:szCs w:val="18"/>
              </w:rPr>
            </w:pPr>
            <w:r w:rsidRPr="00AC51FB">
              <w:rPr>
                <w:rFonts w:ascii="Arial" w:hAnsi="Arial" w:cs="Arial"/>
                <w:b/>
                <w:sz w:val="18"/>
                <w:szCs w:val="18"/>
              </w:rPr>
              <w:t>Further revises as follows:</w:t>
            </w:r>
          </w:p>
          <w:p w:rsidR="00501ED0" w:rsidRPr="00AC51FB" w:rsidRDefault="00501ED0" w:rsidP="00A121AB">
            <w:pPr>
              <w:rPr>
                <w:rFonts w:ascii="Arial" w:hAnsi="Arial" w:cs="Arial"/>
                <w:b/>
                <w:sz w:val="18"/>
                <w:szCs w:val="18"/>
              </w:rPr>
            </w:pPr>
          </w:p>
          <w:p w:rsidR="00501ED0" w:rsidRPr="00AC51FB" w:rsidRDefault="00501ED0" w:rsidP="00A121AB">
            <w:pPr>
              <w:rPr>
                <w:rFonts w:ascii="Arial" w:hAnsi="Arial" w:cs="Arial"/>
                <w:sz w:val="18"/>
                <w:szCs w:val="18"/>
              </w:rPr>
            </w:pPr>
            <w:r w:rsidRPr="00AC51FB">
              <w:rPr>
                <w:rFonts w:ascii="Arial" w:hAnsi="Arial" w:cs="Arial"/>
                <w:b/>
                <w:sz w:val="18"/>
                <w:szCs w:val="18"/>
              </w:rPr>
              <w:t>404.3.1 Public Entrances</w:t>
            </w:r>
            <w:r w:rsidRPr="00AC51FB">
              <w:rPr>
                <w:rFonts w:ascii="Arial" w:hAnsi="Arial" w:cs="Arial"/>
                <w:sz w:val="18"/>
                <w:szCs w:val="18"/>
              </w:rPr>
              <w:t xml:space="preserve">.  Where an automatic door is </w:t>
            </w:r>
            <w:r w:rsidRPr="00AC51FB">
              <w:rPr>
                <w:rFonts w:ascii="Arial" w:hAnsi="Arial" w:cs="Arial"/>
                <w:strike/>
                <w:sz w:val="18"/>
                <w:szCs w:val="18"/>
              </w:rPr>
              <w:t>required</w:t>
            </w:r>
            <w:r w:rsidRPr="00AC51FB">
              <w:rPr>
                <w:rFonts w:ascii="Arial" w:hAnsi="Arial" w:cs="Arial"/>
                <w:sz w:val="18"/>
                <w:szCs w:val="18"/>
                <w:u w:val="single"/>
              </w:rPr>
              <w:t xml:space="preserve"> provided </w:t>
            </w:r>
            <w:r w:rsidRPr="00AC51FB">
              <w:rPr>
                <w:rFonts w:ascii="Arial" w:hAnsi="Arial" w:cs="Arial"/>
                <w:sz w:val="18"/>
                <w:szCs w:val="18"/>
              </w:rPr>
              <w:t>at a building or facility public entrance, it shall be a full powered automatic door or a low-energy door.  Where the entrance includes a vestibule that has exterior and interior entrance doors, at least one exterior door and one interior door in the vestibule shall be either a full powered automatic door or a low-energy door.</w:t>
            </w:r>
          </w:p>
          <w:p w:rsidR="00501ED0" w:rsidRPr="00127021" w:rsidRDefault="00501ED0" w:rsidP="00A121AB">
            <w:pPr>
              <w:rPr>
                <w:rFonts w:ascii="Arial" w:hAnsi="Arial" w:cs="Arial"/>
                <w:b/>
                <w:sz w:val="20"/>
                <w:szCs w:val="20"/>
              </w:rPr>
            </w:pPr>
          </w:p>
        </w:tc>
      </w:tr>
      <w:tr w:rsidR="001366FB" w:rsidTr="00EE4E86">
        <w:tc>
          <w:tcPr>
            <w:tcW w:w="9576" w:type="dxa"/>
            <w:gridSpan w:val="2"/>
          </w:tcPr>
          <w:p w:rsidR="00501ED0" w:rsidRDefault="00501ED0" w:rsidP="00501ED0">
            <w:pPr>
              <w:rPr>
                <w:rFonts w:ascii="Arial" w:hAnsi="Arial" w:cs="Arial"/>
                <w:b/>
                <w:sz w:val="18"/>
                <w:szCs w:val="18"/>
              </w:rPr>
            </w:pPr>
          </w:p>
          <w:p w:rsidR="00501ED0" w:rsidRPr="00AD5C26" w:rsidRDefault="00501ED0" w:rsidP="00501ED0">
            <w:pPr>
              <w:rPr>
                <w:rFonts w:ascii="Arial" w:hAnsi="Arial" w:cs="Arial"/>
                <w:b/>
                <w:sz w:val="18"/>
                <w:szCs w:val="18"/>
              </w:rPr>
            </w:pPr>
            <w:r>
              <w:rPr>
                <w:rFonts w:ascii="Arial" w:hAnsi="Arial" w:cs="Arial"/>
                <w:b/>
                <w:sz w:val="18"/>
                <w:szCs w:val="18"/>
              </w:rPr>
              <w:t xml:space="preserve">Comment </w:t>
            </w:r>
            <w:r w:rsidRPr="00AD5C26">
              <w:rPr>
                <w:rFonts w:ascii="Arial" w:hAnsi="Arial" w:cs="Arial"/>
                <w:b/>
                <w:sz w:val="18"/>
                <w:szCs w:val="18"/>
              </w:rPr>
              <w:t>Reason</w:t>
            </w:r>
            <w:r>
              <w:rPr>
                <w:rFonts w:ascii="Arial" w:hAnsi="Arial" w:cs="Arial"/>
                <w:b/>
                <w:sz w:val="18"/>
                <w:szCs w:val="18"/>
              </w:rPr>
              <w:t xml:space="preserve"> by Gene </w:t>
            </w:r>
            <w:proofErr w:type="spellStart"/>
            <w:r>
              <w:rPr>
                <w:rFonts w:ascii="Arial" w:hAnsi="Arial" w:cs="Arial"/>
                <w:b/>
                <w:sz w:val="18"/>
                <w:szCs w:val="18"/>
              </w:rPr>
              <w:t>Boecker</w:t>
            </w:r>
            <w:proofErr w:type="spellEnd"/>
            <w:r w:rsidRPr="00AD5C26">
              <w:rPr>
                <w:rFonts w:ascii="Arial" w:hAnsi="Arial" w:cs="Arial"/>
                <w:b/>
                <w:sz w:val="18"/>
                <w:szCs w:val="18"/>
              </w:rPr>
              <w:t>:</w:t>
            </w:r>
          </w:p>
          <w:p w:rsidR="00501ED0" w:rsidRPr="00AD5C26" w:rsidRDefault="00501ED0" w:rsidP="00501ED0">
            <w:pPr>
              <w:rPr>
                <w:rFonts w:ascii="Arial" w:hAnsi="Arial" w:cs="Arial"/>
                <w:sz w:val="18"/>
                <w:szCs w:val="18"/>
              </w:rPr>
            </w:pPr>
            <w:r w:rsidRPr="00AD5C26">
              <w:rPr>
                <w:rFonts w:ascii="Arial" w:hAnsi="Arial" w:cs="Arial"/>
                <w:sz w:val="18"/>
                <w:szCs w:val="18"/>
              </w:rPr>
              <w:t>This discussion began during the prior committee meeting whether the technical criteria herein should be applied where the automatic doors are provided or if it would only be applicable if the automatic doors are required by some outside scoping document.  If the latter is intended then the requirement that automatic doors be operable for both the exterior and interior vestibule would only be applicable in limited jurisdictions.  In the rest of the country, one door could be full power automatic and the other could be manual or power-assist.  If that is the intent, then defeat the public comment.  If the intent is that both sets of vestibule doors should be operated by either full automatic or low energy, then approve the proposal.</w:t>
            </w:r>
          </w:p>
          <w:p w:rsidR="001366FB" w:rsidRDefault="001366FB" w:rsidP="00EE4E86">
            <w:pPr>
              <w:keepNext/>
              <w:outlineLvl w:val="0"/>
              <w:rPr>
                <w:rFonts w:ascii="Arial" w:hAnsi="Arial" w:cs="Arial"/>
                <w:b/>
                <w:sz w:val="20"/>
                <w:szCs w:val="20"/>
              </w:rPr>
            </w:pPr>
          </w:p>
        </w:tc>
      </w:tr>
      <w:tr w:rsidR="001366FB" w:rsidTr="00EE4E86">
        <w:tc>
          <w:tcPr>
            <w:tcW w:w="9576" w:type="dxa"/>
            <w:gridSpan w:val="2"/>
          </w:tcPr>
          <w:p w:rsidR="00BF0D89" w:rsidRDefault="00BF0D89" w:rsidP="00501ED0">
            <w:pPr>
              <w:rPr>
                <w:rFonts w:ascii="Arial" w:hAnsi="Arial" w:cs="Arial"/>
                <w:b/>
              </w:rPr>
            </w:pPr>
          </w:p>
          <w:p w:rsidR="00A121AB" w:rsidRDefault="00501ED0" w:rsidP="00501ED0">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#11 </w:t>
            </w:r>
          </w:p>
          <w:p w:rsidR="00501ED0" w:rsidRPr="00A121AB" w:rsidRDefault="00501ED0" w:rsidP="00501ED0">
            <w:pPr>
              <w:rPr>
                <w:rFonts w:ascii="Arial" w:hAnsi="Arial" w:cs="Arial"/>
                <w:b/>
                <w:sz w:val="22"/>
                <w:szCs w:val="22"/>
              </w:rPr>
            </w:pPr>
            <w:r w:rsidRPr="00A121AB">
              <w:rPr>
                <w:rFonts w:ascii="Arial" w:hAnsi="Arial" w:cs="Arial"/>
                <w:b/>
                <w:sz w:val="22"/>
                <w:szCs w:val="22"/>
              </w:rPr>
              <w:t>– comment number 4-33-12 PC 1.1</w:t>
            </w:r>
          </w:p>
          <w:p w:rsidR="00501ED0" w:rsidRPr="00A121AB" w:rsidRDefault="00501ED0" w:rsidP="00501ED0">
            <w:pPr>
              <w:rPr>
                <w:rFonts w:ascii="Arial" w:hAnsi="Arial" w:cs="Arial"/>
                <w:sz w:val="22"/>
                <w:szCs w:val="22"/>
              </w:rPr>
            </w:pPr>
          </w:p>
          <w:p w:rsidR="00501ED0" w:rsidRPr="00AC51FB" w:rsidRDefault="00501ED0" w:rsidP="00501ED0">
            <w:pPr>
              <w:rPr>
                <w:rFonts w:ascii="Arial" w:hAnsi="Arial" w:cs="Arial"/>
                <w:b/>
                <w:sz w:val="20"/>
                <w:szCs w:val="20"/>
              </w:rPr>
            </w:pPr>
            <w:r w:rsidRPr="00AC51FB">
              <w:rPr>
                <w:rFonts w:ascii="Arial" w:hAnsi="Arial" w:cs="Arial"/>
                <w:b/>
                <w:sz w:val="20"/>
                <w:szCs w:val="20"/>
              </w:rPr>
              <w:t>Approved as modified:</w:t>
            </w:r>
          </w:p>
          <w:p w:rsidR="00501ED0" w:rsidRPr="00AC51FB" w:rsidRDefault="00501ED0" w:rsidP="00501ED0">
            <w:pPr>
              <w:rPr>
                <w:rFonts w:ascii="Arial" w:hAnsi="Arial" w:cs="Arial"/>
                <w:b/>
                <w:sz w:val="20"/>
                <w:szCs w:val="20"/>
              </w:rPr>
            </w:pPr>
          </w:p>
          <w:p w:rsidR="00501ED0" w:rsidRPr="00AC51FB" w:rsidRDefault="00501ED0" w:rsidP="00501ED0">
            <w:pPr>
              <w:rPr>
                <w:rFonts w:ascii="Arial" w:hAnsi="Arial" w:cs="Arial"/>
                <w:b/>
                <w:sz w:val="20"/>
                <w:szCs w:val="20"/>
              </w:rPr>
            </w:pPr>
            <w:r w:rsidRPr="00AC51FB">
              <w:rPr>
                <w:rFonts w:ascii="Arial" w:hAnsi="Arial" w:cs="Arial"/>
                <w:b/>
                <w:sz w:val="20"/>
                <w:szCs w:val="20"/>
              </w:rPr>
              <w:t>Modification:</w:t>
            </w:r>
          </w:p>
          <w:p w:rsidR="00501ED0" w:rsidRPr="00AC51FB" w:rsidRDefault="00501ED0" w:rsidP="00501ED0">
            <w:pPr>
              <w:rPr>
                <w:rFonts w:ascii="Arial" w:hAnsi="Arial" w:cs="Arial"/>
                <w:b/>
                <w:sz w:val="20"/>
                <w:szCs w:val="20"/>
              </w:rPr>
            </w:pPr>
          </w:p>
          <w:p w:rsidR="00501ED0" w:rsidRPr="00AC51FB" w:rsidRDefault="00501ED0" w:rsidP="00501ED0">
            <w:pPr>
              <w:ind w:left="360"/>
              <w:rPr>
                <w:rFonts w:ascii="Arial" w:hAnsi="Arial" w:cs="Arial"/>
                <w:sz w:val="20"/>
                <w:szCs w:val="20"/>
              </w:rPr>
            </w:pPr>
            <w:r w:rsidRPr="00AC51FB">
              <w:rPr>
                <w:rFonts w:ascii="Arial" w:hAnsi="Arial" w:cs="Arial"/>
                <w:b/>
                <w:sz w:val="20"/>
                <w:szCs w:val="20"/>
              </w:rPr>
              <w:t>404.3.1 Public Entrances</w:t>
            </w:r>
            <w:r w:rsidRPr="00AC51FB">
              <w:rPr>
                <w:rFonts w:ascii="Arial" w:hAnsi="Arial" w:cs="Arial"/>
                <w:sz w:val="20"/>
                <w:szCs w:val="20"/>
              </w:rPr>
              <w:t xml:space="preserve">.  Where an automatic door is required at a building or facility public entrance, it shall be a full powered automatic door or a low-energy door.  </w:t>
            </w:r>
          </w:p>
          <w:p w:rsidR="00501ED0" w:rsidRPr="00AC51FB" w:rsidRDefault="00501ED0" w:rsidP="00501ED0">
            <w:pPr>
              <w:ind w:left="360"/>
              <w:rPr>
                <w:rFonts w:ascii="Arial" w:hAnsi="Arial" w:cs="Arial"/>
                <w:sz w:val="20"/>
                <w:szCs w:val="20"/>
              </w:rPr>
            </w:pPr>
          </w:p>
          <w:p w:rsidR="00501ED0" w:rsidRPr="00AC51FB" w:rsidRDefault="00501ED0" w:rsidP="00501ED0">
            <w:pPr>
              <w:ind w:left="360"/>
              <w:rPr>
                <w:rFonts w:ascii="Arial" w:hAnsi="Arial" w:cs="Arial"/>
                <w:sz w:val="20"/>
                <w:szCs w:val="20"/>
              </w:rPr>
            </w:pPr>
            <w:r w:rsidRPr="00AC51FB">
              <w:rPr>
                <w:rFonts w:ascii="Arial" w:hAnsi="Arial" w:cs="Arial"/>
                <w:b/>
                <w:sz w:val="20"/>
                <w:szCs w:val="20"/>
                <w:u w:val="single"/>
              </w:rPr>
              <w:t>404.3.2 Vestibules.</w:t>
            </w:r>
            <w:r w:rsidRPr="00AC51FB">
              <w:rPr>
                <w:rFonts w:ascii="Arial" w:hAnsi="Arial" w:cs="Arial"/>
                <w:sz w:val="20"/>
                <w:szCs w:val="20"/>
              </w:rPr>
              <w:t xml:space="preserve">  Where </w:t>
            </w:r>
            <w:r w:rsidRPr="00AC51FB">
              <w:rPr>
                <w:rFonts w:ascii="Arial" w:hAnsi="Arial" w:cs="Arial"/>
                <w:strike/>
                <w:sz w:val="20"/>
                <w:szCs w:val="20"/>
              </w:rPr>
              <w:t>the</w:t>
            </w:r>
            <w:r w:rsidRPr="00AC51FB">
              <w:rPr>
                <w:rFonts w:ascii="Arial" w:hAnsi="Arial" w:cs="Arial"/>
                <w:sz w:val="20"/>
                <w:szCs w:val="20"/>
              </w:rPr>
              <w:t xml:space="preserve"> </w:t>
            </w:r>
            <w:r w:rsidRPr="00AC51FB">
              <w:rPr>
                <w:rFonts w:ascii="Arial" w:hAnsi="Arial" w:cs="Arial"/>
                <w:sz w:val="20"/>
                <w:szCs w:val="20"/>
                <w:u w:val="single"/>
              </w:rPr>
              <w:t>an</w:t>
            </w:r>
            <w:r w:rsidRPr="00AC51FB">
              <w:rPr>
                <w:rFonts w:ascii="Arial" w:hAnsi="Arial" w:cs="Arial"/>
                <w:sz w:val="20"/>
                <w:szCs w:val="20"/>
              </w:rPr>
              <w:t xml:space="preserve"> entrance includes a vestibule </w:t>
            </w:r>
            <w:r w:rsidRPr="00AC51FB">
              <w:rPr>
                <w:rFonts w:ascii="Arial" w:hAnsi="Arial" w:cs="Arial"/>
                <w:strike/>
                <w:sz w:val="20"/>
                <w:szCs w:val="20"/>
              </w:rPr>
              <w:t>that has exterior and interior entrance doors</w:t>
            </w:r>
            <w:r w:rsidRPr="00AC51FB">
              <w:rPr>
                <w:rFonts w:ascii="Arial" w:hAnsi="Arial" w:cs="Arial"/>
                <w:sz w:val="20"/>
                <w:szCs w:val="20"/>
              </w:rPr>
              <w:t xml:space="preserve">, at least one exterior door and one interior door in the vestibule shall </w:t>
            </w:r>
            <w:r w:rsidRPr="00AC51FB">
              <w:rPr>
                <w:rFonts w:ascii="Arial" w:hAnsi="Arial" w:cs="Arial"/>
                <w:strike/>
                <w:sz w:val="20"/>
                <w:szCs w:val="20"/>
              </w:rPr>
              <w:t xml:space="preserve">be either a full powered automatic door or a low-energy door </w:t>
            </w:r>
            <w:r w:rsidRPr="00AC51FB">
              <w:rPr>
                <w:rFonts w:ascii="Arial" w:hAnsi="Arial" w:cs="Arial"/>
                <w:sz w:val="20"/>
                <w:szCs w:val="20"/>
                <w:u w:val="single"/>
              </w:rPr>
              <w:t>have the same type of automatic door opener</w:t>
            </w:r>
            <w:r w:rsidRPr="00AC51FB">
              <w:rPr>
                <w:rFonts w:ascii="Arial" w:hAnsi="Arial" w:cs="Arial"/>
                <w:sz w:val="20"/>
                <w:szCs w:val="20"/>
              </w:rPr>
              <w:t xml:space="preserve">. </w:t>
            </w:r>
          </w:p>
          <w:p w:rsidR="00501ED0" w:rsidRDefault="00501ED0" w:rsidP="00501ED0">
            <w:pPr>
              <w:rPr>
                <w:rFonts w:ascii="Arial" w:hAnsi="Arial" w:cs="Arial"/>
                <w:b/>
                <w:sz w:val="20"/>
                <w:szCs w:val="20"/>
              </w:rPr>
            </w:pPr>
          </w:p>
          <w:p w:rsidR="00501ED0" w:rsidRDefault="00501ED0" w:rsidP="00501ED0">
            <w:pPr>
              <w:rPr>
                <w:rFonts w:ascii="Arial" w:hAnsi="Arial" w:cs="Arial"/>
                <w:b/>
                <w:sz w:val="20"/>
                <w:szCs w:val="20"/>
              </w:rPr>
            </w:pPr>
            <w:r>
              <w:rPr>
                <w:rFonts w:ascii="Arial" w:hAnsi="Arial" w:cs="Arial"/>
                <w:b/>
                <w:sz w:val="20"/>
                <w:szCs w:val="20"/>
              </w:rPr>
              <w:t>Reason:</w:t>
            </w:r>
          </w:p>
          <w:p w:rsidR="00501ED0" w:rsidRPr="00EA3BEF" w:rsidRDefault="00501ED0" w:rsidP="00501ED0">
            <w:pPr>
              <w:ind w:left="360"/>
              <w:rPr>
                <w:rFonts w:ascii="Arial" w:hAnsi="Arial" w:cs="Arial"/>
                <w:sz w:val="20"/>
                <w:szCs w:val="20"/>
              </w:rPr>
            </w:pPr>
            <w:r>
              <w:rPr>
                <w:rFonts w:ascii="Arial" w:hAnsi="Arial" w:cs="Arial"/>
                <w:sz w:val="20"/>
                <w:szCs w:val="20"/>
              </w:rPr>
              <w:t xml:space="preserve">The modification above more clearly addresses the concern raised by Mr. </w:t>
            </w:r>
            <w:proofErr w:type="spellStart"/>
            <w:r>
              <w:rPr>
                <w:rFonts w:ascii="Arial" w:hAnsi="Arial" w:cs="Arial"/>
                <w:sz w:val="20"/>
                <w:szCs w:val="20"/>
              </w:rPr>
              <w:t>Boecker</w:t>
            </w:r>
            <w:proofErr w:type="spellEnd"/>
            <w:r>
              <w:rPr>
                <w:rFonts w:ascii="Arial" w:hAnsi="Arial" w:cs="Arial"/>
                <w:sz w:val="20"/>
                <w:szCs w:val="20"/>
              </w:rPr>
              <w:t xml:space="preserve"> in his comment.  The standard will be clear that two ‘automated’ doors on the same vestibule will be the same type.</w:t>
            </w:r>
          </w:p>
          <w:p w:rsidR="001366FB" w:rsidRDefault="001366FB" w:rsidP="00EE4E86">
            <w:pPr>
              <w:keepNext/>
              <w:outlineLvl w:val="0"/>
              <w:rPr>
                <w:rFonts w:ascii="Arial" w:hAnsi="Arial" w:cs="Arial"/>
                <w:b/>
                <w:sz w:val="20"/>
                <w:szCs w:val="20"/>
              </w:rPr>
            </w:pPr>
          </w:p>
        </w:tc>
      </w:tr>
    </w:tbl>
    <w:p w:rsidR="001366FB" w:rsidRPr="001366FB" w:rsidRDefault="001366FB" w:rsidP="001366FB">
      <w:pPr>
        <w:keepNext/>
        <w:outlineLvl w:val="0"/>
        <w:rPr>
          <w:rFonts w:ascii="Arial" w:hAnsi="Arial" w:cs="Arial"/>
          <w:b/>
          <w:sz w:val="20"/>
          <w:szCs w:val="20"/>
        </w:rPr>
      </w:pPr>
    </w:p>
    <w:p w:rsidR="00A65AC0" w:rsidRPr="004F194B" w:rsidRDefault="00A65AC0" w:rsidP="00A65AC0">
      <w:pPr>
        <w:rPr>
          <w:rFonts w:ascii="Arial" w:hAnsi="Arial" w:cs="Arial"/>
          <w:b/>
          <w:sz w:val="32"/>
          <w:szCs w:val="32"/>
        </w:rPr>
      </w:pPr>
      <w:r w:rsidRPr="004F194B">
        <w:rPr>
          <w:rFonts w:ascii="Arial" w:hAnsi="Arial" w:cs="Arial"/>
          <w:b/>
          <w:sz w:val="32"/>
          <w:szCs w:val="32"/>
        </w:rPr>
        <w:t>4-34–12</w:t>
      </w:r>
    </w:p>
    <w:p w:rsidR="00A65AC0" w:rsidRDefault="00A65AC0" w:rsidP="00A65AC0">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65AC0" w:rsidRPr="004F194B" w:rsidRDefault="00A65AC0" w:rsidP="00A65AC0">
      <w:pPr>
        <w:rPr>
          <w:rFonts w:ascii="Arial" w:hAnsi="Arial" w:cs="Arial"/>
          <w:i/>
          <w:sz w:val="20"/>
          <w:szCs w:val="20"/>
        </w:rPr>
      </w:pPr>
    </w:p>
    <w:p w:rsidR="00A65AC0" w:rsidRPr="004F194B" w:rsidRDefault="00A65AC0" w:rsidP="00A65AC0">
      <w:pPr>
        <w:rPr>
          <w:rFonts w:ascii="Arial" w:hAnsi="Arial" w:cs="Arial"/>
          <w:sz w:val="20"/>
        </w:rPr>
      </w:pPr>
      <w:r w:rsidRPr="004F194B">
        <w:rPr>
          <w:rFonts w:ascii="Arial" w:hAnsi="Arial" w:cs="Arial"/>
          <w:b/>
          <w:bCs/>
          <w:sz w:val="20"/>
        </w:rPr>
        <w:t>Revise as follows:</w:t>
      </w:r>
      <w:r w:rsidRPr="004F194B">
        <w:rPr>
          <w:rFonts w:ascii="Arial" w:hAnsi="Arial" w:cs="Arial"/>
          <w:sz w:val="20"/>
        </w:rPr>
        <w:t xml:space="preserve"> </w:t>
      </w:r>
    </w:p>
    <w:p w:rsidR="00A65AC0" w:rsidRPr="004F194B" w:rsidRDefault="00A65AC0" w:rsidP="00A65AC0">
      <w:pPr>
        <w:rPr>
          <w:rFonts w:ascii="Arial" w:hAnsi="Arial" w:cs="Arial"/>
          <w:b/>
          <w:i/>
          <w:sz w:val="20"/>
          <w:szCs w:val="20"/>
        </w:rPr>
      </w:pPr>
    </w:p>
    <w:p w:rsidR="00A65AC0" w:rsidRPr="004F194B" w:rsidRDefault="00A65AC0" w:rsidP="00A65AC0">
      <w:pPr>
        <w:rPr>
          <w:rFonts w:ascii="Arial" w:hAnsi="Arial" w:cs="Arial"/>
          <w:color w:val="000000"/>
          <w:sz w:val="20"/>
          <w:szCs w:val="20"/>
        </w:rPr>
      </w:pPr>
      <w:r w:rsidRPr="004F194B">
        <w:rPr>
          <w:rFonts w:ascii="Arial" w:hAnsi="Arial" w:cs="Arial"/>
          <w:b/>
          <w:bCs/>
          <w:color w:val="000000"/>
          <w:w w:val="105"/>
          <w:sz w:val="20"/>
          <w:szCs w:val="20"/>
        </w:rPr>
        <w:t xml:space="preserve">404.3.4 Two Doors in Series. </w:t>
      </w:r>
      <w:r w:rsidRPr="004F194B">
        <w:rPr>
          <w:rFonts w:ascii="Arial" w:hAnsi="Arial" w:cs="Arial"/>
          <w:color w:val="000000"/>
          <w:sz w:val="20"/>
          <w:szCs w:val="20"/>
        </w:rPr>
        <w:t>Doors in series shall comply with Section 404.2.5.</w:t>
      </w:r>
    </w:p>
    <w:p w:rsidR="00A65AC0" w:rsidRPr="004F194B" w:rsidRDefault="00A65AC0" w:rsidP="00A65AC0">
      <w:pPr>
        <w:rPr>
          <w:rFonts w:ascii="Arial" w:hAnsi="Arial" w:cs="Arial"/>
          <w:color w:val="000000"/>
          <w:sz w:val="20"/>
          <w:szCs w:val="20"/>
        </w:rPr>
      </w:pPr>
    </w:p>
    <w:p w:rsidR="00A65AC0" w:rsidRPr="004F194B" w:rsidRDefault="00A65AC0" w:rsidP="00A65AC0">
      <w:pPr>
        <w:ind w:left="360"/>
        <w:rPr>
          <w:rFonts w:ascii="Arial" w:hAnsi="Arial" w:cs="Arial"/>
          <w:color w:val="000000"/>
          <w:sz w:val="20"/>
          <w:szCs w:val="20"/>
          <w:u w:val="single"/>
        </w:rPr>
      </w:pPr>
      <w:r w:rsidRPr="004F194B">
        <w:rPr>
          <w:rFonts w:ascii="Arial" w:hAnsi="Arial" w:cs="Arial"/>
          <w:b/>
          <w:color w:val="000000"/>
          <w:sz w:val="20"/>
          <w:szCs w:val="20"/>
          <w:u w:val="single"/>
        </w:rPr>
        <w:t>EXCEPTION:</w:t>
      </w:r>
      <w:r w:rsidRPr="004F194B">
        <w:rPr>
          <w:rFonts w:ascii="Arial" w:hAnsi="Arial" w:cs="Arial"/>
          <w:color w:val="000000"/>
          <w:sz w:val="20"/>
          <w:szCs w:val="20"/>
          <w:u w:val="single"/>
        </w:rPr>
        <w:t xml:space="preserve">  Full power automatic doors in a series are not required to provide a turning space complying with Section 304.</w:t>
      </w:r>
    </w:p>
    <w:p w:rsidR="00A65AC0" w:rsidRPr="004F194B" w:rsidRDefault="00A65AC0" w:rsidP="00A65AC0">
      <w:pPr>
        <w:rPr>
          <w:rFonts w:ascii="Arial" w:hAnsi="Arial" w:cs="Arial"/>
          <w:b/>
          <w:bCs/>
          <w:color w:val="000000"/>
          <w:sz w:val="20"/>
          <w:szCs w:val="20"/>
        </w:rPr>
      </w:pPr>
    </w:p>
    <w:p w:rsidR="00A65AC0" w:rsidRPr="004F194B" w:rsidRDefault="00A65AC0" w:rsidP="00A65AC0">
      <w:pPr>
        <w:rPr>
          <w:rFonts w:ascii="Arial" w:hAnsi="Arial" w:cs="Arial"/>
          <w:strike/>
          <w:sz w:val="20"/>
          <w:szCs w:val="20"/>
        </w:rPr>
      </w:pPr>
      <w:r w:rsidRPr="004F194B">
        <w:rPr>
          <w:rFonts w:ascii="Arial" w:hAnsi="Arial" w:cs="Arial"/>
          <w:b/>
          <w:bCs/>
          <w:w w:val="105"/>
          <w:sz w:val="20"/>
          <w:szCs w:val="20"/>
        </w:rPr>
        <w:t xml:space="preserve">404.3.5 Control Switches. </w:t>
      </w:r>
      <w:r w:rsidRPr="004F194B">
        <w:rPr>
          <w:rFonts w:ascii="Arial" w:hAnsi="Arial" w:cs="Arial"/>
          <w:sz w:val="20"/>
          <w:szCs w:val="20"/>
        </w:rPr>
        <w:t xml:space="preserve">Manually operated control switches shall comply with Section 309. The clear floor space adjacent to the control switch shall be located beyond the arc of </w:t>
      </w:r>
      <w:r w:rsidRPr="004F194B">
        <w:rPr>
          <w:rFonts w:ascii="Arial" w:hAnsi="Arial" w:cs="Arial"/>
          <w:strike/>
          <w:sz w:val="20"/>
          <w:szCs w:val="20"/>
        </w:rPr>
        <w:t>the</w:t>
      </w:r>
      <w:r w:rsidRPr="004F194B">
        <w:rPr>
          <w:rFonts w:ascii="Arial" w:hAnsi="Arial" w:cs="Arial"/>
          <w:sz w:val="20"/>
          <w:szCs w:val="20"/>
        </w:rPr>
        <w:t xml:space="preserve"> door swing</w:t>
      </w:r>
      <w:r w:rsidRPr="004F194B">
        <w:rPr>
          <w:rFonts w:ascii="Arial" w:hAnsi="Arial" w:cs="Arial"/>
          <w:sz w:val="20"/>
          <w:szCs w:val="20"/>
          <w:u w:val="single"/>
        </w:rPr>
        <w:t>s.</w:t>
      </w:r>
      <w:r w:rsidRPr="004F194B">
        <w:rPr>
          <w:rFonts w:ascii="Arial" w:hAnsi="Arial" w:cs="Arial"/>
          <w:sz w:val="20"/>
          <w:szCs w:val="20"/>
        </w:rPr>
        <w:t xml:space="preserve"> </w:t>
      </w:r>
      <w:r w:rsidRPr="004F194B">
        <w:rPr>
          <w:rFonts w:ascii="Arial" w:hAnsi="Arial" w:cs="Arial"/>
          <w:strike/>
          <w:sz w:val="20"/>
          <w:szCs w:val="20"/>
        </w:rPr>
        <w:t xml:space="preserve"> </w:t>
      </w:r>
    </w:p>
    <w:p w:rsidR="00A65AC0" w:rsidRPr="004F194B" w:rsidRDefault="00A65AC0" w:rsidP="00A65AC0">
      <w:pPr>
        <w:rPr>
          <w:rFonts w:ascii="Arial" w:hAnsi="Arial" w:cs="Arial"/>
          <w:b/>
          <w:bCs/>
          <w:color w:val="000000"/>
          <w:sz w:val="20"/>
          <w:szCs w:val="20"/>
          <w:u w:val="single"/>
        </w:rPr>
      </w:pPr>
    </w:p>
    <w:p w:rsidR="00A65AC0" w:rsidRPr="004F194B" w:rsidRDefault="00A65AC0" w:rsidP="00A65AC0">
      <w:pPr>
        <w:ind w:right="72"/>
        <w:rPr>
          <w:rFonts w:ascii="Arial" w:hAnsi="Arial" w:cs="Arial"/>
          <w:color w:val="000000"/>
          <w:sz w:val="20"/>
          <w:szCs w:val="20"/>
          <w:u w:val="single"/>
        </w:rPr>
      </w:pPr>
      <w:r w:rsidRPr="004F194B">
        <w:rPr>
          <w:rFonts w:ascii="Arial" w:hAnsi="Arial" w:cs="Arial"/>
          <w:b/>
          <w:bCs/>
          <w:color w:val="000000"/>
          <w:sz w:val="20"/>
          <w:szCs w:val="20"/>
          <w:u w:val="single"/>
        </w:rPr>
        <w:t xml:space="preserve">404.3.6 Door Hardware. </w:t>
      </w:r>
      <w:r w:rsidRPr="004F194B">
        <w:rPr>
          <w:rFonts w:ascii="Arial" w:hAnsi="Arial" w:cs="Arial"/>
          <w:color w:val="000000"/>
          <w:sz w:val="20"/>
          <w:szCs w:val="20"/>
          <w:u w:val="single"/>
        </w:rPr>
        <w:t>Handles, pulls, latches, locks, and other operable parts shall comply with Section 404.2.6,</w:t>
      </w:r>
    </w:p>
    <w:p w:rsidR="00A65AC0" w:rsidRPr="00585CE2" w:rsidRDefault="00A65AC0" w:rsidP="00A65AC0">
      <w:pPr>
        <w:rPr>
          <w:rFonts w:ascii="Arial" w:hAnsi="Arial" w:cs="Arial"/>
        </w:rPr>
      </w:pPr>
    </w:p>
    <w:p w:rsidR="00A65AC0" w:rsidRDefault="00A65AC0" w:rsidP="00A65AC0">
      <w:pPr>
        <w:rPr>
          <w:rFonts w:ascii="Arial" w:hAnsi="Arial" w:cs="Arial"/>
          <w:b/>
          <w:sz w:val="32"/>
          <w:szCs w:val="32"/>
        </w:rPr>
      </w:pPr>
      <w:r>
        <w:rPr>
          <w:rFonts w:ascii="Arial" w:hAnsi="Arial" w:cs="Arial"/>
          <w:b/>
          <w:sz w:val="32"/>
          <w:szCs w:val="32"/>
        </w:rPr>
        <w:t>4-34-12 PC1</w:t>
      </w:r>
      <w:r w:rsidRPr="004F194B">
        <w:rPr>
          <w:rFonts w:ascii="Arial" w:hAnsi="Arial" w:cs="Arial"/>
          <w:b/>
          <w:sz w:val="32"/>
          <w:szCs w:val="32"/>
        </w:rPr>
        <w:t xml:space="preserve"> </w:t>
      </w:r>
    </w:p>
    <w:p w:rsidR="00A65AC0" w:rsidRDefault="00A65AC0" w:rsidP="00A65AC0">
      <w:pPr>
        <w:rPr>
          <w:rFonts w:ascii="Arial" w:hAnsi="Arial" w:cs="Arial"/>
          <w:b/>
          <w:sz w:val="20"/>
          <w:szCs w:val="20"/>
        </w:rPr>
      </w:pPr>
      <w:r>
        <w:rPr>
          <w:rFonts w:ascii="Arial" w:hAnsi="Arial" w:cs="Arial"/>
          <w:b/>
          <w:sz w:val="20"/>
          <w:szCs w:val="20"/>
        </w:rPr>
        <w:t>Kim Paarlberg, representing International Code Council</w:t>
      </w:r>
    </w:p>
    <w:p w:rsidR="00A65AC0" w:rsidRPr="005340B3" w:rsidRDefault="00A65AC0" w:rsidP="00A65AC0">
      <w:pPr>
        <w:rPr>
          <w:rFonts w:ascii="Arial" w:hAnsi="Arial" w:cs="Arial"/>
          <w:b/>
          <w:bCs/>
          <w:sz w:val="20"/>
          <w:szCs w:val="20"/>
        </w:rPr>
      </w:pPr>
    </w:p>
    <w:p w:rsidR="00A65AC0" w:rsidRDefault="00A65AC0" w:rsidP="00A65AC0">
      <w:pPr>
        <w:rPr>
          <w:rFonts w:ascii="Arial" w:hAnsi="Arial" w:cs="Arial"/>
          <w:b/>
          <w:bCs/>
          <w:sz w:val="20"/>
          <w:szCs w:val="20"/>
        </w:rPr>
      </w:pPr>
      <w:r>
        <w:rPr>
          <w:rFonts w:ascii="Arial" w:hAnsi="Arial" w:cs="Arial"/>
          <w:b/>
          <w:bCs/>
          <w:sz w:val="20"/>
          <w:szCs w:val="20"/>
        </w:rPr>
        <w:t>Further revise as follows:</w:t>
      </w:r>
    </w:p>
    <w:p w:rsidR="00A65AC0" w:rsidRDefault="00A65AC0" w:rsidP="00A65AC0">
      <w:pPr>
        <w:rPr>
          <w:rFonts w:ascii="Arial" w:hAnsi="Arial" w:cs="Arial"/>
          <w:b/>
          <w:bCs/>
          <w:color w:val="000000"/>
          <w:w w:val="105"/>
          <w:sz w:val="20"/>
          <w:szCs w:val="20"/>
        </w:rPr>
      </w:pPr>
    </w:p>
    <w:p w:rsidR="00A65AC0" w:rsidRPr="00520BC9" w:rsidRDefault="00A65AC0" w:rsidP="00A65AC0">
      <w:pPr>
        <w:rPr>
          <w:rFonts w:ascii="Arial" w:hAnsi="Arial" w:cs="Arial"/>
          <w:color w:val="000000"/>
          <w:sz w:val="20"/>
          <w:szCs w:val="20"/>
        </w:rPr>
      </w:pPr>
      <w:r w:rsidRPr="00520BC9">
        <w:rPr>
          <w:rFonts w:ascii="Arial" w:hAnsi="Arial" w:cs="Arial"/>
          <w:b/>
          <w:bCs/>
          <w:color w:val="000000"/>
          <w:w w:val="105"/>
          <w:sz w:val="20"/>
          <w:szCs w:val="20"/>
        </w:rPr>
        <w:t xml:space="preserve">404.3.4 Two Doors in Series. </w:t>
      </w:r>
      <w:r w:rsidRPr="00520BC9">
        <w:rPr>
          <w:rFonts w:ascii="Arial" w:hAnsi="Arial" w:cs="Arial"/>
          <w:color w:val="000000"/>
          <w:sz w:val="20"/>
          <w:szCs w:val="20"/>
        </w:rPr>
        <w:t>Doors in series shall comply with Section 404.2.5.</w:t>
      </w:r>
    </w:p>
    <w:p w:rsidR="00A65AC0" w:rsidRPr="00520BC9" w:rsidRDefault="00A65AC0" w:rsidP="00A65AC0">
      <w:pPr>
        <w:rPr>
          <w:rFonts w:ascii="Arial" w:hAnsi="Arial" w:cs="Arial"/>
          <w:color w:val="000000"/>
          <w:sz w:val="20"/>
          <w:szCs w:val="20"/>
        </w:rPr>
      </w:pPr>
    </w:p>
    <w:p w:rsidR="00A65AC0" w:rsidRPr="00520BC9" w:rsidRDefault="00A65AC0" w:rsidP="00A65AC0">
      <w:pPr>
        <w:pStyle w:val="OmniPage524"/>
        <w:tabs>
          <w:tab w:val="clear" w:pos="100"/>
          <w:tab w:val="clear" w:pos="5250"/>
        </w:tabs>
        <w:ind w:left="360"/>
        <w:rPr>
          <w:rFonts w:ascii="Arial" w:hAnsi="Arial" w:cs="Arial"/>
          <w:strike/>
          <w:color w:val="000000"/>
          <w:sz w:val="20"/>
        </w:rPr>
      </w:pPr>
      <w:r w:rsidRPr="00520BC9">
        <w:rPr>
          <w:rFonts w:ascii="Arial" w:hAnsi="Arial" w:cs="Arial"/>
          <w:b/>
          <w:strike/>
          <w:color w:val="000000"/>
          <w:sz w:val="20"/>
        </w:rPr>
        <w:t>EXCEPTION:</w:t>
      </w:r>
      <w:r w:rsidRPr="00520BC9">
        <w:rPr>
          <w:rFonts w:ascii="Arial" w:hAnsi="Arial" w:cs="Arial"/>
          <w:strike/>
          <w:color w:val="000000"/>
          <w:sz w:val="20"/>
        </w:rPr>
        <w:t xml:space="preserve">  Full power automatic doors in a series are not required to provide a turning space complying with Section 304.</w:t>
      </w:r>
    </w:p>
    <w:p w:rsidR="00A65AC0" w:rsidRPr="00520BC9" w:rsidRDefault="00A65AC0" w:rsidP="00A65AC0">
      <w:pPr>
        <w:rPr>
          <w:rFonts w:ascii="Arial" w:hAnsi="Arial" w:cs="Arial"/>
          <w:b/>
          <w:bCs/>
          <w:color w:val="000000"/>
          <w:sz w:val="20"/>
          <w:szCs w:val="20"/>
        </w:rPr>
      </w:pPr>
    </w:p>
    <w:p w:rsidR="00A65AC0" w:rsidRPr="00520BC9" w:rsidRDefault="00A65AC0" w:rsidP="00A65AC0">
      <w:pPr>
        <w:rPr>
          <w:rFonts w:ascii="Arial" w:hAnsi="Arial" w:cs="Arial"/>
          <w:strike/>
          <w:sz w:val="20"/>
          <w:szCs w:val="20"/>
        </w:rPr>
      </w:pPr>
      <w:r w:rsidRPr="00520BC9">
        <w:rPr>
          <w:rFonts w:ascii="Arial" w:hAnsi="Arial" w:cs="Arial"/>
          <w:b/>
          <w:bCs/>
          <w:w w:val="105"/>
          <w:sz w:val="20"/>
          <w:szCs w:val="20"/>
        </w:rPr>
        <w:t xml:space="preserve">404.3.5 Control Switches. </w:t>
      </w:r>
      <w:r w:rsidRPr="00520BC9">
        <w:rPr>
          <w:rFonts w:ascii="Arial" w:hAnsi="Arial" w:cs="Arial"/>
          <w:sz w:val="20"/>
          <w:szCs w:val="20"/>
        </w:rPr>
        <w:t xml:space="preserve">Manually operated control switches shall comply with Section 309. The clear floor space adjacent to the control switch shall be located beyond the arc of </w:t>
      </w:r>
      <w:r w:rsidRPr="00520BC9">
        <w:rPr>
          <w:rFonts w:ascii="Arial" w:hAnsi="Arial" w:cs="Arial"/>
          <w:strike/>
          <w:sz w:val="20"/>
          <w:szCs w:val="20"/>
        </w:rPr>
        <w:t>the</w:t>
      </w:r>
      <w:r w:rsidRPr="00520BC9">
        <w:rPr>
          <w:rFonts w:ascii="Arial" w:hAnsi="Arial" w:cs="Arial"/>
          <w:sz w:val="20"/>
          <w:szCs w:val="20"/>
        </w:rPr>
        <w:t xml:space="preserve"> door swing</w:t>
      </w:r>
      <w:r w:rsidRPr="00520BC9">
        <w:rPr>
          <w:rFonts w:ascii="Arial" w:hAnsi="Arial" w:cs="Arial"/>
          <w:sz w:val="20"/>
          <w:szCs w:val="20"/>
          <w:u w:val="single"/>
        </w:rPr>
        <w:t>s.</w:t>
      </w:r>
      <w:r w:rsidRPr="00520BC9">
        <w:rPr>
          <w:rFonts w:ascii="Arial" w:hAnsi="Arial" w:cs="Arial"/>
          <w:sz w:val="20"/>
          <w:szCs w:val="20"/>
        </w:rPr>
        <w:t xml:space="preserve"> </w:t>
      </w:r>
      <w:r w:rsidRPr="00520BC9">
        <w:rPr>
          <w:rFonts w:ascii="Arial" w:hAnsi="Arial" w:cs="Arial"/>
          <w:strike/>
          <w:sz w:val="20"/>
          <w:szCs w:val="20"/>
        </w:rPr>
        <w:t xml:space="preserve"> </w:t>
      </w:r>
    </w:p>
    <w:p w:rsidR="00A65AC0" w:rsidRPr="00520BC9" w:rsidRDefault="00A65AC0" w:rsidP="00A65AC0">
      <w:pPr>
        <w:rPr>
          <w:rFonts w:ascii="Arial" w:hAnsi="Arial" w:cs="Arial"/>
          <w:b/>
          <w:bCs/>
          <w:color w:val="000000"/>
          <w:sz w:val="20"/>
          <w:szCs w:val="20"/>
          <w:u w:val="single"/>
        </w:rPr>
      </w:pPr>
    </w:p>
    <w:p w:rsidR="00A65AC0" w:rsidRDefault="00A65AC0" w:rsidP="00A65AC0">
      <w:pPr>
        <w:ind w:right="72"/>
        <w:rPr>
          <w:rFonts w:ascii="Arial" w:hAnsi="Arial" w:cs="Arial"/>
          <w:color w:val="000000"/>
          <w:sz w:val="20"/>
          <w:szCs w:val="20"/>
        </w:rPr>
      </w:pPr>
      <w:r w:rsidRPr="00520BC9">
        <w:rPr>
          <w:rFonts w:ascii="Arial" w:hAnsi="Arial" w:cs="Arial"/>
          <w:b/>
          <w:bCs/>
          <w:color w:val="000000"/>
          <w:sz w:val="20"/>
          <w:szCs w:val="20"/>
        </w:rPr>
        <w:t xml:space="preserve">404.3.6 Door Hardware. </w:t>
      </w:r>
      <w:r w:rsidRPr="00520BC9">
        <w:rPr>
          <w:rFonts w:ascii="Arial" w:hAnsi="Arial" w:cs="Arial"/>
          <w:color w:val="000000"/>
          <w:sz w:val="20"/>
          <w:szCs w:val="20"/>
        </w:rPr>
        <w:t>Handles, pulls, latches, locks, and other operable parts sh</w:t>
      </w:r>
      <w:r>
        <w:rPr>
          <w:rFonts w:ascii="Arial" w:hAnsi="Arial" w:cs="Arial"/>
          <w:color w:val="000000"/>
          <w:sz w:val="20"/>
          <w:szCs w:val="20"/>
        </w:rPr>
        <w:t>all comply with Section 404.2.6.</w:t>
      </w:r>
    </w:p>
    <w:p w:rsidR="00A65AC0" w:rsidRDefault="00A65AC0" w:rsidP="00A65AC0">
      <w:pPr>
        <w:ind w:right="72"/>
        <w:rPr>
          <w:rFonts w:ascii="Arial" w:hAnsi="Arial" w:cs="Arial"/>
          <w:color w:val="000000"/>
          <w:sz w:val="20"/>
          <w:szCs w:val="20"/>
        </w:rPr>
      </w:pPr>
    </w:p>
    <w:p w:rsidR="00A65AC0" w:rsidRPr="00520BC9" w:rsidRDefault="00A65AC0" w:rsidP="00A65AC0">
      <w:pPr>
        <w:rPr>
          <w:rFonts w:ascii="Arial" w:hAnsi="Arial" w:cs="Arial"/>
          <w:bCs/>
          <w:sz w:val="16"/>
          <w:szCs w:val="16"/>
        </w:rPr>
      </w:pPr>
      <w:r w:rsidRPr="00520BC9">
        <w:rPr>
          <w:rFonts w:ascii="Arial" w:hAnsi="Arial" w:cs="Arial"/>
          <w:b/>
          <w:bCs/>
          <w:sz w:val="16"/>
          <w:szCs w:val="16"/>
        </w:rPr>
        <w:t xml:space="preserve">Reason: </w:t>
      </w:r>
      <w:r w:rsidRPr="00520BC9">
        <w:rPr>
          <w:rFonts w:ascii="Arial" w:hAnsi="Arial" w:cs="Arial"/>
          <w:bCs/>
          <w:sz w:val="16"/>
          <w:szCs w:val="16"/>
        </w:rPr>
        <w:t xml:space="preserve"> The exception is already covered in 4-31-12.  This change will coordinate 4-11, 4-30, 4-31 and 4-34.</w:t>
      </w:r>
    </w:p>
    <w:p w:rsidR="00A65AC0" w:rsidRPr="00D94C51" w:rsidRDefault="00A65AC0" w:rsidP="00A65AC0">
      <w:pPr>
        <w:rPr>
          <w:rFonts w:ascii="Arial" w:hAnsi="Arial" w:cs="Arial"/>
          <w:b/>
        </w:rPr>
      </w:pPr>
    </w:p>
    <w:p w:rsidR="00A65AC0" w:rsidRDefault="00A65AC0" w:rsidP="00A65AC0">
      <w:pPr>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Pr>
          <w:rFonts w:ascii="Arial" w:hAnsi="Arial" w:cs="Arial"/>
          <w:b/>
          <w:i/>
        </w:rPr>
        <w:t>Committee action on 4</w:t>
      </w:r>
      <w:r w:rsidRPr="009815CE">
        <w:rPr>
          <w:rFonts w:ascii="Arial" w:hAnsi="Arial" w:cs="Arial"/>
          <w:b/>
          <w:i/>
        </w:rPr>
        <w:t>-</w:t>
      </w:r>
      <w:r>
        <w:rPr>
          <w:rFonts w:ascii="Arial" w:hAnsi="Arial" w:cs="Arial"/>
          <w:b/>
          <w:i/>
        </w:rPr>
        <w:t>34</w:t>
      </w:r>
      <w:r w:rsidRPr="009815CE">
        <w:rPr>
          <w:rFonts w:ascii="Arial" w:hAnsi="Arial" w:cs="Arial"/>
          <w:b/>
          <w:i/>
        </w:rPr>
        <w:t>-12 PC</w:t>
      </w:r>
      <w:r>
        <w:rPr>
          <w:rFonts w:ascii="Arial" w:hAnsi="Arial" w:cs="Arial"/>
          <w:b/>
          <w:i/>
        </w:rPr>
        <w:t>1</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Public Comment 4-34</w:t>
      </w:r>
      <w:r w:rsidRPr="00F9729E">
        <w:rPr>
          <w:rFonts w:ascii="Arial" w:hAnsi="Arial" w:cs="Arial"/>
          <w:b/>
          <w:sz w:val="20"/>
          <w:szCs w:val="20"/>
        </w:rPr>
        <w:t>-12 PC1</w:t>
      </w:r>
      <w:r>
        <w:rPr>
          <w:rFonts w:ascii="Arial" w:hAnsi="Arial" w:cs="Arial"/>
          <w:b/>
          <w:sz w:val="20"/>
          <w:szCs w:val="20"/>
        </w:rPr>
        <w:t>.</w:t>
      </w:r>
    </w:p>
    <w:p w:rsidR="00A65AC0" w:rsidRDefault="00A65AC0" w:rsidP="00A65AC0">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65AC0" w:rsidRPr="005819FA" w:rsidRDefault="00A65AC0" w:rsidP="00A65AC0">
      <w:pPr>
        <w:pBdr>
          <w:top w:val="single" w:sz="4" w:space="1" w:color="auto"/>
          <w:left w:val="single" w:sz="4" w:space="1" w:color="auto"/>
          <w:bottom w:val="single" w:sz="4" w:space="1" w:color="auto"/>
          <w:right w:val="single" w:sz="4" w:space="1" w:color="auto"/>
        </w:pBdr>
        <w:rPr>
          <w:rFonts w:ascii="Arial" w:hAnsi="Arial" w:cs="Arial"/>
          <w:bCs/>
          <w:sz w:val="20"/>
          <w:szCs w:val="20"/>
        </w:rPr>
      </w:pPr>
      <w:r>
        <w:rPr>
          <w:rFonts w:ascii="Arial" w:hAnsi="Arial" w:cs="Arial"/>
          <w:b/>
          <w:sz w:val="20"/>
          <w:szCs w:val="20"/>
        </w:rPr>
        <w:t xml:space="preserve">Reason:  </w:t>
      </w:r>
      <w:r w:rsidRPr="005819FA">
        <w:rPr>
          <w:rFonts w:ascii="Arial" w:hAnsi="Arial" w:cs="Arial"/>
          <w:bCs/>
          <w:sz w:val="20"/>
          <w:szCs w:val="20"/>
        </w:rPr>
        <w:t>This change will coordinate 4-11, 4-30, 4-31 and 4-34.</w:t>
      </w:r>
    </w:p>
    <w:p w:rsidR="001366FB" w:rsidRDefault="001366FB" w:rsidP="001366FB">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1366FB" w:rsidTr="00EE4E86">
        <w:tc>
          <w:tcPr>
            <w:tcW w:w="9576" w:type="dxa"/>
            <w:gridSpan w:val="2"/>
          </w:tcPr>
          <w:p w:rsidR="001366FB" w:rsidRDefault="001366FB" w:rsidP="00EE4E86">
            <w:pPr>
              <w:keepNext/>
              <w:jc w:val="center"/>
              <w:outlineLvl w:val="0"/>
              <w:rPr>
                <w:rFonts w:ascii="Arial" w:hAnsi="Arial" w:cs="Arial"/>
                <w:b/>
                <w:sz w:val="20"/>
                <w:szCs w:val="20"/>
              </w:rPr>
            </w:pPr>
            <w:r>
              <w:rPr>
                <w:rFonts w:ascii="Arial" w:hAnsi="Arial" w:cs="Arial"/>
                <w:b/>
              </w:rPr>
              <w:t>Public Comment on Second Public Review Draft</w:t>
            </w:r>
          </w:p>
        </w:tc>
      </w:tr>
      <w:tr w:rsidR="001366FB" w:rsidTr="00EE4E86">
        <w:tc>
          <w:tcPr>
            <w:tcW w:w="9576" w:type="dxa"/>
            <w:gridSpan w:val="2"/>
          </w:tcPr>
          <w:p w:rsidR="001366FB" w:rsidRDefault="00680074" w:rsidP="00EE4E86">
            <w:pPr>
              <w:keepNext/>
              <w:outlineLvl w:val="0"/>
              <w:rPr>
                <w:rFonts w:ascii="Arial" w:hAnsi="Arial" w:cs="Arial"/>
                <w:b/>
                <w:sz w:val="20"/>
                <w:szCs w:val="20"/>
              </w:rPr>
            </w:pPr>
            <w:r>
              <w:rPr>
                <w:rFonts w:ascii="Arial" w:hAnsi="Arial" w:cs="Arial"/>
                <w:b/>
              </w:rPr>
              <w:t>Agenda Item #13</w:t>
            </w:r>
          </w:p>
        </w:tc>
      </w:tr>
      <w:tr w:rsidR="00680074" w:rsidTr="00EE4E86">
        <w:tc>
          <w:tcPr>
            <w:tcW w:w="1818" w:type="dxa"/>
          </w:tcPr>
          <w:p w:rsidR="00680074" w:rsidRDefault="00680074" w:rsidP="00A121AB">
            <w:pPr>
              <w:rPr>
                <w:rFonts w:ascii="Arial" w:hAnsi="Arial" w:cs="Arial"/>
                <w:b/>
                <w:sz w:val="20"/>
                <w:szCs w:val="20"/>
              </w:rPr>
            </w:pPr>
            <w:r>
              <w:rPr>
                <w:rFonts w:ascii="Arial" w:hAnsi="Arial" w:cs="Arial"/>
                <w:b/>
                <w:sz w:val="20"/>
                <w:szCs w:val="20"/>
              </w:rPr>
              <w:t xml:space="preserve">Comment No. </w:t>
            </w:r>
          </w:p>
          <w:p w:rsidR="00680074" w:rsidRPr="00127021" w:rsidRDefault="00680074" w:rsidP="00A121AB">
            <w:pPr>
              <w:rPr>
                <w:rFonts w:ascii="Arial" w:hAnsi="Arial" w:cs="Arial"/>
                <w:b/>
                <w:sz w:val="20"/>
                <w:szCs w:val="20"/>
              </w:rPr>
            </w:pPr>
            <w:r>
              <w:rPr>
                <w:rFonts w:ascii="Arial" w:hAnsi="Arial" w:cs="Arial"/>
                <w:b/>
                <w:sz w:val="20"/>
                <w:szCs w:val="20"/>
              </w:rPr>
              <w:t>4-34</w:t>
            </w:r>
            <w:r w:rsidRPr="00127021">
              <w:rPr>
                <w:rFonts w:ascii="Arial" w:hAnsi="Arial" w:cs="Arial"/>
                <w:b/>
                <w:sz w:val="20"/>
                <w:szCs w:val="20"/>
              </w:rPr>
              <w:t>-12 PC</w:t>
            </w:r>
            <w:r>
              <w:rPr>
                <w:rFonts w:ascii="Arial" w:hAnsi="Arial" w:cs="Arial"/>
                <w:b/>
                <w:sz w:val="20"/>
                <w:szCs w:val="20"/>
              </w:rPr>
              <w:t>1.1</w:t>
            </w:r>
          </w:p>
        </w:tc>
        <w:tc>
          <w:tcPr>
            <w:tcW w:w="7758" w:type="dxa"/>
          </w:tcPr>
          <w:p w:rsidR="00680074" w:rsidRDefault="00680074"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680074" w:rsidRPr="00127021" w:rsidRDefault="00680074" w:rsidP="00A121AB">
            <w:pPr>
              <w:rPr>
                <w:rFonts w:ascii="Arial" w:hAnsi="Arial" w:cs="Arial"/>
                <w:b/>
                <w:bCs/>
                <w:sz w:val="20"/>
                <w:szCs w:val="20"/>
              </w:rPr>
            </w:pPr>
            <w:r>
              <w:rPr>
                <w:rFonts w:ascii="Arial" w:hAnsi="Arial" w:cs="Arial"/>
                <w:b/>
                <w:bCs/>
                <w:sz w:val="20"/>
                <w:szCs w:val="20"/>
              </w:rPr>
              <w:t>Kim Paarlberg – ICC</w:t>
            </w:r>
          </w:p>
        </w:tc>
      </w:tr>
      <w:tr w:rsidR="00680074" w:rsidTr="00EE4E86">
        <w:tc>
          <w:tcPr>
            <w:tcW w:w="1818" w:type="dxa"/>
          </w:tcPr>
          <w:p w:rsidR="00680074" w:rsidRPr="00127021" w:rsidRDefault="00680074" w:rsidP="00A121AB">
            <w:pPr>
              <w:rPr>
                <w:rFonts w:ascii="Arial" w:hAnsi="Arial" w:cs="Arial"/>
                <w:b/>
                <w:sz w:val="20"/>
                <w:szCs w:val="20"/>
              </w:rPr>
            </w:pPr>
          </w:p>
        </w:tc>
        <w:tc>
          <w:tcPr>
            <w:tcW w:w="7758" w:type="dxa"/>
          </w:tcPr>
          <w:p w:rsidR="00680074" w:rsidRPr="00AC51FB" w:rsidRDefault="00680074" w:rsidP="00A121AB">
            <w:pPr>
              <w:rPr>
                <w:rFonts w:ascii="Arial" w:hAnsi="Arial" w:cs="Arial"/>
                <w:b/>
                <w:bCs/>
                <w:color w:val="000000"/>
                <w:w w:val="105"/>
                <w:sz w:val="18"/>
                <w:szCs w:val="18"/>
              </w:rPr>
            </w:pPr>
          </w:p>
          <w:p w:rsidR="00680074" w:rsidRPr="00AC51FB" w:rsidRDefault="00BF0D89" w:rsidP="00A121AB">
            <w:pPr>
              <w:rPr>
                <w:rFonts w:ascii="Arial" w:hAnsi="Arial" w:cs="Arial"/>
                <w:b/>
                <w:bCs/>
                <w:color w:val="000000"/>
                <w:w w:val="105"/>
                <w:sz w:val="18"/>
                <w:szCs w:val="18"/>
              </w:rPr>
            </w:pPr>
            <w:r>
              <w:rPr>
                <w:rFonts w:ascii="Arial" w:hAnsi="Arial" w:cs="Arial"/>
                <w:b/>
                <w:bCs/>
                <w:color w:val="000000"/>
                <w:w w:val="105"/>
                <w:sz w:val="18"/>
                <w:szCs w:val="18"/>
              </w:rPr>
              <w:t>R</w:t>
            </w:r>
            <w:r w:rsidR="00680074" w:rsidRPr="00AC51FB">
              <w:rPr>
                <w:rFonts w:ascii="Arial" w:hAnsi="Arial" w:cs="Arial"/>
                <w:b/>
                <w:bCs/>
                <w:color w:val="000000"/>
                <w:w w:val="105"/>
                <w:sz w:val="18"/>
                <w:szCs w:val="18"/>
              </w:rPr>
              <w:t>evise as follows:</w:t>
            </w:r>
          </w:p>
          <w:p w:rsidR="00680074" w:rsidRPr="00AC51FB" w:rsidRDefault="00680074" w:rsidP="00A121AB">
            <w:pPr>
              <w:rPr>
                <w:rFonts w:ascii="Arial" w:hAnsi="Arial" w:cs="Arial"/>
                <w:b/>
                <w:bCs/>
                <w:color w:val="000000"/>
                <w:w w:val="105"/>
                <w:sz w:val="18"/>
                <w:szCs w:val="18"/>
              </w:rPr>
            </w:pPr>
          </w:p>
          <w:p w:rsidR="00680074" w:rsidRPr="00AC51FB" w:rsidRDefault="00680074" w:rsidP="00A121AB">
            <w:pPr>
              <w:rPr>
                <w:rFonts w:ascii="Arial" w:hAnsi="Arial" w:cs="Arial"/>
                <w:color w:val="000000"/>
                <w:sz w:val="18"/>
                <w:szCs w:val="18"/>
              </w:rPr>
            </w:pPr>
            <w:r w:rsidRPr="00AC51FB">
              <w:rPr>
                <w:rFonts w:ascii="Arial" w:hAnsi="Arial" w:cs="Arial"/>
                <w:b/>
                <w:bCs/>
                <w:color w:val="000000"/>
                <w:w w:val="105"/>
                <w:sz w:val="18"/>
                <w:szCs w:val="18"/>
              </w:rPr>
              <w:t xml:space="preserve">404.3.4 Two Doors or Gates in Series. </w:t>
            </w:r>
            <w:r w:rsidRPr="00AC51FB">
              <w:rPr>
                <w:rFonts w:ascii="Arial" w:hAnsi="Arial" w:cs="Arial"/>
                <w:color w:val="000000"/>
                <w:sz w:val="18"/>
                <w:szCs w:val="18"/>
              </w:rPr>
              <w:t>Doors or gates in series shall comply with Section 404.2.5.</w:t>
            </w:r>
          </w:p>
          <w:p w:rsidR="00680074" w:rsidRPr="00AC51FB" w:rsidRDefault="00680074" w:rsidP="00A121AB">
            <w:pPr>
              <w:rPr>
                <w:rFonts w:ascii="Arial" w:hAnsi="Arial" w:cs="Arial"/>
                <w:color w:val="000000"/>
                <w:sz w:val="18"/>
                <w:szCs w:val="18"/>
              </w:rPr>
            </w:pPr>
          </w:p>
          <w:p w:rsidR="00680074" w:rsidRPr="00AC51FB" w:rsidRDefault="00680074" w:rsidP="00A121AB">
            <w:pPr>
              <w:rPr>
                <w:rFonts w:ascii="Arial" w:hAnsi="Arial" w:cs="Arial"/>
                <w:color w:val="000000"/>
                <w:sz w:val="18"/>
                <w:szCs w:val="18"/>
                <w:u w:val="single"/>
              </w:rPr>
            </w:pPr>
            <w:r w:rsidRPr="00AC51FB">
              <w:rPr>
                <w:rFonts w:ascii="Arial" w:hAnsi="Arial" w:cs="Arial"/>
                <w:b/>
                <w:color w:val="000000"/>
                <w:sz w:val="18"/>
                <w:szCs w:val="18"/>
                <w:u w:val="single"/>
              </w:rPr>
              <w:t>EXCEPTION:</w:t>
            </w:r>
            <w:r w:rsidRPr="00AC51FB">
              <w:rPr>
                <w:rFonts w:ascii="Arial" w:hAnsi="Arial" w:cs="Arial"/>
                <w:color w:val="000000"/>
                <w:sz w:val="18"/>
                <w:szCs w:val="18"/>
                <w:u w:val="single"/>
              </w:rPr>
              <w:t xml:space="preserve">  Full power automatic doors or gates in a series are not required to provide a turning space complying with Section 304.</w:t>
            </w:r>
          </w:p>
          <w:p w:rsidR="00680074" w:rsidRPr="00127021" w:rsidRDefault="00680074" w:rsidP="00A121AB">
            <w:pPr>
              <w:rPr>
                <w:rFonts w:ascii="Arial" w:hAnsi="Arial" w:cs="Arial"/>
                <w:b/>
                <w:bCs/>
                <w:sz w:val="20"/>
                <w:szCs w:val="20"/>
              </w:rPr>
            </w:pPr>
          </w:p>
        </w:tc>
      </w:tr>
      <w:tr w:rsidR="001366FB" w:rsidTr="00EE4E86">
        <w:tc>
          <w:tcPr>
            <w:tcW w:w="9576" w:type="dxa"/>
            <w:gridSpan w:val="2"/>
          </w:tcPr>
          <w:p w:rsidR="00680074" w:rsidRDefault="00680074" w:rsidP="00680074">
            <w:pPr>
              <w:rPr>
                <w:rFonts w:ascii="Arial" w:hAnsi="Arial" w:cs="Arial"/>
                <w:b/>
                <w:bCs/>
                <w:sz w:val="18"/>
                <w:szCs w:val="18"/>
              </w:rPr>
            </w:pPr>
          </w:p>
          <w:p w:rsidR="00680074" w:rsidRPr="00620663" w:rsidRDefault="00680074" w:rsidP="00680074">
            <w:pPr>
              <w:rPr>
                <w:rFonts w:ascii="Arial" w:hAnsi="Arial" w:cs="Arial"/>
                <w:b/>
                <w:bCs/>
                <w:sz w:val="18"/>
                <w:szCs w:val="18"/>
              </w:rPr>
            </w:pPr>
            <w:r>
              <w:rPr>
                <w:rFonts w:ascii="Arial" w:hAnsi="Arial" w:cs="Arial"/>
                <w:b/>
                <w:bCs/>
                <w:sz w:val="18"/>
                <w:szCs w:val="18"/>
              </w:rPr>
              <w:t xml:space="preserve">Comment </w:t>
            </w:r>
            <w:r w:rsidRPr="00620663">
              <w:rPr>
                <w:rFonts w:ascii="Arial" w:hAnsi="Arial" w:cs="Arial"/>
                <w:b/>
                <w:bCs/>
                <w:sz w:val="18"/>
                <w:szCs w:val="18"/>
              </w:rPr>
              <w:t>Reason</w:t>
            </w:r>
            <w:r>
              <w:rPr>
                <w:rFonts w:ascii="Arial" w:hAnsi="Arial" w:cs="Arial"/>
                <w:b/>
                <w:bCs/>
                <w:sz w:val="18"/>
                <w:szCs w:val="18"/>
              </w:rPr>
              <w:t xml:space="preserve"> by Kim Paarlberg</w:t>
            </w:r>
            <w:r w:rsidRPr="00620663">
              <w:rPr>
                <w:rFonts w:ascii="Arial" w:hAnsi="Arial" w:cs="Arial"/>
                <w:b/>
                <w:bCs/>
                <w:sz w:val="18"/>
                <w:szCs w:val="18"/>
              </w:rPr>
              <w:t>:</w:t>
            </w:r>
          </w:p>
          <w:p w:rsidR="00680074" w:rsidRPr="00620663" w:rsidRDefault="00680074" w:rsidP="00680074">
            <w:pPr>
              <w:rPr>
                <w:rFonts w:ascii="Arial" w:hAnsi="Arial" w:cs="Arial"/>
                <w:bCs/>
                <w:sz w:val="18"/>
                <w:szCs w:val="18"/>
              </w:rPr>
            </w:pPr>
            <w:r w:rsidRPr="00620663">
              <w:rPr>
                <w:rFonts w:ascii="Arial" w:hAnsi="Arial" w:cs="Arial"/>
                <w:bCs/>
                <w:sz w:val="18"/>
                <w:szCs w:val="18"/>
              </w:rPr>
              <w:t>I was the original proponent of the code change that added the turning space in a vestibule.  The concern was possible entrapment when a person was not strong enough to open an exterior door.  Providing an automatic door to address that concern is a prefer</w:t>
            </w:r>
            <w:r>
              <w:rPr>
                <w:rFonts w:ascii="Arial" w:hAnsi="Arial" w:cs="Arial"/>
                <w:bCs/>
                <w:sz w:val="18"/>
                <w:szCs w:val="18"/>
              </w:rPr>
              <w:t>red option.  They should not lo</w:t>
            </w:r>
            <w:r w:rsidRPr="00620663">
              <w:rPr>
                <w:rFonts w:ascii="Arial" w:hAnsi="Arial" w:cs="Arial"/>
                <w:bCs/>
                <w:sz w:val="18"/>
                <w:szCs w:val="18"/>
              </w:rPr>
              <w:t>se the allowance for a smaller vestibule when they are offering a higher level of accessibility.</w:t>
            </w:r>
          </w:p>
          <w:p w:rsidR="001366FB" w:rsidRDefault="001366FB" w:rsidP="00EE4E86">
            <w:pPr>
              <w:keepNext/>
              <w:outlineLvl w:val="0"/>
              <w:rPr>
                <w:rFonts w:ascii="Arial" w:hAnsi="Arial" w:cs="Arial"/>
                <w:b/>
                <w:sz w:val="20"/>
                <w:szCs w:val="20"/>
              </w:rPr>
            </w:pPr>
          </w:p>
        </w:tc>
      </w:tr>
      <w:tr w:rsidR="001366FB" w:rsidTr="00EE4E86">
        <w:tc>
          <w:tcPr>
            <w:tcW w:w="9576" w:type="dxa"/>
            <w:gridSpan w:val="2"/>
          </w:tcPr>
          <w:p w:rsidR="00BF0D89" w:rsidRDefault="00BF0D89" w:rsidP="00680074">
            <w:pPr>
              <w:rPr>
                <w:rFonts w:ascii="Arial" w:hAnsi="Arial" w:cs="Arial"/>
                <w:b/>
              </w:rPr>
            </w:pPr>
          </w:p>
          <w:p w:rsidR="00A121AB" w:rsidRPr="00A121AB" w:rsidRDefault="00680074" w:rsidP="00680074">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#13 </w:t>
            </w:r>
          </w:p>
          <w:p w:rsidR="00680074" w:rsidRPr="00A121AB" w:rsidRDefault="00680074" w:rsidP="00680074">
            <w:pPr>
              <w:rPr>
                <w:rFonts w:ascii="Arial" w:hAnsi="Arial" w:cs="Arial"/>
                <w:sz w:val="22"/>
                <w:szCs w:val="22"/>
              </w:rPr>
            </w:pPr>
            <w:r w:rsidRPr="00A121AB">
              <w:rPr>
                <w:rFonts w:ascii="Arial" w:hAnsi="Arial" w:cs="Arial"/>
                <w:b/>
                <w:sz w:val="22"/>
                <w:szCs w:val="22"/>
              </w:rPr>
              <w:t>– comment number 4-34-12 PC1.1</w:t>
            </w:r>
          </w:p>
          <w:p w:rsidR="00680074" w:rsidRDefault="00680074" w:rsidP="00680074">
            <w:pPr>
              <w:rPr>
                <w:rFonts w:ascii="Arial" w:hAnsi="Arial" w:cs="Arial"/>
                <w:b/>
                <w:sz w:val="20"/>
                <w:szCs w:val="20"/>
              </w:rPr>
            </w:pPr>
          </w:p>
          <w:p w:rsidR="00680074" w:rsidRDefault="00680074" w:rsidP="00680074">
            <w:pPr>
              <w:rPr>
                <w:rFonts w:ascii="Arial" w:hAnsi="Arial" w:cs="Arial"/>
                <w:b/>
                <w:sz w:val="20"/>
                <w:szCs w:val="20"/>
              </w:rPr>
            </w:pPr>
            <w:r>
              <w:rPr>
                <w:rFonts w:ascii="Arial" w:hAnsi="Arial" w:cs="Arial"/>
                <w:b/>
                <w:sz w:val="20"/>
                <w:szCs w:val="20"/>
              </w:rPr>
              <w:t>Approved as modified:</w:t>
            </w:r>
          </w:p>
          <w:p w:rsidR="00680074" w:rsidRDefault="00680074" w:rsidP="00680074">
            <w:pPr>
              <w:rPr>
                <w:rFonts w:ascii="Arial" w:hAnsi="Arial" w:cs="Arial"/>
                <w:b/>
                <w:sz w:val="20"/>
                <w:szCs w:val="20"/>
              </w:rPr>
            </w:pPr>
          </w:p>
          <w:p w:rsidR="00680074" w:rsidRDefault="00680074" w:rsidP="00680074">
            <w:pPr>
              <w:rPr>
                <w:rFonts w:ascii="Arial" w:hAnsi="Arial" w:cs="Arial"/>
                <w:b/>
                <w:sz w:val="20"/>
                <w:szCs w:val="20"/>
              </w:rPr>
            </w:pPr>
            <w:r>
              <w:rPr>
                <w:rFonts w:ascii="Arial" w:hAnsi="Arial" w:cs="Arial"/>
                <w:b/>
                <w:sz w:val="20"/>
                <w:szCs w:val="20"/>
              </w:rPr>
              <w:t>Modification:</w:t>
            </w:r>
          </w:p>
          <w:p w:rsidR="00680074" w:rsidRDefault="00680074" w:rsidP="00680074">
            <w:pPr>
              <w:rPr>
                <w:rFonts w:ascii="Arial" w:hAnsi="Arial" w:cs="Arial"/>
                <w:b/>
                <w:sz w:val="20"/>
                <w:szCs w:val="20"/>
              </w:rPr>
            </w:pPr>
          </w:p>
          <w:p w:rsidR="00680074" w:rsidRPr="00AC51FB" w:rsidRDefault="00680074" w:rsidP="00680074">
            <w:pPr>
              <w:ind w:left="360"/>
              <w:rPr>
                <w:rFonts w:ascii="Arial" w:hAnsi="Arial" w:cs="Arial"/>
                <w:color w:val="000000"/>
                <w:sz w:val="20"/>
                <w:szCs w:val="20"/>
              </w:rPr>
            </w:pPr>
            <w:r w:rsidRPr="00AC51FB">
              <w:rPr>
                <w:rFonts w:ascii="Arial" w:hAnsi="Arial" w:cs="Arial"/>
                <w:b/>
                <w:bCs/>
                <w:color w:val="000000"/>
                <w:w w:val="105"/>
                <w:sz w:val="20"/>
                <w:szCs w:val="20"/>
              </w:rPr>
              <w:t xml:space="preserve">404.3.4 Two Doors or Gates in Series. </w:t>
            </w:r>
            <w:r w:rsidRPr="00AC51FB">
              <w:rPr>
                <w:rFonts w:ascii="Arial" w:hAnsi="Arial" w:cs="Arial"/>
                <w:color w:val="000000"/>
                <w:sz w:val="20"/>
                <w:szCs w:val="20"/>
              </w:rPr>
              <w:t>Doors or gates in series shall comply with Section 404.2.5.</w:t>
            </w:r>
          </w:p>
          <w:p w:rsidR="00680074" w:rsidRPr="00AC51FB" w:rsidRDefault="00680074" w:rsidP="00680074">
            <w:pPr>
              <w:ind w:left="900"/>
              <w:rPr>
                <w:rFonts w:ascii="Arial" w:hAnsi="Arial" w:cs="Arial"/>
                <w:b/>
                <w:bCs/>
                <w:color w:val="FF0000"/>
                <w:spacing w:val="-5"/>
                <w:w w:val="105"/>
                <w:sz w:val="20"/>
                <w:szCs w:val="20"/>
              </w:rPr>
            </w:pPr>
          </w:p>
          <w:p w:rsidR="00680074" w:rsidRPr="00AC51FB" w:rsidRDefault="00680074" w:rsidP="00680074">
            <w:pPr>
              <w:ind w:left="900"/>
              <w:rPr>
                <w:rFonts w:ascii="Arial" w:hAnsi="Arial" w:cs="Arial"/>
                <w:sz w:val="20"/>
                <w:szCs w:val="20"/>
                <w:u w:val="single"/>
              </w:rPr>
            </w:pPr>
            <w:r w:rsidRPr="00AC51FB">
              <w:rPr>
                <w:rFonts w:ascii="Arial" w:hAnsi="Arial" w:cs="Arial"/>
                <w:b/>
                <w:bCs/>
                <w:spacing w:val="-5"/>
                <w:w w:val="105"/>
                <w:sz w:val="20"/>
                <w:szCs w:val="20"/>
                <w:u w:val="single"/>
              </w:rPr>
              <w:t>EXCEPTION:</w:t>
            </w:r>
            <w:r w:rsidRPr="00AC51FB">
              <w:rPr>
                <w:rFonts w:ascii="Arial" w:hAnsi="Arial" w:cs="Arial"/>
                <w:sz w:val="20"/>
                <w:szCs w:val="20"/>
                <w:u w:val="single"/>
              </w:rPr>
              <w:t xml:space="preserve">  Where </w:t>
            </w:r>
            <w:proofErr w:type="gramStart"/>
            <w:r w:rsidRPr="00AC51FB">
              <w:rPr>
                <w:rFonts w:ascii="Arial" w:hAnsi="Arial" w:cs="Arial"/>
                <w:sz w:val="20"/>
                <w:szCs w:val="20"/>
                <w:u w:val="single"/>
              </w:rPr>
              <w:t>both doors or</w:t>
            </w:r>
            <w:proofErr w:type="gramEnd"/>
            <w:r w:rsidRPr="00AC51FB">
              <w:rPr>
                <w:rFonts w:ascii="Arial" w:hAnsi="Arial" w:cs="Arial"/>
                <w:sz w:val="20"/>
                <w:szCs w:val="20"/>
                <w:u w:val="single"/>
              </w:rPr>
              <w:t xml:space="preserve"> gates in series are power assist doors, low energy automatic doors or full power automatic doors, the two doors and gates in a series shall not be required to provide a turning space between the doors. </w:t>
            </w:r>
          </w:p>
          <w:p w:rsidR="00680074" w:rsidRPr="00CA3161" w:rsidRDefault="00680074" w:rsidP="00680074">
            <w:pPr>
              <w:ind w:left="360"/>
              <w:rPr>
                <w:rFonts w:ascii="Arial" w:hAnsi="Arial" w:cs="Arial"/>
                <w:b/>
                <w:sz w:val="18"/>
                <w:szCs w:val="18"/>
              </w:rPr>
            </w:pPr>
          </w:p>
          <w:p w:rsidR="00680074" w:rsidRDefault="00680074" w:rsidP="00680074">
            <w:pPr>
              <w:rPr>
                <w:rFonts w:ascii="Arial" w:hAnsi="Arial" w:cs="Arial"/>
                <w:b/>
                <w:sz w:val="20"/>
                <w:szCs w:val="20"/>
              </w:rPr>
            </w:pPr>
            <w:r>
              <w:rPr>
                <w:rFonts w:ascii="Arial" w:hAnsi="Arial" w:cs="Arial"/>
                <w:b/>
                <w:sz w:val="20"/>
                <w:szCs w:val="20"/>
              </w:rPr>
              <w:t>Reason:</w:t>
            </w:r>
          </w:p>
          <w:p w:rsidR="00680074" w:rsidRPr="00EA3BEF" w:rsidRDefault="00680074" w:rsidP="00680074">
            <w:pPr>
              <w:ind w:left="360"/>
              <w:rPr>
                <w:rFonts w:ascii="Arial" w:hAnsi="Arial" w:cs="Arial"/>
                <w:sz w:val="20"/>
                <w:szCs w:val="20"/>
              </w:rPr>
            </w:pPr>
            <w:r>
              <w:rPr>
                <w:rFonts w:ascii="Arial" w:hAnsi="Arial" w:cs="Arial"/>
                <w:sz w:val="20"/>
                <w:szCs w:val="20"/>
              </w:rPr>
              <w:t>The committee agreed with Ms. Paarlberg that the exception which provides a higher level of accessibility through the provision of automatic or power assist doors makes waiver of the turning space reasonable.  In conjunction with the action on Agenda #11, requiring the two doors of a vestibule to be the same technology, the turning space waiver is appropriate.</w:t>
            </w:r>
          </w:p>
          <w:p w:rsidR="001366FB" w:rsidRDefault="001366FB" w:rsidP="00EE4E86">
            <w:pPr>
              <w:keepNext/>
              <w:outlineLvl w:val="0"/>
              <w:rPr>
                <w:rFonts w:ascii="Arial" w:hAnsi="Arial" w:cs="Arial"/>
                <w:b/>
                <w:sz w:val="20"/>
                <w:szCs w:val="20"/>
              </w:rPr>
            </w:pPr>
          </w:p>
        </w:tc>
      </w:tr>
    </w:tbl>
    <w:p w:rsidR="001366FB" w:rsidRPr="001366FB" w:rsidRDefault="001366FB" w:rsidP="001366FB">
      <w:pPr>
        <w:keepNext/>
        <w:outlineLvl w:val="0"/>
        <w:rPr>
          <w:rFonts w:ascii="Arial" w:hAnsi="Arial" w:cs="Arial"/>
          <w:b/>
          <w:sz w:val="20"/>
          <w:szCs w:val="20"/>
        </w:rPr>
      </w:pPr>
    </w:p>
    <w:p w:rsidR="001366FB" w:rsidRDefault="001366FB" w:rsidP="00A65AC0">
      <w:pPr>
        <w:jc w:val="center"/>
        <w:rPr>
          <w:rFonts w:ascii="Arial" w:hAnsi="Arial" w:cs="Arial"/>
          <w:b/>
          <w:i/>
        </w:rPr>
      </w:pPr>
    </w:p>
    <w:p w:rsidR="001366FB" w:rsidRPr="009815CE" w:rsidRDefault="001366FB" w:rsidP="00A65AC0">
      <w:pPr>
        <w:jc w:val="center"/>
        <w:rPr>
          <w:rFonts w:ascii="Arial" w:hAnsi="Arial" w:cs="Arial"/>
          <w:b/>
          <w:i/>
        </w:rPr>
      </w:pPr>
    </w:p>
    <w:p w:rsidR="00445331" w:rsidRDefault="00445331">
      <w:pPr>
        <w:spacing w:after="200" w:line="276" w:lineRule="auto"/>
        <w:rPr>
          <w:rFonts w:ascii="Arial" w:hAnsi="Arial" w:cs="Arial"/>
          <w:b/>
          <w:sz w:val="32"/>
          <w:szCs w:val="32"/>
        </w:rPr>
      </w:pPr>
    </w:p>
    <w:p w:rsidR="007A3F47" w:rsidRDefault="007A3F47">
      <w:pPr>
        <w:spacing w:after="200" w:line="276" w:lineRule="auto"/>
        <w:rPr>
          <w:rFonts w:ascii="Arial" w:hAnsi="Arial" w:cs="Arial"/>
          <w:b/>
          <w:sz w:val="32"/>
          <w:szCs w:val="32"/>
        </w:rPr>
      </w:pPr>
      <w:r>
        <w:rPr>
          <w:rFonts w:ascii="Arial" w:hAnsi="Arial" w:cs="Arial"/>
          <w:b/>
          <w:sz w:val="32"/>
          <w:szCs w:val="32"/>
        </w:rPr>
        <w:br w:type="page"/>
      </w:r>
    </w:p>
    <w:p w:rsidR="00A407E1" w:rsidRDefault="00A407E1" w:rsidP="00A407E1">
      <w:pPr>
        <w:keepNext/>
        <w:pBdr>
          <w:bottom w:val="single" w:sz="4" w:space="1" w:color="auto"/>
        </w:pBdr>
        <w:jc w:val="center"/>
        <w:outlineLvl w:val="0"/>
        <w:rPr>
          <w:rFonts w:ascii="Arial" w:hAnsi="Arial" w:cs="Arial"/>
          <w:b/>
          <w:sz w:val="32"/>
          <w:szCs w:val="32"/>
        </w:rPr>
      </w:pPr>
      <w:r w:rsidRPr="002441BB">
        <w:rPr>
          <w:rFonts w:ascii="Arial" w:hAnsi="Arial" w:cs="Arial"/>
          <w:b/>
          <w:sz w:val="32"/>
          <w:szCs w:val="32"/>
        </w:rPr>
        <w:lastRenderedPageBreak/>
        <w:t>Chapter 5</w:t>
      </w:r>
    </w:p>
    <w:p w:rsidR="00445331" w:rsidRPr="002441BB" w:rsidRDefault="00445331" w:rsidP="00A407E1">
      <w:pPr>
        <w:keepNext/>
        <w:pBdr>
          <w:bottom w:val="single" w:sz="4" w:space="1" w:color="auto"/>
        </w:pBdr>
        <w:jc w:val="center"/>
        <w:outlineLvl w:val="0"/>
        <w:rPr>
          <w:rFonts w:ascii="Arial" w:hAnsi="Arial" w:cs="Arial"/>
          <w:b/>
          <w:sz w:val="32"/>
          <w:szCs w:val="32"/>
        </w:rPr>
      </w:pPr>
    </w:p>
    <w:p w:rsidR="00A407E1" w:rsidRPr="00314C08" w:rsidRDefault="00A407E1" w:rsidP="00A407E1">
      <w:pPr>
        <w:pBdr>
          <w:top w:val="single" w:sz="4" w:space="1" w:color="auto"/>
        </w:pBdr>
        <w:spacing w:line="228" w:lineRule="auto"/>
        <w:ind w:right="72"/>
        <w:rPr>
          <w:rFonts w:ascii="Arial" w:hAnsi="Arial" w:cs="Arial"/>
        </w:rPr>
      </w:pPr>
    </w:p>
    <w:p w:rsidR="00A407E1" w:rsidRPr="002441BB" w:rsidRDefault="00A407E1" w:rsidP="00A407E1">
      <w:pPr>
        <w:keepNext/>
        <w:outlineLvl w:val="0"/>
        <w:rPr>
          <w:rFonts w:ascii="Arial" w:hAnsi="Arial" w:cs="Arial"/>
          <w:b/>
          <w:sz w:val="32"/>
          <w:szCs w:val="32"/>
        </w:rPr>
      </w:pPr>
      <w:r w:rsidRPr="002441BB">
        <w:rPr>
          <w:rFonts w:ascii="Arial" w:hAnsi="Arial" w:cs="Arial"/>
          <w:b/>
          <w:sz w:val="32"/>
          <w:szCs w:val="32"/>
        </w:rPr>
        <w:t>5-16 – 12</w:t>
      </w:r>
    </w:p>
    <w:p w:rsidR="00A407E1" w:rsidRDefault="00A407E1" w:rsidP="00A407E1">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407E1" w:rsidRPr="002441BB" w:rsidRDefault="00A407E1" w:rsidP="00A407E1">
      <w:pPr>
        <w:rPr>
          <w:rFonts w:ascii="Arial" w:hAnsi="Arial" w:cs="Arial"/>
          <w:b/>
          <w:bCs/>
          <w:sz w:val="20"/>
        </w:rPr>
      </w:pPr>
    </w:p>
    <w:p w:rsidR="00A407E1" w:rsidRPr="002441BB" w:rsidRDefault="00A407E1" w:rsidP="00A407E1">
      <w:pPr>
        <w:rPr>
          <w:rFonts w:ascii="Arial" w:hAnsi="Arial" w:cs="Arial"/>
          <w:sz w:val="20"/>
        </w:rPr>
      </w:pPr>
      <w:r w:rsidRPr="002441BB">
        <w:rPr>
          <w:rFonts w:ascii="Arial" w:hAnsi="Arial" w:cs="Arial"/>
          <w:b/>
          <w:bCs/>
          <w:sz w:val="20"/>
        </w:rPr>
        <w:t>Revise as follows:</w:t>
      </w:r>
      <w:r w:rsidRPr="002441BB">
        <w:rPr>
          <w:rFonts w:ascii="Arial" w:hAnsi="Arial" w:cs="Arial"/>
          <w:sz w:val="20"/>
        </w:rPr>
        <w:t xml:space="preserve"> </w:t>
      </w:r>
    </w:p>
    <w:p w:rsidR="00A407E1" w:rsidRPr="002441BB" w:rsidRDefault="00A407E1" w:rsidP="00A407E1">
      <w:pPr>
        <w:rPr>
          <w:rFonts w:ascii="Arial" w:hAnsi="Arial" w:cs="Arial"/>
          <w:sz w:val="20"/>
          <w:szCs w:val="20"/>
        </w:rPr>
      </w:pPr>
    </w:p>
    <w:p w:rsidR="00A407E1" w:rsidRPr="002441BB" w:rsidRDefault="00A407E1" w:rsidP="00A407E1">
      <w:pPr>
        <w:spacing w:line="228" w:lineRule="auto"/>
        <w:rPr>
          <w:rFonts w:ascii="Arial" w:hAnsi="Arial" w:cs="Arial"/>
          <w:sz w:val="20"/>
          <w:szCs w:val="20"/>
        </w:rPr>
      </w:pPr>
      <w:proofErr w:type="gramStart"/>
      <w:r w:rsidRPr="002441BB">
        <w:rPr>
          <w:rFonts w:ascii="Arial" w:hAnsi="Arial" w:cs="Arial"/>
          <w:b/>
          <w:bCs/>
          <w:spacing w:val="1"/>
          <w:sz w:val="20"/>
          <w:szCs w:val="20"/>
        </w:rPr>
        <w:t xml:space="preserve">504.9 </w:t>
      </w:r>
      <w:r w:rsidRPr="002441BB">
        <w:rPr>
          <w:rFonts w:ascii="Arial" w:hAnsi="Arial" w:cs="Arial"/>
          <w:b/>
          <w:bCs/>
          <w:strike/>
          <w:spacing w:val="1"/>
          <w:sz w:val="20"/>
          <w:szCs w:val="20"/>
        </w:rPr>
        <w:t>Stair Level Identification</w:t>
      </w:r>
      <w:r w:rsidRPr="002441BB">
        <w:rPr>
          <w:rFonts w:ascii="Arial" w:hAnsi="Arial" w:cs="Arial"/>
          <w:b/>
          <w:bCs/>
          <w:spacing w:val="1"/>
          <w:sz w:val="20"/>
          <w:szCs w:val="20"/>
        </w:rPr>
        <w:t xml:space="preserve"> </w:t>
      </w:r>
      <w:r w:rsidRPr="002441BB">
        <w:rPr>
          <w:rFonts w:ascii="Arial" w:hAnsi="Arial" w:cs="Arial"/>
          <w:b/>
          <w:bCs/>
          <w:spacing w:val="1"/>
          <w:sz w:val="20"/>
          <w:szCs w:val="20"/>
          <w:u w:val="single"/>
        </w:rPr>
        <w:t>Tactile signage within the stairway enclosure</w:t>
      </w:r>
      <w:r w:rsidRPr="002441BB">
        <w:rPr>
          <w:rFonts w:ascii="Arial" w:hAnsi="Arial" w:cs="Arial"/>
          <w:b/>
          <w:bCs/>
          <w:spacing w:val="1"/>
          <w:sz w:val="20"/>
          <w:szCs w:val="20"/>
        </w:rPr>
        <w:t>.</w:t>
      </w:r>
      <w:proofErr w:type="gramEnd"/>
      <w:r w:rsidRPr="002441BB">
        <w:rPr>
          <w:rFonts w:ascii="Arial" w:hAnsi="Arial" w:cs="Arial"/>
          <w:spacing w:val="1"/>
          <w:sz w:val="20"/>
          <w:szCs w:val="20"/>
        </w:rPr>
        <w:t xml:space="preserve"> Stair level identifica</w:t>
      </w:r>
      <w:r w:rsidRPr="002441BB">
        <w:rPr>
          <w:rFonts w:ascii="Arial" w:hAnsi="Arial" w:cs="Arial"/>
          <w:spacing w:val="1"/>
          <w:sz w:val="20"/>
          <w:szCs w:val="20"/>
        </w:rPr>
        <w:softHyphen/>
      </w:r>
      <w:r w:rsidRPr="002441BB">
        <w:rPr>
          <w:rFonts w:ascii="Arial" w:hAnsi="Arial" w:cs="Arial"/>
          <w:spacing w:val="3"/>
          <w:sz w:val="20"/>
          <w:szCs w:val="20"/>
        </w:rPr>
        <w:t xml:space="preserve">tion signs in raised characters and braille complying </w:t>
      </w:r>
      <w:r w:rsidRPr="002441BB">
        <w:rPr>
          <w:rFonts w:ascii="Arial" w:hAnsi="Arial" w:cs="Arial"/>
          <w:spacing w:val="-1"/>
          <w:sz w:val="20"/>
          <w:szCs w:val="20"/>
        </w:rPr>
        <w:t xml:space="preserve">with Sections 703.3 and 703.4 shall be located at each </w:t>
      </w:r>
      <w:r w:rsidRPr="002441BB">
        <w:rPr>
          <w:rFonts w:ascii="Arial" w:hAnsi="Arial" w:cs="Arial"/>
          <w:spacing w:val="1"/>
          <w:sz w:val="20"/>
          <w:szCs w:val="20"/>
        </w:rPr>
        <w:t xml:space="preserve">floor level landing in all enclosed stairways adjacent to </w:t>
      </w:r>
      <w:r w:rsidRPr="002441BB">
        <w:rPr>
          <w:rFonts w:ascii="Arial" w:hAnsi="Arial" w:cs="Arial"/>
          <w:sz w:val="20"/>
          <w:szCs w:val="20"/>
        </w:rPr>
        <w:t xml:space="preserve">the door leading from the stairwell into the corridor to </w:t>
      </w:r>
      <w:r w:rsidRPr="002441BB">
        <w:rPr>
          <w:rFonts w:ascii="Arial" w:hAnsi="Arial" w:cs="Arial"/>
          <w:spacing w:val="-2"/>
          <w:sz w:val="20"/>
          <w:szCs w:val="20"/>
        </w:rPr>
        <w:t xml:space="preserve">identify the floor level. The exit door discharging to the outside or to the level of exit discharge shall have a sign </w:t>
      </w:r>
      <w:r w:rsidRPr="002441BB">
        <w:rPr>
          <w:rFonts w:ascii="Arial" w:hAnsi="Arial" w:cs="Arial"/>
          <w:sz w:val="20"/>
          <w:szCs w:val="20"/>
        </w:rPr>
        <w:t>with raised characters and braille stating “EXIT.”</w:t>
      </w:r>
    </w:p>
    <w:p w:rsidR="00A407E1" w:rsidRPr="002441BB" w:rsidRDefault="00A407E1" w:rsidP="00A407E1">
      <w:pPr>
        <w:spacing w:line="228" w:lineRule="auto"/>
        <w:rPr>
          <w:rFonts w:ascii="Arial" w:hAnsi="Arial" w:cs="Arial"/>
          <w:sz w:val="20"/>
          <w:szCs w:val="20"/>
        </w:rPr>
      </w:pPr>
    </w:p>
    <w:p w:rsidR="00A407E1" w:rsidRPr="002441BB" w:rsidRDefault="00A407E1" w:rsidP="00A407E1">
      <w:pPr>
        <w:rPr>
          <w:rFonts w:ascii="Arial" w:hAnsi="Arial" w:cs="Arial"/>
          <w:sz w:val="20"/>
          <w:szCs w:val="20"/>
          <w:u w:val="single"/>
        </w:rPr>
      </w:pPr>
      <w:r w:rsidRPr="002441BB">
        <w:rPr>
          <w:rFonts w:ascii="Arial" w:hAnsi="Arial" w:cs="Arial"/>
          <w:b/>
          <w:sz w:val="20"/>
          <w:szCs w:val="20"/>
          <w:u w:val="single"/>
        </w:rPr>
        <w:t>504.10 Tactile signage at exits.</w:t>
      </w:r>
      <w:r w:rsidRPr="002441BB">
        <w:rPr>
          <w:rFonts w:ascii="Arial" w:hAnsi="Arial" w:cs="Arial"/>
          <w:sz w:val="20"/>
          <w:szCs w:val="20"/>
          <w:u w:val="single"/>
        </w:rPr>
        <w:t xml:space="preserve">  A sign stating EXIT in raised characters and Braille and complying with </w:t>
      </w:r>
      <w:r w:rsidRPr="002441BB">
        <w:rPr>
          <w:rFonts w:ascii="Arial" w:hAnsi="Arial" w:cs="Arial"/>
          <w:spacing w:val="-1"/>
          <w:sz w:val="20"/>
          <w:szCs w:val="20"/>
          <w:u w:val="single"/>
        </w:rPr>
        <w:t xml:space="preserve">Sections 703.3 and 703.4 </w:t>
      </w:r>
      <w:r w:rsidRPr="002441BB">
        <w:rPr>
          <w:rFonts w:ascii="Arial" w:hAnsi="Arial" w:cs="Arial"/>
          <w:sz w:val="20"/>
          <w:szCs w:val="20"/>
          <w:u w:val="single"/>
        </w:rPr>
        <w:t xml:space="preserve">shall be provided adjacent to each door to an </w:t>
      </w:r>
      <w:r w:rsidRPr="002441BB">
        <w:rPr>
          <w:rFonts w:ascii="Arial" w:hAnsi="Arial" w:cs="Arial"/>
          <w:i/>
          <w:iCs/>
          <w:sz w:val="20"/>
          <w:szCs w:val="20"/>
          <w:u w:val="single"/>
        </w:rPr>
        <w:t>area of refuge</w:t>
      </w:r>
      <w:r w:rsidRPr="002441BB">
        <w:rPr>
          <w:rFonts w:ascii="Arial" w:hAnsi="Arial" w:cs="Arial"/>
          <w:sz w:val="20"/>
          <w:szCs w:val="20"/>
          <w:u w:val="single"/>
        </w:rPr>
        <w:t xml:space="preserve">, an exterior area for assisted rescue, an </w:t>
      </w:r>
      <w:r w:rsidRPr="002441BB">
        <w:rPr>
          <w:rFonts w:ascii="Arial" w:hAnsi="Arial" w:cs="Arial"/>
          <w:i/>
          <w:iCs/>
          <w:sz w:val="20"/>
          <w:szCs w:val="20"/>
          <w:u w:val="single"/>
        </w:rPr>
        <w:t>exit stairway</w:t>
      </w:r>
      <w:r w:rsidRPr="002441BB">
        <w:rPr>
          <w:rFonts w:ascii="Arial" w:hAnsi="Arial" w:cs="Arial"/>
          <w:sz w:val="20"/>
          <w:szCs w:val="20"/>
          <w:u w:val="single"/>
        </w:rPr>
        <w:t xml:space="preserve">, an </w:t>
      </w:r>
      <w:r w:rsidRPr="002441BB">
        <w:rPr>
          <w:rFonts w:ascii="Arial" w:hAnsi="Arial" w:cs="Arial"/>
          <w:i/>
          <w:iCs/>
          <w:sz w:val="20"/>
          <w:szCs w:val="20"/>
          <w:u w:val="single"/>
        </w:rPr>
        <w:t>exit ramp</w:t>
      </w:r>
      <w:r w:rsidRPr="002441BB">
        <w:rPr>
          <w:rFonts w:ascii="Arial" w:hAnsi="Arial" w:cs="Arial"/>
          <w:sz w:val="20"/>
          <w:szCs w:val="20"/>
          <w:u w:val="single"/>
        </w:rPr>
        <w:t xml:space="preserve">, an </w:t>
      </w:r>
      <w:r w:rsidRPr="002441BB">
        <w:rPr>
          <w:rFonts w:ascii="Arial" w:hAnsi="Arial" w:cs="Arial"/>
          <w:i/>
          <w:iCs/>
          <w:sz w:val="20"/>
          <w:szCs w:val="20"/>
          <w:u w:val="single"/>
        </w:rPr>
        <w:t xml:space="preserve">exit passageway </w:t>
      </w:r>
      <w:r w:rsidRPr="002441BB">
        <w:rPr>
          <w:rFonts w:ascii="Arial" w:hAnsi="Arial" w:cs="Arial"/>
          <w:sz w:val="20"/>
          <w:szCs w:val="20"/>
          <w:u w:val="single"/>
        </w:rPr>
        <w:t xml:space="preserve">and the </w:t>
      </w:r>
      <w:r w:rsidRPr="002441BB">
        <w:rPr>
          <w:rFonts w:ascii="Arial" w:hAnsi="Arial" w:cs="Arial"/>
          <w:i/>
          <w:iCs/>
          <w:sz w:val="20"/>
          <w:szCs w:val="20"/>
          <w:u w:val="single"/>
        </w:rPr>
        <w:t>exit discharge</w:t>
      </w:r>
      <w:r w:rsidRPr="002441BB">
        <w:rPr>
          <w:rFonts w:ascii="Arial" w:hAnsi="Arial" w:cs="Arial"/>
          <w:sz w:val="20"/>
          <w:szCs w:val="20"/>
          <w:u w:val="single"/>
        </w:rPr>
        <w:t>.</w:t>
      </w:r>
    </w:p>
    <w:p w:rsidR="00A407E1" w:rsidRDefault="00A407E1" w:rsidP="00A407E1">
      <w:pPr>
        <w:rPr>
          <w:rFonts w:ascii="Arial" w:hAnsi="Arial" w:cs="Arial"/>
          <w:sz w:val="20"/>
          <w:szCs w:val="20"/>
          <w:u w:val="single"/>
        </w:rPr>
      </w:pPr>
    </w:p>
    <w:p w:rsidR="00A407E1" w:rsidRPr="002441BB" w:rsidRDefault="00A407E1" w:rsidP="00A407E1">
      <w:pPr>
        <w:rPr>
          <w:rFonts w:ascii="Arial" w:hAnsi="Arial" w:cs="Arial"/>
          <w:b/>
          <w:sz w:val="32"/>
          <w:szCs w:val="32"/>
        </w:rPr>
      </w:pPr>
      <w:r>
        <w:rPr>
          <w:rFonts w:ascii="Arial" w:hAnsi="Arial" w:cs="Arial"/>
          <w:b/>
          <w:sz w:val="32"/>
          <w:szCs w:val="32"/>
        </w:rPr>
        <w:t>5-16-12 PC1</w:t>
      </w:r>
      <w:r w:rsidRPr="002441BB">
        <w:rPr>
          <w:rFonts w:ascii="Arial" w:hAnsi="Arial" w:cs="Arial"/>
          <w:b/>
          <w:sz w:val="32"/>
          <w:szCs w:val="32"/>
        </w:rPr>
        <w:t xml:space="preserve"> </w:t>
      </w:r>
    </w:p>
    <w:p w:rsidR="00A407E1" w:rsidRPr="002441BB" w:rsidRDefault="00A407E1" w:rsidP="00A407E1">
      <w:pPr>
        <w:rPr>
          <w:rFonts w:ascii="Arial" w:hAnsi="Arial" w:cs="Arial"/>
          <w:b/>
          <w:sz w:val="20"/>
          <w:szCs w:val="20"/>
        </w:rPr>
      </w:pPr>
      <w:r>
        <w:rPr>
          <w:rFonts w:ascii="Arial" w:hAnsi="Arial" w:cs="Arial"/>
          <w:b/>
          <w:sz w:val="20"/>
          <w:szCs w:val="20"/>
        </w:rPr>
        <w:t>Christopher G. Bell, representing American Council of the Blind</w:t>
      </w:r>
    </w:p>
    <w:p w:rsidR="00A407E1" w:rsidRPr="00004D1A" w:rsidRDefault="00A407E1" w:rsidP="00A407E1">
      <w:pPr>
        <w:ind w:left="288"/>
        <w:rPr>
          <w:rFonts w:ascii="Arial" w:hAnsi="Arial" w:cs="Arial"/>
          <w:b/>
          <w:sz w:val="16"/>
          <w:szCs w:val="16"/>
        </w:rPr>
      </w:pPr>
    </w:p>
    <w:p w:rsidR="00A407E1" w:rsidRPr="00004D1A" w:rsidRDefault="00A407E1" w:rsidP="00A407E1">
      <w:pPr>
        <w:pStyle w:val="Heading1"/>
        <w:rPr>
          <w:rFonts w:ascii="Arial" w:hAnsi="Arial"/>
          <w:b/>
          <w:sz w:val="16"/>
          <w:szCs w:val="16"/>
        </w:rPr>
      </w:pPr>
      <w:r>
        <w:rPr>
          <w:rFonts w:ascii="Arial" w:hAnsi="Arial"/>
          <w:color w:val="000000"/>
          <w:sz w:val="16"/>
          <w:szCs w:val="16"/>
        </w:rPr>
        <w:t>Comment</w:t>
      </w:r>
      <w:r w:rsidRPr="00004D1A">
        <w:rPr>
          <w:rFonts w:ascii="Arial" w:hAnsi="Arial"/>
          <w:color w:val="000000"/>
          <w:sz w:val="16"/>
          <w:szCs w:val="16"/>
        </w:rPr>
        <w:t>:</w:t>
      </w:r>
      <w:r w:rsidRPr="00004D1A">
        <w:rPr>
          <w:rFonts w:ascii="Arial" w:hAnsi="Arial"/>
          <w:b/>
          <w:color w:val="000000"/>
          <w:sz w:val="16"/>
          <w:szCs w:val="16"/>
        </w:rPr>
        <w:t xml:space="preserve"> </w:t>
      </w:r>
      <w:r w:rsidRPr="00004D1A">
        <w:rPr>
          <w:rFonts w:ascii="Arial" w:hAnsi="Arial"/>
          <w:b/>
          <w:bCs/>
          <w:sz w:val="16"/>
          <w:szCs w:val="16"/>
        </w:rPr>
        <w:t xml:space="preserve">ACB is concerned that 504.9 &amp; 504.10 only require signage which is tactile, and in braille.  There is no cross-reference whether such signage is required to satisfy the BSF LRV standard provided for in Chapter 7.  There are many different ways that 504.9 &amp;504.10 could be amended to make clear that the reference signage must also provide sufficient contrast.  Revisions could also be made to proposal number </w:t>
      </w:r>
      <w:r w:rsidRPr="00004D1A">
        <w:rPr>
          <w:rFonts w:ascii="Arial" w:hAnsi="Arial"/>
          <w:b/>
          <w:sz w:val="16"/>
          <w:szCs w:val="16"/>
        </w:rPr>
        <w:t>7-1– 12</w:t>
      </w:r>
    </w:p>
    <w:p w:rsidR="00A407E1" w:rsidRDefault="00A407E1" w:rsidP="00A407E1">
      <w:pPr>
        <w:ind w:firstLine="720"/>
        <w:rPr>
          <w:bCs/>
          <w:sz w:val="18"/>
          <w:szCs w:val="18"/>
        </w:rPr>
      </w:pPr>
      <w:proofErr w:type="gramStart"/>
      <w:r w:rsidRPr="00004D1A">
        <w:rPr>
          <w:rFonts w:ascii="Arial" w:hAnsi="Arial" w:cs="Arial"/>
          <w:bCs/>
          <w:sz w:val="16"/>
          <w:szCs w:val="16"/>
        </w:rPr>
        <w:t>To rectify this issue.</w:t>
      </w:r>
      <w:proofErr w:type="gramEnd"/>
      <w:r w:rsidRPr="00004D1A">
        <w:rPr>
          <w:rFonts w:ascii="Arial" w:hAnsi="Arial" w:cs="Arial"/>
          <w:bCs/>
          <w:sz w:val="16"/>
          <w:szCs w:val="16"/>
        </w:rPr>
        <w:t xml:space="preserve">  ACB is not providing a proposed revision to solve these issues because there are so many possible ways by which this issue could be addressed.  However</w:t>
      </w:r>
      <w:r w:rsidRPr="00045C60">
        <w:rPr>
          <w:bCs/>
          <w:sz w:val="18"/>
          <w:szCs w:val="18"/>
        </w:rPr>
        <w:t>, ACB strongly believes that the signage referenced in 504.9 &amp; 504.10 must have the requisite contrasting colors for the text.</w:t>
      </w:r>
    </w:p>
    <w:p w:rsidR="00A407E1" w:rsidRDefault="00A407E1" w:rsidP="00A407E1">
      <w:pPr>
        <w:ind w:firstLine="720"/>
        <w:rPr>
          <w:rFonts w:ascii="Arial" w:hAnsi="Arial" w:cs="Arial"/>
          <w:sz w:val="20"/>
          <w:szCs w:val="20"/>
          <w:u w:val="single"/>
        </w:rPr>
      </w:pPr>
    </w:p>
    <w:p w:rsidR="00A407E1" w:rsidRDefault="00A407E1" w:rsidP="00A407E1">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16-</w:t>
      </w:r>
      <w:r w:rsidRPr="009815CE">
        <w:rPr>
          <w:rFonts w:ascii="Arial" w:hAnsi="Arial" w:cs="Arial"/>
          <w:b/>
          <w:i/>
        </w:rPr>
        <w:t>12 PC</w:t>
      </w:r>
      <w:r>
        <w:rPr>
          <w:rFonts w:ascii="Arial" w:hAnsi="Arial" w:cs="Arial"/>
          <w:b/>
          <w:i/>
        </w:rPr>
        <w:t>1</w:t>
      </w:r>
      <w:r w:rsidRPr="00CD525E">
        <w:rPr>
          <w:rFonts w:ascii="Arial" w:hAnsi="Arial" w:cs="Arial"/>
          <w:b/>
          <w:i/>
        </w:rPr>
        <w:t xml:space="preserve"> </w:t>
      </w:r>
    </w:p>
    <w:p w:rsidR="00A407E1" w:rsidRDefault="00A407E1" w:rsidP="00A407E1">
      <w:pPr>
        <w:pBdr>
          <w:top w:val="single" w:sz="4" w:space="1" w:color="auto"/>
          <w:left w:val="single" w:sz="4" w:space="1" w:color="auto"/>
          <w:bottom w:val="single" w:sz="4" w:space="1" w:color="auto"/>
          <w:right w:val="single" w:sz="4" w:space="1" w:color="auto"/>
        </w:pBdr>
        <w:jc w:val="center"/>
        <w:rPr>
          <w:rFonts w:ascii="Arial" w:hAnsi="Arial" w:cs="Arial"/>
          <w:b/>
          <w:bCs/>
          <w:sz w:val="20"/>
          <w:szCs w:val="20"/>
        </w:rPr>
      </w:pP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b/>
          <w:sz w:val="20"/>
          <w:szCs w:val="20"/>
        </w:rPr>
      </w:pPr>
      <w:r>
        <w:rPr>
          <w:rFonts w:ascii="Arial" w:hAnsi="Arial" w:cs="Arial"/>
          <w:b/>
          <w:sz w:val="20"/>
          <w:szCs w:val="20"/>
        </w:rPr>
        <w:t>Approve with additional modifications - Public Comment 5-16-12 PC1.</w:t>
      </w: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b/>
          <w:sz w:val="20"/>
          <w:szCs w:val="20"/>
          <w:u w:val="single"/>
        </w:rPr>
      </w:pPr>
      <w:r>
        <w:rPr>
          <w:rFonts w:ascii="Arial" w:hAnsi="Arial" w:cs="Arial"/>
          <w:b/>
          <w:sz w:val="20"/>
          <w:szCs w:val="20"/>
        </w:rPr>
        <w:t>Modification:</w:t>
      </w:r>
      <w:r w:rsidRPr="00CD525E">
        <w:rPr>
          <w:rFonts w:ascii="Arial" w:hAnsi="Arial" w:cs="Arial"/>
          <w:b/>
          <w:sz w:val="20"/>
          <w:szCs w:val="20"/>
          <w:u w:val="single"/>
        </w:rPr>
        <w:t xml:space="preserve"> </w:t>
      </w: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b/>
          <w:sz w:val="20"/>
          <w:szCs w:val="20"/>
          <w:u w:val="single"/>
        </w:rPr>
      </w:pP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sz w:val="20"/>
          <w:szCs w:val="20"/>
          <w:u w:val="single"/>
        </w:rPr>
      </w:pPr>
      <w:r w:rsidRPr="00CD525E">
        <w:rPr>
          <w:rFonts w:ascii="Arial" w:hAnsi="Arial" w:cs="Arial"/>
          <w:b/>
          <w:sz w:val="20"/>
          <w:szCs w:val="20"/>
        </w:rPr>
        <w:t>504.10 Tactile signage at exits.</w:t>
      </w:r>
      <w:r w:rsidRPr="00CD525E">
        <w:rPr>
          <w:rFonts w:ascii="Arial" w:hAnsi="Arial" w:cs="Arial"/>
          <w:sz w:val="20"/>
          <w:szCs w:val="20"/>
        </w:rPr>
        <w:t xml:space="preserve">  A sign stating EXIT in raised </w:t>
      </w:r>
      <w:r w:rsidRPr="00D8304D">
        <w:rPr>
          <w:rFonts w:ascii="Arial" w:hAnsi="Arial" w:cs="Arial"/>
          <w:sz w:val="20"/>
          <w:szCs w:val="20"/>
        </w:rPr>
        <w:t xml:space="preserve">characters and Braille and complying with </w:t>
      </w:r>
      <w:r w:rsidRPr="00D8304D">
        <w:rPr>
          <w:rFonts w:ascii="Arial" w:hAnsi="Arial" w:cs="Arial"/>
          <w:spacing w:val="-1"/>
          <w:sz w:val="20"/>
          <w:szCs w:val="20"/>
        </w:rPr>
        <w:t xml:space="preserve">Sections 703.3 and 703.4 </w:t>
      </w:r>
      <w:r w:rsidRPr="00D8304D">
        <w:rPr>
          <w:rFonts w:ascii="Arial" w:hAnsi="Arial" w:cs="Arial"/>
          <w:sz w:val="20"/>
          <w:szCs w:val="20"/>
        </w:rPr>
        <w:t xml:space="preserve">shall be provided adjacent to each door to </w:t>
      </w:r>
      <w:r w:rsidRPr="00D8304D">
        <w:rPr>
          <w:rFonts w:ascii="Arial" w:hAnsi="Arial" w:cs="Arial"/>
          <w:strike/>
          <w:sz w:val="20"/>
          <w:szCs w:val="20"/>
        </w:rPr>
        <w:t xml:space="preserve">an </w:t>
      </w:r>
      <w:r w:rsidRPr="00D8304D">
        <w:rPr>
          <w:rFonts w:ascii="Arial" w:hAnsi="Arial" w:cs="Arial"/>
          <w:iCs/>
          <w:strike/>
          <w:sz w:val="20"/>
          <w:szCs w:val="20"/>
        </w:rPr>
        <w:t>area of refuge</w:t>
      </w:r>
      <w:r w:rsidRPr="00D8304D">
        <w:rPr>
          <w:rFonts w:ascii="Arial" w:hAnsi="Arial" w:cs="Arial"/>
          <w:strike/>
          <w:sz w:val="20"/>
          <w:szCs w:val="20"/>
        </w:rPr>
        <w:t>,</w:t>
      </w:r>
      <w:r w:rsidRPr="00D8304D">
        <w:rPr>
          <w:rFonts w:ascii="Arial" w:hAnsi="Arial" w:cs="Arial"/>
          <w:sz w:val="20"/>
          <w:szCs w:val="20"/>
        </w:rPr>
        <w:t xml:space="preserve"> an exterior area for assisted rescue, an </w:t>
      </w:r>
      <w:r w:rsidRPr="00D8304D">
        <w:rPr>
          <w:rFonts w:ascii="Arial" w:hAnsi="Arial" w:cs="Arial"/>
          <w:iCs/>
          <w:sz w:val="20"/>
          <w:szCs w:val="20"/>
        </w:rPr>
        <w:t>exit stairway</w:t>
      </w:r>
      <w:r w:rsidRPr="00D8304D">
        <w:rPr>
          <w:rFonts w:ascii="Arial" w:hAnsi="Arial" w:cs="Arial"/>
          <w:sz w:val="20"/>
          <w:szCs w:val="20"/>
        </w:rPr>
        <w:t xml:space="preserve">, an </w:t>
      </w:r>
      <w:r w:rsidRPr="00D8304D">
        <w:rPr>
          <w:rFonts w:ascii="Arial" w:hAnsi="Arial" w:cs="Arial"/>
          <w:iCs/>
          <w:sz w:val="20"/>
          <w:szCs w:val="20"/>
        </w:rPr>
        <w:t>exit ramp</w:t>
      </w:r>
      <w:r w:rsidRPr="00D8304D">
        <w:rPr>
          <w:rFonts w:ascii="Arial" w:hAnsi="Arial" w:cs="Arial"/>
          <w:sz w:val="20"/>
          <w:szCs w:val="20"/>
        </w:rPr>
        <w:t xml:space="preserve">, an </w:t>
      </w:r>
      <w:r w:rsidRPr="00D8304D">
        <w:rPr>
          <w:rFonts w:ascii="Arial" w:hAnsi="Arial" w:cs="Arial"/>
          <w:iCs/>
          <w:sz w:val="20"/>
          <w:szCs w:val="20"/>
        </w:rPr>
        <w:t xml:space="preserve">exit passageway </w:t>
      </w:r>
      <w:r w:rsidRPr="00D8304D">
        <w:rPr>
          <w:rFonts w:ascii="Arial" w:hAnsi="Arial" w:cs="Arial"/>
          <w:sz w:val="20"/>
          <w:szCs w:val="20"/>
        </w:rPr>
        <w:t xml:space="preserve">and the </w:t>
      </w:r>
      <w:r w:rsidRPr="00D8304D">
        <w:rPr>
          <w:rFonts w:ascii="Arial" w:hAnsi="Arial" w:cs="Arial"/>
          <w:iCs/>
          <w:sz w:val="20"/>
          <w:szCs w:val="20"/>
        </w:rPr>
        <w:t>exit discharge</w:t>
      </w:r>
      <w:r w:rsidRPr="00CD525E">
        <w:rPr>
          <w:rFonts w:ascii="Arial" w:hAnsi="Arial" w:cs="Arial"/>
          <w:sz w:val="20"/>
          <w:szCs w:val="20"/>
          <w:u w:val="single"/>
        </w:rPr>
        <w:t>.</w:t>
      </w:r>
    </w:p>
    <w:p w:rsidR="00A407E1" w:rsidRDefault="00A407E1" w:rsidP="00A407E1">
      <w:pPr>
        <w:pBdr>
          <w:top w:val="single" w:sz="4" w:space="1" w:color="auto"/>
          <w:left w:val="single" w:sz="4" w:space="1" w:color="auto"/>
          <w:bottom w:val="single" w:sz="4" w:space="1" w:color="auto"/>
          <w:right w:val="single" w:sz="4" w:space="1" w:color="auto"/>
        </w:pBdr>
        <w:rPr>
          <w:rFonts w:ascii="Arial" w:hAnsi="Arial" w:cs="Arial"/>
          <w:sz w:val="20"/>
          <w:szCs w:val="20"/>
          <w:u w:val="single"/>
        </w:rPr>
      </w:pPr>
    </w:p>
    <w:p w:rsidR="00A407E1" w:rsidRPr="00CD525E" w:rsidRDefault="00A407E1" w:rsidP="00A407E1">
      <w:pPr>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Elevator lobbies are sometimes the location of an area of refuge.  An elevator lobby is not an exit and requiring a sign at such locations stating </w:t>
      </w:r>
      <w:proofErr w:type="gramStart"/>
      <w:r>
        <w:rPr>
          <w:rFonts w:ascii="Arial" w:hAnsi="Arial" w:cs="Arial"/>
          <w:sz w:val="20"/>
          <w:szCs w:val="20"/>
        </w:rPr>
        <w:t>the such</w:t>
      </w:r>
      <w:proofErr w:type="gramEnd"/>
      <w:r>
        <w:rPr>
          <w:rFonts w:ascii="Arial" w:hAnsi="Arial" w:cs="Arial"/>
          <w:sz w:val="20"/>
          <w:szCs w:val="20"/>
        </w:rPr>
        <w:t xml:space="preserve"> is an exit would be incorrect.</w:t>
      </w:r>
    </w:p>
    <w:p w:rsidR="00A407E1" w:rsidRDefault="00A407E1" w:rsidP="00A407E1">
      <w:pPr>
        <w:tabs>
          <w:tab w:val="left" w:pos="450"/>
        </w:tabs>
        <w:jc w:val="center"/>
        <w:rPr>
          <w:rFonts w:ascii="Arial" w:hAnsi="Arial" w:cs="Arial"/>
          <w:b/>
          <w:i/>
        </w:rPr>
      </w:pPr>
    </w:p>
    <w:p w:rsidR="00BF0D89" w:rsidRDefault="00BF0D89">
      <w:pPr>
        <w:spacing w:after="200" w:line="276" w:lineRule="auto"/>
        <w:rPr>
          <w:rFonts w:ascii="Arial" w:hAnsi="Arial" w:cs="Arial"/>
          <w:b/>
        </w:rPr>
      </w:pPr>
      <w:r>
        <w:rPr>
          <w:rFonts w:ascii="Arial" w:hAnsi="Arial" w:cs="Arial"/>
          <w:b/>
        </w:rPr>
        <w:br w:type="page"/>
      </w:r>
    </w:p>
    <w:p w:rsidR="007A3F47" w:rsidRDefault="007A3F47" w:rsidP="007A3F47">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7A3F47" w:rsidTr="00EE4E86">
        <w:tc>
          <w:tcPr>
            <w:tcW w:w="9576" w:type="dxa"/>
            <w:gridSpan w:val="2"/>
          </w:tcPr>
          <w:p w:rsidR="007A3F47" w:rsidRDefault="007A3F47" w:rsidP="00EE4E86">
            <w:pPr>
              <w:keepNext/>
              <w:jc w:val="center"/>
              <w:outlineLvl w:val="0"/>
              <w:rPr>
                <w:rFonts w:ascii="Arial" w:hAnsi="Arial" w:cs="Arial"/>
                <w:b/>
                <w:sz w:val="20"/>
                <w:szCs w:val="20"/>
              </w:rPr>
            </w:pPr>
            <w:r>
              <w:rPr>
                <w:rFonts w:ascii="Arial" w:hAnsi="Arial" w:cs="Arial"/>
                <w:b/>
              </w:rPr>
              <w:t>Public Comment on Second Public Review Draft</w:t>
            </w:r>
          </w:p>
        </w:tc>
      </w:tr>
      <w:tr w:rsidR="007A3F47" w:rsidTr="00EE4E86">
        <w:tc>
          <w:tcPr>
            <w:tcW w:w="9576" w:type="dxa"/>
            <w:gridSpan w:val="2"/>
          </w:tcPr>
          <w:p w:rsidR="007A3F47" w:rsidRDefault="00680074" w:rsidP="00EE4E86">
            <w:pPr>
              <w:keepNext/>
              <w:outlineLvl w:val="0"/>
              <w:rPr>
                <w:rFonts w:ascii="Arial" w:hAnsi="Arial" w:cs="Arial"/>
                <w:b/>
                <w:sz w:val="20"/>
                <w:szCs w:val="20"/>
              </w:rPr>
            </w:pPr>
            <w:r>
              <w:rPr>
                <w:rFonts w:ascii="Arial" w:hAnsi="Arial" w:cs="Arial"/>
                <w:b/>
              </w:rPr>
              <w:t>Agenda Item #16</w:t>
            </w:r>
          </w:p>
        </w:tc>
      </w:tr>
      <w:tr w:rsidR="00680074" w:rsidTr="00EE4E86">
        <w:tc>
          <w:tcPr>
            <w:tcW w:w="1818" w:type="dxa"/>
          </w:tcPr>
          <w:p w:rsidR="00680074" w:rsidRDefault="00680074" w:rsidP="00A121AB">
            <w:pPr>
              <w:rPr>
                <w:rFonts w:ascii="Arial" w:hAnsi="Arial" w:cs="Arial"/>
                <w:b/>
                <w:sz w:val="20"/>
                <w:szCs w:val="20"/>
              </w:rPr>
            </w:pPr>
            <w:r>
              <w:rPr>
                <w:rFonts w:ascii="Arial" w:hAnsi="Arial" w:cs="Arial"/>
                <w:b/>
                <w:sz w:val="20"/>
                <w:szCs w:val="20"/>
              </w:rPr>
              <w:t xml:space="preserve">Comment No. </w:t>
            </w:r>
          </w:p>
          <w:p w:rsidR="00680074" w:rsidRPr="003B77F0" w:rsidRDefault="00680074" w:rsidP="00A121AB">
            <w:pPr>
              <w:rPr>
                <w:rFonts w:ascii="Arial" w:hAnsi="Arial" w:cs="Arial"/>
                <w:b/>
                <w:sz w:val="20"/>
                <w:szCs w:val="20"/>
              </w:rPr>
            </w:pPr>
            <w:r>
              <w:rPr>
                <w:rFonts w:ascii="Arial" w:hAnsi="Arial" w:cs="Arial"/>
                <w:b/>
                <w:sz w:val="20"/>
                <w:szCs w:val="20"/>
              </w:rPr>
              <w:t>5-16</w:t>
            </w:r>
            <w:r w:rsidRPr="00127021">
              <w:rPr>
                <w:rFonts w:ascii="Arial" w:hAnsi="Arial" w:cs="Arial"/>
                <w:b/>
                <w:sz w:val="20"/>
                <w:szCs w:val="20"/>
              </w:rPr>
              <w:t>-12 PC</w:t>
            </w:r>
            <w:r>
              <w:rPr>
                <w:rFonts w:ascii="Arial" w:hAnsi="Arial" w:cs="Arial"/>
                <w:b/>
                <w:sz w:val="20"/>
                <w:szCs w:val="20"/>
              </w:rPr>
              <w:t>1.1</w:t>
            </w:r>
          </w:p>
        </w:tc>
        <w:tc>
          <w:tcPr>
            <w:tcW w:w="7758" w:type="dxa"/>
          </w:tcPr>
          <w:p w:rsidR="00680074" w:rsidRDefault="00680074" w:rsidP="00A121AB">
            <w:pPr>
              <w:rPr>
                <w:rFonts w:ascii="Arial" w:hAnsi="Arial" w:cs="Arial"/>
                <w:b/>
                <w:bCs/>
                <w:sz w:val="20"/>
                <w:szCs w:val="20"/>
              </w:rPr>
            </w:pPr>
            <w:r>
              <w:rPr>
                <w:rFonts w:ascii="Arial" w:hAnsi="Arial" w:cs="Arial"/>
                <w:b/>
                <w:bCs/>
                <w:sz w:val="20"/>
                <w:szCs w:val="20"/>
              </w:rPr>
              <w:t>Submitted by:</w:t>
            </w:r>
          </w:p>
          <w:p w:rsidR="00680074" w:rsidRPr="003B77F0" w:rsidRDefault="00680074" w:rsidP="00A121AB">
            <w:pPr>
              <w:rPr>
                <w:rFonts w:ascii="Arial" w:hAnsi="Arial" w:cs="Arial"/>
                <w:b/>
                <w:bCs/>
                <w:sz w:val="20"/>
              </w:rPr>
            </w:pPr>
            <w:r>
              <w:rPr>
                <w:rFonts w:ascii="Arial" w:hAnsi="Arial" w:cs="Arial"/>
                <w:b/>
                <w:bCs/>
                <w:sz w:val="20"/>
                <w:szCs w:val="20"/>
              </w:rPr>
              <w:t>Kim Paarlberg – ICC</w:t>
            </w:r>
          </w:p>
        </w:tc>
      </w:tr>
      <w:tr w:rsidR="00680074" w:rsidTr="00EE4E86">
        <w:tc>
          <w:tcPr>
            <w:tcW w:w="1818" w:type="dxa"/>
          </w:tcPr>
          <w:p w:rsidR="00680074" w:rsidRPr="003B77F0" w:rsidRDefault="00680074" w:rsidP="00A121AB">
            <w:pPr>
              <w:rPr>
                <w:rFonts w:ascii="Arial" w:hAnsi="Arial" w:cs="Arial"/>
                <w:b/>
                <w:sz w:val="20"/>
                <w:szCs w:val="20"/>
              </w:rPr>
            </w:pPr>
          </w:p>
        </w:tc>
        <w:tc>
          <w:tcPr>
            <w:tcW w:w="7758" w:type="dxa"/>
          </w:tcPr>
          <w:p w:rsidR="00680074" w:rsidRPr="00AC51FB" w:rsidRDefault="00680074" w:rsidP="00A121AB">
            <w:pPr>
              <w:rPr>
                <w:rFonts w:ascii="Arial" w:hAnsi="Arial" w:cs="Arial"/>
                <w:b/>
                <w:sz w:val="18"/>
                <w:szCs w:val="18"/>
              </w:rPr>
            </w:pPr>
          </w:p>
          <w:p w:rsidR="00680074" w:rsidRPr="00AC51FB" w:rsidRDefault="00BF0D89" w:rsidP="00A121AB">
            <w:pPr>
              <w:rPr>
                <w:rFonts w:ascii="Arial" w:hAnsi="Arial" w:cs="Arial"/>
                <w:b/>
                <w:sz w:val="18"/>
                <w:szCs w:val="18"/>
              </w:rPr>
            </w:pPr>
            <w:r>
              <w:rPr>
                <w:rFonts w:ascii="Arial" w:hAnsi="Arial" w:cs="Arial"/>
                <w:b/>
                <w:sz w:val="18"/>
                <w:szCs w:val="18"/>
              </w:rPr>
              <w:t>R</w:t>
            </w:r>
            <w:r w:rsidR="00680074" w:rsidRPr="00AC51FB">
              <w:rPr>
                <w:rFonts w:ascii="Arial" w:hAnsi="Arial" w:cs="Arial"/>
                <w:b/>
                <w:sz w:val="18"/>
                <w:szCs w:val="18"/>
              </w:rPr>
              <w:t>evise as follows:</w:t>
            </w:r>
          </w:p>
          <w:p w:rsidR="00680074" w:rsidRPr="00AC51FB" w:rsidRDefault="00680074" w:rsidP="00A121AB">
            <w:pPr>
              <w:rPr>
                <w:rFonts w:ascii="Arial" w:hAnsi="Arial" w:cs="Arial"/>
                <w:b/>
                <w:sz w:val="18"/>
                <w:szCs w:val="18"/>
              </w:rPr>
            </w:pPr>
          </w:p>
          <w:p w:rsidR="00680074" w:rsidRPr="00AC51FB" w:rsidRDefault="00680074" w:rsidP="00A121AB">
            <w:pPr>
              <w:rPr>
                <w:rFonts w:ascii="Arial" w:hAnsi="Arial" w:cs="Arial"/>
                <w:sz w:val="18"/>
                <w:szCs w:val="18"/>
              </w:rPr>
            </w:pPr>
            <w:r w:rsidRPr="00AC51FB">
              <w:rPr>
                <w:rFonts w:ascii="Arial" w:hAnsi="Arial" w:cs="Arial"/>
                <w:b/>
                <w:sz w:val="18"/>
                <w:szCs w:val="18"/>
              </w:rPr>
              <w:t>504.10 Tactile signage at exits.</w:t>
            </w:r>
            <w:r w:rsidRPr="00AC51FB">
              <w:rPr>
                <w:rFonts w:ascii="Arial" w:hAnsi="Arial" w:cs="Arial"/>
                <w:sz w:val="18"/>
                <w:szCs w:val="18"/>
              </w:rPr>
              <w:t xml:space="preserve">  A sign stating EXIT in raised characters and Braille and complying with </w:t>
            </w:r>
            <w:r w:rsidRPr="00AC51FB">
              <w:rPr>
                <w:rFonts w:ascii="Arial" w:hAnsi="Arial" w:cs="Arial"/>
                <w:spacing w:val="-1"/>
                <w:sz w:val="18"/>
                <w:szCs w:val="18"/>
              </w:rPr>
              <w:t xml:space="preserve">Sections 703.3 and 703.4 </w:t>
            </w:r>
            <w:r w:rsidRPr="00AC51FB">
              <w:rPr>
                <w:rFonts w:ascii="Arial" w:hAnsi="Arial" w:cs="Arial"/>
                <w:sz w:val="18"/>
                <w:szCs w:val="18"/>
              </w:rPr>
              <w:t xml:space="preserve">shall be provided adjacent to each door to </w:t>
            </w:r>
            <w:r w:rsidRPr="00AC51FB">
              <w:rPr>
                <w:rFonts w:ascii="Arial" w:hAnsi="Arial" w:cs="Arial"/>
                <w:sz w:val="18"/>
                <w:szCs w:val="18"/>
                <w:u w:val="single"/>
              </w:rPr>
              <w:t xml:space="preserve">an </w:t>
            </w:r>
            <w:r w:rsidRPr="00AC51FB">
              <w:rPr>
                <w:rFonts w:ascii="Arial" w:hAnsi="Arial" w:cs="Arial"/>
                <w:iCs/>
                <w:sz w:val="18"/>
                <w:szCs w:val="18"/>
                <w:u w:val="single"/>
              </w:rPr>
              <w:t>area of refuge</w:t>
            </w:r>
            <w:r w:rsidRPr="00AC51FB">
              <w:rPr>
                <w:rFonts w:ascii="Arial" w:hAnsi="Arial" w:cs="Arial"/>
                <w:sz w:val="18"/>
                <w:szCs w:val="18"/>
                <w:u w:val="single"/>
              </w:rPr>
              <w:t xml:space="preserve"> providing direct access to a stairway</w:t>
            </w:r>
            <w:r w:rsidRPr="00AC51FB">
              <w:rPr>
                <w:rFonts w:ascii="Arial" w:hAnsi="Arial" w:cs="Arial"/>
                <w:strike/>
                <w:sz w:val="18"/>
                <w:szCs w:val="18"/>
              </w:rPr>
              <w:t>,</w:t>
            </w:r>
            <w:r w:rsidRPr="00AC51FB">
              <w:rPr>
                <w:rFonts w:ascii="Arial" w:hAnsi="Arial" w:cs="Arial"/>
                <w:sz w:val="18"/>
                <w:szCs w:val="18"/>
              </w:rPr>
              <w:t xml:space="preserve"> an exterior area for assisted rescue, an </w:t>
            </w:r>
            <w:r w:rsidRPr="00AC51FB">
              <w:rPr>
                <w:rFonts w:ascii="Arial" w:hAnsi="Arial" w:cs="Arial"/>
                <w:iCs/>
                <w:sz w:val="18"/>
                <w:szCs w:val="18"/>
              </w:rPr>
              <w:t>exit stairway</w:t>
            </w:r>
            <w:r w:rsidRPr="00AC51FB">
              <w:rPr>
                <w:rFonts w:ascii="Arial" w:hAnsi="Arial" w:cs="Arial"/>
                <w:sz w:val="18"/>
                <w:szCs w:val="18"/>
              </w:rPr>
              <w:t xml:space="preserve">, an </w:t>
            </w:r>
            <w:r w:rsidRPr="00AC51FB">
              <w:rPr>
                <w:rFonts w:ascii="Arial" w:hAnsi="Arial" w:cs="Arial"/>
                <w:iCs/>
                <w:sz w:val="18"/>
                <w:szCs w:val="18"/>
              </w:rPr>
              <w:t>exit ramp</w:t>
            </w:r>
            <w:r w:rsidRPr="00AC51FB">
              <w:rPr>
                <w:rFonts w:ascii="Arial" w:hAnsi="Arial" w:cs="Arial"/>
                <w:sz w:val="18"/>
                <w:szCs w:val="18"/>
              </w:rPr>
              <w:t xml:space="preserve">, an </w:t>
            </w:r>
            <w:r w:rsidRPr="00AC51FB">
              <w:rPr>
                <w:rFonts w:ascii="Arial" w:hAnsi="Arial" w:cs="Arial"/>
                <w:iCs/>
                <w:sz w:val="18"/>
                <w:szCs w:val="18"/>
              </w:rPr>
              <w:t xml:space="preserve">exit passageway </w:t>
            </w:r>
            <w:r w:rsidRPr="00AC51FB">
              <w:rPr>
                <w:rFonts w:ascii="Arial" w:hAnsi="Arial" w:cs="Arial"/>
                <w:sz w:val="18"/>
                <w:szCs w:val="18"/>
              </w:rPr>
              <w:t xml:space="preserve">and the </w:t>
            </w:r>
            <w:r w:rsidRPr="00AC51FB">
              <w:rPr>
                <w:rFonts w:ascii="Arial" w:hAnsi="Arial" w:cs="Arial"/>
                <w:iCs/>
                <w:sz w:val="18"/>
                <w:szCs w:val="18"/>
              </w:rPr>
              <w:t>exit discharge</w:t>
            </w:r>
            <w:r w:rsidRPr="00AC51FB">
              <w:rPr>
                <w:rFonts w:ascii="Arial" w:hAnsi="Arial" w:cs="Arial"/>
                <w:sz w:val="18"/>
                <w:szCs w:val="18"/>
              </w:rPr>
              <w:t>.</w:t>
            </w:r>
          </w:p>
          <w:p w:rsidR="00680074" w:rsidRPr="003B77F0" w:rsidRDefault="00680074" w:rsidP="00A121AB">
            <w:pPr>
              <w:rPr>
                <w:rFonts w:ascii="Arial" w:hAnsi="Arial" w:cs="Arial"/>
                <w:b/>
                <w:bCs/>
                <w:sz w:val="20"/>
                <w:szCs w:val="20"/>
              </w:rPr>
            </w:pPr>
          </w:p>
        </w:tc>
      </w:tr>
      <w:tr w:rsidR="007A3F47" w:rsidTr="00EE4E86">
        <w:tc>
          <w:tcPr>
            <w:tcW w:w="9576" w:type="dxa"/>
            <w:gridSpan w:val="2"/>
          </w:tcPr>
          <w:p w:rsidR="00680074" w:rsidRDefault="00680074" w:rsidP="00680074">
            <w:pPr>
              <w:rPr>
                <w:rFonts w:ascii="Arial" w:hAnsi="Arial" w:cs="Arial"/>
                <w:b/>
                <w:bCs/>
                <w:sz w:val="20"/>
                <w:szCs w:val="20"/>
              </w:rPr>
            </w:pPr>
          </w:p>
          <w:p w:rsidR="00680074" w:rsidRDefault="00680074" w:rsidP="00680074">
            <w:pPr>
              <w:rPr>
                <w:b/>
                <w:bCs/>
                <w:sz w:val="18"/>
              </w:rPr>
            </w:pPr>
            <w:r>
              <w:rPr>
                <w:rFonts w:ascii="Arial" w:hAnsi="Arial" w:cs="Arial"/>
                <w:b/>
                <w:bCs/>
                <w:sz w:val="20"/>
                <w:szCs w:val="20"/>
              </w:rPr>
              <w:t>Comment Reason by Kim Paarlberg:</w:t>
            </w:r>
            <w:r>
              <w:rPr>
                <w:b/>
                <w:bCs/>
                <w:sz w:val="18"/>
              </w:rPr>
              <w:t xml:space="preserve"> </w:t>
            </w:r>
          </w:p>
          <w:p w:rsidR="00680074" w:rsidRPr="005918C3" w:rsidRDefault="00680074" w:rsidP="00680074">
            <w:pPr>
              <w:rPr>
                <w:rFonts w:ascii="Arial" w:hAnsi="Arial" w:cs="Arial"/>
                <w:bCs/>
                <w:sz w:val="18"/>
              </w:rPr>
            </w:pPr>
            <w:r w:rsidRPr="005918C3">
              <w:rPr>
                <w:rFonts w:ascii="Arial" w:hAnsi="Arial" w:cs="Arial"/>
                <w:bCs/>
                <w:sz w:val="18"/>
              </w:rPr>
              <w:t>I understand that you would not want an exit sign at an area of refuge in front of an elevator with standby power.  However, where an area of refuge is in front of a stairway, a person with vision impairment needs to know to go through the area of refuge to get to the exit stairway.  This revision should address the concern raised by the committee about the area of refuge at the elevator.</w:t>
            </w:r>
          </w:p>
          <w:p w:rsidR="007A3F47" w:rsidRDefault="007A3F47" w:rsidP="00EE4E86">
            <w:pPr>
              <w:keepNext/>
              <w:outlineLvl w:val="0"/>
              <w:rPr>
                <w:rFonts w:ascii="Arial" w:hAnsi="Arial" w:cs="Arial"/>
                <w:b/>
                <w:sz w:val="20"/>
                <w:szCs w:val="20"/>
              </w:rPr>
            </w:pPr>
          </w:p>
        </w:tc>
      </w:tr>
      <w:tr w:rsidR="007A3F47" w:rsidTr="00EE4E86">
        <w:tc>
          <w:tcPr>
            <w:tcW w:w="9576" w:type="dxa"/>
            <w:gridSpan w:val="2"/>
          </w:tcPr>
          <w:p w:rsidR="00A121AB" w:rsidRDefault="00A121AB" w:rsidP="00680074">
            <w:pPr>
              <w:rPr>
                <w:rFonts w:ascii="Arial" w:hAnsi="Arial" w:cs="Arial"/>
                <w:b/>
              </w:rPr>
            </w:pPr>
          </w:p>
          <w:p w:rsidR="00A121AB" w:rsidRDefault="00680074" w:rsidP="00680074">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#16 </w:t>
            </w:r>
          </w:p>
          <w:p w:rsidR="00680074" w:rsidRPr="00A121AB" w:rsidRDefault="00680074" w:rsidP="00680074">
            <w:pPr>
              <w:rPr>
                <w:rFonts w:ascii="Arial" w:hAnsi="Arial" w:cs="Arial"/>
                <w:b/>
                <w:sz w:val="22"/>
                <w:szCs w:val="22"/>
              </w:rPr>
            </w:pPr>
            <w:r w:rsidRPr="00A121AB">
              <w:rPr>
                <w:rFonts w:ascii="Arial" w:hAnsi="Arial" w:cs="Arial"/>
                <w:b/>
                <w:sz w:val="22"/>
                <w:szCs w:val="22"/>
              </w:rPr>
              <w:t>– comment number 5-16-12 PC 1.1</w:t>
            </w:r>
          </w:p>
          <w:p w:rsidR="00680074" w:rsidRPr="00E63E54" w:rsidRDefault="00680074" w:rsidP="00680074">
            <w:pPr>
              <w:rPr>
                <w:rFonts w:ascii="Arial" w:hAnsi="Arial" w:cs="Arial"/>
                <w:sz w:val="20"/>
                <w:szCs w:val="20"/>
              </w:rPr>
            </w:pPr>
          </w:p>
          <w:p w:rsidR="00680074" w:rsidRDefault="00680074" w:rsidP="00680074">
            <w:pPr>
              <w:rPr>
                <w:rFonts w:ascii="Arial" w:hAnsi="Arial" w:cs="Arial"/>
                <w:b/>
                <w:sz w:val="20"/>
                <w:szCs w:val="20"/>
              </w:rPr>
            </w:pPr>
            <w:r>
              <w:rPr>
                <w:rFonts w:ascii="Arial" w:hAnsi="Arial" w:cs="Arial"/>
                <w:b/>
                <w:sz w:val="20"/>
                <w:szCs w:val="20"/>
              </w:rPr>
              <w:t>Approved:</w:t>
            </w:r>
          </w:p>
          <w:p w:rsidR="00680074" w:rsidRDefault="00680074" w:rsidP="00680074">
            <w:pPr>
              <w:rPr>
                <w:rFonts w:ascii="Arial" w:hAnsi="Arial" w:cs="Arial"/>
                <w:b/>
                <w:sz w:val="20"/>
                <w:szCs w:val="20"/>
              </w:rPr>
            </w:pPr>
          </w:p>
          <w:p w:rsidR="00680074" w:rsidRDefault="00680074" w:rsidP="00680074">
            <w:pPr>
              <w:rPr>
                <w:rFonts w:ascii="Arial" w:hAnsi="Arial" w:cs="Arial"/>
                <w:b/>
                <w:sz w:val="20"/>
                <w:szCs w:val="20"/>
              </w:rPr>
            </w:pPr>
            <w:r>
              <w:rPr>
                <w:rFonts w:ascii="Arial" w:hAnsi="Arial" w:cs="Arial"/>
                <w:b/>
                <w:sz w:val="20"/>
                <w:szCs w:val="20"/>
              </w:rPr>
              <w:t>Reason:</w:t>
            </w:r>
          </w:p>
          <w:p w:rsidR="00680074" w:rsidRPr="0015055D" w:rsidRDefault="00680074" w:rsidP="00680074">
            <w:pPr>
              <w:ind w:left="360"/>
              <w:rPr>
                <w:rFonts w:ascii="Arial" w:hAnsi="Arial" w:cs="Arial"/>
                <w:sz w:val="20"/>
                <w:szCs w:val="20"/>
              </w:rPr>
            </w:pPr>
            <w:r>
              <w:rPr>
                <w:rFonts w:ascii="Arial" w:hAnsi="Arial" w:cs="Arial"/>
                <w:sz w:val="20"/>
                <w:szCs w:val="20"/>
              </w:rPr>
              <w:t xml:space="preserve">The committee agreed with Ms. Paarlberg that signage should be provide where doors lead to an area of refuge adjoining a stairway.  Previous action had removed the text because it inappropriately applied to elevator lobbies.  This action restores the language without any impact on elevator lobbies. </w:t>
            </w:r>
          </w:p>
          <w:p w:rsidR="007A3F47" w:rsidRDefault="007A3F47" w:rsidP="00EE4E86">
            <w:pPr>
              <w:keepNext/>
              <w:outlineLvl w:val="0"/>
              <w:rPr>
                <w:rFonts w:ascii="Arial" w:hAnsi="Arial" w:cs="Arial"/>
                <w:b/>
                <w:sz w:val="20"/>
                <w:szCs w:val="20"/>
              </w:rPr>
            </w:pPr>
          </w:p>
        </w:tc>
      </w:tr>
    </w:tbl>
    <w:p w:rsidR="007A3F47" w:rsidRPr="001366FB" w:rsidRDefault="007A3F47" w:rsidP="007A3F47">
      <w:pPr>
        <w:keepNext/>
        <w:outlineLvl w:val="0"/>
        <w:rPr>
          <w:rFonts w:ascii="Arial" w:hAnsi="Arial" w:cs="Arial"/>
          <w:b/>
          <w:sz w:val="20"/>
          <w:szCs w:val="20"/>
        </w:rPr>
      </w:pPr>
    </w:p>
    <w:p w:rsidR="007A3F47" w:rsidRDefault="007A3F47" w:rsidP="00A407E1">
      <w:pPr>
        <w:tabs>
          <w:tab w:val="left" w:pos="450"/>
        </w:tabs>
        <w:jc w:val="center"/>
        <w:rPr>
          <w:rFonts w:ascii="Arial" w:hAnsi="Arial" w:cs="Arial"/>
          <w:b/>
          <w:i/>
        </w:rPr>
      </w:pPr>
    </w:p>
    <w:p w:rsidR="007A3F47" w:rsidRPr="009815CE" w:rsidRDefault="007A3F47" w:rsidP="00A407E1">
      <w:pPr>
        <w:tabs>
          <w:tab w:val="left" w:pos="450"/>
        </w:tabs>
        <w:jc w:val="center"/>
        <w:rPr>
          <w:rFonts w:ascii="Arial" w:hAnsi="Arial" w:cs="Arial"/>
          <w:b/>
          <w:i/>
        </w:rPr>
      </w:pPr>
    </w:p>
    <w:p w:rsidR="00BF0D89" w:rsidRDefault="00BF0D89">
      <w:pPr>
        <w:spacing w:after="200" w:line="276" w:lineRule="auto"/>
        <w:rPr>
          <w:rFonts w:ascii="Arial" w:hAnsi="Arial" w:cs="Arial"/>
          <w:b/>
          <w:sz w:val="32"/>
          <w:szCs w:val="32"/>
        </w:rPr>
      </w:pPr>
      <w:r>
        <w:rPr>
          <w:rFonts w:ascii="Arial" w:hAnsi="Arial" w:cs="Arial"/>
          <w:b/>
          <w:sz w:val="32"/>
          <w:szCs w:val="32"/>
        </w:rPr>
        <w:br w:type="page"/>
      </w:r>
    </w:p>
    <w:p w:rsidR="00A407E1" w:rsidRPr="002441BB" w:rsidRDefault="007A3066" w:rsidP="00A407E1">
      <w:pPr>
        <w:keepNext/>
        <w:outlineLvl w:val="0"/>
        <w:rPr>
          <w:rFonts w:ascii="Arial" w:hAnsi="Arial" w:cs="Arial"/>
          <w:b/>
          <w:sz w:val="32"/>
          <w:szCs w:val="32"/>
        </w:rPr>
      </w:pPr>
      <w:r>
        <w:rPr>
          <w:rFonts w:ascii="Arial" w:hAnsi="Arial" w:cs="Arial"/>
          <w:b/>
          <w:sz w:val="32"/>
          <w:szCs w:val="32"/>
        </w:rPr>
        <w:lastRenderedPageBreak/>
        <w:t>5</w:t>
      </w:r>
      <w:r w:rsidR="00A407E1" w:rsidRPr="002441BB">
        <w:rPr>
          <w:rFonts w:ascii="Arial" w:hAnsi="Arial" w:cs="Arial"/>
          <w:b/>
          <w:sz w:val="32"/>
          <w:szCs w:val="32"/>
        </w:rPr>
        <w:t>-22– 12</w:t>
      </w:r>
    </w:p>
    <w:p w:rsidR="00A407E1" w:rsidRDefault="00A407E1" w:rsidP="00A407E1">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A407E1" w:rsidRPr="002441BB" w:rsidRDefault="00A407E1" w:rsidP="00A407E1">
      <w:pPr>
        <w:rPr>
          <w:rFonts w:ascii="Arial" w:hAnsi="Arial" w:cs="Arial"/>
          <w:b/>
          <w:i/>
          <w:sz w:val="20"/>
          <w:szCs w:val="20"/>
        </w:rPr>
      </w:pPr>
    </w:p>
    <w:p w:rsidR="00A407E1" w:rsidRPr="002441BB" w:rsidRDefault="00A407E1" w:rsidP="00A407E1">
      <w:pPr>
        <w:rPr>
          <w:rFonts w:ascii="Arial" w:hAnsi="Arial" w:cs="Arial"/>
          <w:sz w:val="20"/>
        </w:rPr>
      </w:pPr>
      <w:r w:rsidRPr="002441BB">
        <w:rPr>
          <w:rFonts w:ascii="Arial" w:hAnsi="Arial" w:cs="Arial"/>
          <w:b/>
          <w:bCs/>
          <w:sz w:val="20"/>
        </w:rPr>
        <w:t>Revise as follows:</w:t>
      </w:r>
      <w:r w:rsidRPr="002441BB">
        <w:rPr>
          <w:rFonts w:ascii="Arial" w:hAnsi="Arial" w:cs="Arial"/>
          <w:sz w:val="20"/>
        </w:rPr>
        <w:t xml:space="preserve"> </w:t>
      </w:r>
    </w:p>
    <w:p w:rsidR="00A407E1" w:rsidRPr="002441BB" w:rsidRDefault="00A407E1" w:rsidP="00A407E1">
      <w:pPr>
        <w:rPr>
          <w:rFonts w:ascii="Arial" w:hAnsi="Arial" w:cs="Arial"/>
          <w:sz w:val="20"/>
          <w:szCs w:val="20"/>
        </w:rPr>
      </w:pPr>
    </w:p>
    <w:p w:rsidR="00A407E1" w:rsidRPr="002441BB" w:rsidRDefault="00A407E1" w:rsidP="00A407E1">
      <w:pPr>
        <w:rPr>
          <w:rFonts w:ascii="Arial" w:hAnsi="Arial" w:cs="Arial"/>
          <w:sz w:val="20"/>
          <w:szCs w:val="20"/>
          <w:u w:val="single"/>
        </w:rPr>
      </w:pPr>
      <w:r w:rsidRPr="002441BB">
        <w:rPr>
          <w:rFonts w:ascii="Arial" w:hAnsi="Arial" w:cs="Arial"/>
          <w:b/>
          <w:bCs/>
          <w:sz w:val="20"/>
          <w:szCs w:val="20"/>
        </w:rPr>
        <w:t>506.1 General.</w:t>
      </w:r>
      <w:r w:rsidRPr="002441BB">
        <w:rPr>
          <w:rFonts w:ascii="Arial" w:hAnsi="Arial" w:cs="Arial"/>
          <w:sz w:val="20"/>
          <w:szCs w:val="20"/>
        </w:rPr>
        <w:t xml:space="preserve"> </w:t>
      </w:r>
      <w:r w:rsidRPr="002441BB">
        <w:rPr>
          <w:rFonts w:ascii="Arial" w:hAnsi="Arial" w:cs="Arial"/>
          <w:sz w:val="20"/>
          <w:szCs w:val="20"/>
          <w:u w:val="single"/>
        </w:rPr>
        <w:t>Where operable</w:t>
      </w:r>
      <w:r w:rsidRPr="002441BB">
        <w:rPr>
          <w:rFonts w:ascii="Arial" w:hAnsi="Arial" w:cs="Arial"/>
          <w:sz w:val="20"/>
          <w:szCs w:val="20"/>
        </w:rPr>
        <w:t xml:space="preserve"> </w:t>
      </w:r>
      <w:r w:rsidRPr="002441BB">
        <w:rPr>
          <w:rFonts w:ascii="Arial" w:hAnsi="Arial" w:cs="Arial"/>
          <w:strike/>
          <w:sz w:val="20"/>
          <w:szCs w:val="20"/>
        </w:rPr>
        <w:t>Accessible</w:t>
      </w:r>
      <w:r w:rsidRPr="002441BB">
        <w:rPr>
          <w:rFonts w:ascii="Arial" w:hAnsi="Arial" w:cs="Arial"/>
          <w:sz w:val="20"/>
          <w:szCs w:val="20"/>
        </w:rPr>
        <w:t xml:space="preserve"> windows </w:t>
      </w:r>
      <w:r w:rsidRPr="002441BB">
        <w:rPr>
          <w:rFonts w:ascii="Arial" w:hAnsi="Arial" w:cs="Arial"/>
          <w:sz w:val="20"/>
          <w:szCs w:val="20"/>
          <w:u w:val="single"/>
        </w:rPr>
        <w:t xml:space="preserve">are provided in an accessible room or space, at least one </w:t>
      </w:r>
      <w:r w:rsidRPr="002441BB">
        <w:rPr>
          <w:rFonts w:ascii="Arial" w:hAnsi="Arial" w:cs="Arial"/>
          <w:sz w:val="20"/>
          <w:szCs w:val="20"/>
        </w:rPr>
        <w:t xml:space="preserve">shall </w:t>
      </w:r>
      <w:r w:rsidRPr="002441BB">
        <w:rPr>
          <w:rFonts w:ascii="Arial" w:hAnsi="Arial" w:cs="Arial"/>
          <w:sz w:val="20"/>
          <w:szCs w:val="20"/>
          <w:u w:val="single"/>
        </w:rPr>
        <w:t xml:space="preserve">be accessible and </w:t>
      </w:r>
      <w:r w:rsidRPr="002441BB">
        <w:rPr>
          <w:rFonts w:ascii="Arial" w:hAnsi="Arial" w:cs="Arial"/>
          <w:sz w:val="20"/>
          <w:szCs w:val="20"/>
        </w:rPr>
        <w:t xml:space="preserve">have operable parts complying with Section 309.  </w:t>
      </w:r>
      <w:r w:rsidRPr="002441BB">
        <w:rPr>
          <w:rFonts w:ascii="Arial" w:hAnsi="Arial" w:cs="Arial"/>
          <w:sz w:val="20"/>
          <w:szCs w:val="20"/>
          <w:u w:val="single"/>
        </w:rPr>
        <w:t xml:space="preserve">Where operable windows required </w:t>
      </w:r>
      <w:proofErr w:type="gramStart"/>
      <w:r w:rsidRPr="002441BB">
        <w:rPr>
          <w:rFonts w:ascii="Arial" w:hAnsi="Arial" w:cs="Arial"/>
          <w:sz w:val="20"/>
          <w:szCs w:val="20"/>
          <w:u w:val="single"/>
        </w:rPr>
        <w:t>to provide</w:t>
      </w:r>
      <w:proofErr w:type="gramEnd"/>
      <w:r w:rsidRPr="002441BB">
        <w:rPr>
          <w:rFonts w:ascii="Arial" w:hAnsi="Arial" w:cs="Arial"/>
          <w:sz w:val="20"/>
          <w:szCs w:val="20"/>
          <w:u w:val="single"/>
        </w:rPr>
        <w:t xml:space="preserve"> natural ventilation or operable windows are required to provide an emergency escape and rescue openings that window shall be the accessible operable window.</w:t>
      </w:r>
    </w:p>
    <w:p w:rsidR="00A407E1" w:rsidRPr="002441BB" w:rsidRDefault="00A407E1" w:rsidP="00A407E1">
      <w:pPr>
        <w:rPr>
          <w:rFonts w:ascii="Arial" w:hAnsi="Arial" w:cs="Arial"/>
          <w:sz w:val="20"/>
          <w:szCs w:val="20"/>
          <w:u w:val="single"/>
        </w:rPr>
      </w:pPr>
    </w:p>
    <w:p w:rsidR="00A407E1" w:rsidRPr="002441BB" w:rsidRDefault="00A407E1" w:rsidP="00A407E1">
      <w:pPr>
        <w:ind w:firstLine="360"/>
        <w:rPr>
          <w:rFonts w:ascii="Arial" w:hAnsi="Arial" w:cs="Arial"/>
          <w:b/>
          <w:sz w:val="20"/>
          <w:szCs w:val="20"/>
          <w:u w:val="single"/>
        </w:rPr>
      </w:pPr>
      <w:r w:rsidRPr="002441BB">
        <w:rPr>
          <w:rFonts w:ascii="Arial" w:hAnsi="Arial" w:cs="Arial"/>
          <w:b/>
          <w:sz w:val="20"/>
          <w:szCs w:val="20"/>
          <w:u w:val="single"/>
        </w:rPr>
        <w:t>EXCEPTIONS:</w:t>
      </w:r>
    </w:p>
    <w:p w:rsidR="00A407E1" w:rsidRPr="002441BB" w:rsidRDefault="00A407E1" w:rsidP="00A407E1">
      <w:pPr>
        <w:rPr>
          <w:rFonts w:ascii="Arial" w:hAnsi="Arial" w:cs="Arial"/>
          <w:b/>
          <w:sz w:val="20"/>
          <w:szCs w:val="20"/>
          <w:u w:val="single"/>
        </w:rPr>
      </w:pPr>
    </w:p>
    <w:p w:rsidR="00A407E1" w:rsidRPr="002441BB" w:rsidRDefault="00A407E1" w:rsidP="006550B9">
      <w:pPr>
        <w:widowControl w:val="0"/>
        <w:numPr>
          <w:ilvl w:val="0"/>
          <w:numId w:val="8"/>
        </w:numPr>
        <w:autoSpaceDE w:val="0"/>
        <w:autoSpaceDN w:val="0"/>
        <w:adjustRightInd w:val="0"/>
        <w:rPr>
          <w:rFonts w:ascii="Arial" w:hAnsi="Arial" w:cs="Arial"/>
          <w:sz w:val="20"/>
          <w:szCs w:val="20"/>
          <w:u w:val="single"/>
        </w:rPr>
      </w:pPr>
      <w:r w:rsidRPr="002441BB">
        <w:rPr>
          <w:rFonts w:ascii="Arial" w:hAnsi="Arial" w:cs="Arial"/>
          <w:sz w:val="20"/>
          <w:szCs w:val="20"/>
          <w:u w:val="single"/>
        </w:rPr>
        <w:t>Operable windows that are operated only by employees are not required to comply with this section.</w:t>
      </w:r>
    </w:p>
    <w:p w:rsidR="00A407E1" w:rsidRPr="002441BB" w:rsidRDefault="00A407E1" w:rsidP="00A407E1">
      <w:pPr>
        <w:widowControl w:val="0"/>
        <w:autoSpaceDE w:val="0"/>
        <w:autoSpaceDN w:val="0"/>
        <w:adjustRightInd w:val="0"/>
        <w:ind w:left="1080"/>
        <w:rPr>
          <w:rFonts w:ascii="Arial" w:hAnsi="Arial" w:cs="Arial"/>
          <w:sz w:val="20"/>
          <w:szCs w:val="20"/>
          <w:u w:val="single"/>
        </w:rPr>
      </w:pPr>
    </w:p>
    <w:p w:rsidR="00A407E1" w:rsidRPr="002441BB" w:rsidRDefault="00A407E1" w:rsidP="006550B9">
      <w:pPr>
        <w:widowControl w:val="0"/>
        <w:numPr>
          <w:ilvl w:val="0"/>
          <w:numId w:val="8"/>
        </w:numPr>
        <w:autoSpaceDE w:val="0"/>
        <w:autoSpaceDN w:val="0"/>
        <w:adjustRightInd w:val="0"/>
        <w:rPr>
          <w:rFonts w:ascii="Arial" w:hAnsi="Arial" w:cs="Arial"/>
          <w:sz w:val="20"/>
          <w:szCs w:val="20"/>
          <w:u w:val="single"/>
        </w:rPr>
      </w:pPr>
      <w:r w:rsidRPr="002441BB">
        <w:rPr>
          <w:rFonts w:ascii="Arial" w:hAnsi="Arial" w:cs="Arial"/>
          <w:sz w:val="20"/>
          <w:szCs w:val="20"/>
          <w:u w:val="single"/>
        </w:rPr>
        <w:t>Operable windows in Type A units that comply with Section 1003.13.</w:t>
      </w:r>
    </w:p>
    <w:p w:rsidR="00A407E1" w:rsidRPr="002441BB" w:rsidRDefault="00A407E1" w:rsidP="00A407E1">
      <w:pPr>
        <w:ind w:right="5479"/>
        <w:rPr>
          <w:rFonts w:ascii="Arial" w:hAnsi="Arial" w:cs="Arial"/>
          <w:sz w:val="20"/>
          <w:szCs w:val="20"/>
        </w:rPr>
      </w:pPr>
    </w:p>
    <w:p w:rsidR="00A407E1" w:rsidRPr="002441BB" w:rsidRDefault="00A407E1" w:rsidP="00A407E1">
      <w:pPr>
        <w:widowControl w:val="0"/>
        <w:autoSpaceDE w:val="0"/>
        <w:autoSpaceDN w:val="0"/>
        <w:adjustRightInd w:val="0"/>
        <w:ind w:left="720"/>
        <w:rPr>
          <w:rFonts w:ascii="Arial" w:hAnsi="Arial" w:cs="Arial"/>
          <w:sz w:val="20"/>
          <w:szCs w:val="20"/>
          <w:u w:val="single"/>
        </w:rPr>
      </w:pPr>
      <w:r w:rsidRPr="002441BB">
        <w:rPr>
          <w:rFonts w:ascii="Arial" w:hAnsi="Arial" w:cs="Arial"/>
          <w:sz w:val="20"/>
          <w:szCs w:val="20"/>
          <w:u w:val="single"/>
        </w:rPr>
        <w:t>3.  Operable skylights are not required to comply with this section.</w:t>
      </w:r>
    </w:p>
    <w:p w:rsidR="00A407E1" w:rsidRPr="002441BB" w:rsidRDefault="00A407E1" w:rsidP="00A407E1">
      <w:pPr>
        <w:rPr>
          <w:rFonts w:ascii="Arial" w:hAnsi="Arial" w:cs="Arial"/>
          <w:b/>
          <w:bCs/>
          <w:sz w:val="20"/>
          <w:szCs w:val="20"/>
        </w:rPr>
      </w:pPr>
    </w:p>
    <w:p w:rsidR="00A407E1" w:rsidRPr="002441BB" w:rsidRDefault="00A407E1" w:rsidP="00A407E1">
      <w:pPr>
        <w:tabs>
          <w:tab w:val="left" w:pos="10800"/>
        </w:tabs>
        <w:rPr>
          <w:rFonts w:ascii="Arial" w:hAnsi="Arial" w:cs="Arial"/>
          <w:sz w:val="20"/>
          <w:szCs w:val="20"/>
          <w:u w:val="single"/>
        </w:rPr>
      </w:pPr>
      <w:r w:rsidRPr="002441BB">
        <w:rPr>
          <w:rFonts w:ascii="Arial" w:hAnsi="Arial" w:cs="Arial"/>
          <w:b/>
          <w:sz w:val="20"/>
          <w:szCs w:val="20"/>
          <w:u w:val="single"/>
        </w:rPr>
        <w:t>506.2 Opening force.</w:t>
      </w:r>
      <w:r w:rsidRPr="002441BB">
        <w:rPr>
          <w:rFonts w:ascii="Arial" w:hAnsi="Arial" w:cs="Arial"/>
          <w:sz w:val="20"/>
          <w:szCs w:val="20"/>
          <w:u w:val="single"/>
        </w:rPr>
        <w:t xml:space="preserve">  The opening force for opening operable windows shall be as follows:</w:t>
      </w:r>
    </w:p>
    <w:p w:rsidR="00A407E1" w:rsidRPr="002441BB" w:rsidRDefault="00A407E1" w:rsidP="00A407E1">
      <w:pPr>
        <w:tabs>
          <w:tab w:val="left" w:pos="10800"/>
        </w:tabs>
        <w:rPr>
          <w:rFonts w:ascii="Arial" w:hAnsi="Arial" w:cs="Arial"/>
          <w:sz w:val="20"/>
          <w:szCs w:val="20"/>
          <w:u w:val="single"/>
        </w:rPr>
      </w:pPr>
    </w:p>
    <w:p w:rsidR="00A407E1" w:rsidRPr="002441BB" w:rsidRDefault="00A407E1" w:rsidP="006550B9">
      <w:pPr>
        <w:numPr>
          <w:ilvl w:val="0"/>
          <w:numId w:val="9"/>
        </w:numPr>
        <w:rPr>
          <w:rFonts w:ascii="Arial" w:hAnsi="Arial" w:cs="Arial"/>
          <w:sz w:val="20"/>
          <w:szCs w:val="20"/>
          <w:u w:val="single"/>
        </w:rPr>
      </w:pPr>
      <w:r w:rsidRPr="002441BB">
        <w:rPr>
          <w:rFonts w:ascii="Arial" w:hAnsi="Arial" w:cs="Arial"/>
          <w:sz w:val="20"/>
          <w:szCs w:val="20"/>
          <w:u w:val="single"/>
        </w:rPr>
        <w:t>8.5 pounds (37.7 N) maximum for casement or horizontal sliding windows</w:t>
      </w:r>
    </w:p>
    <w:p w:rsidR="00A407E1" w:rsidRPr="002441BB" w:rsidRDefault="00A407E1" w:rsidP="006550B9">
      <w:pPr>
        <w:numPr>
          <w:ilvl w:val="0"/>
          <w:numId w:val="9"/>
        </w:numPr>
        <w:rPr>
          <w:rFonts w:ascii="Arial" w:hAnsi="Arial" w:cs="Arial"/>
          <w:sz w:val="20"/>
          <w:szCs w:val="20"/>
          <w:u w:val="single"/>
        </w:rPr>
      </w:pPr>
      <w:r w:rsidRPr="002441BB">
        <w:rPr>
          <w:rFonts w:ascii="Arial" w:hAnsi="Arial" w:cs="Arial"/>
          <w:sz w:val="20"/>
          <w:szCs w:val="20"/>
          <w:u w:val="single"/>
        </w:rPr>
        <w:t>25 pounds (111 N) maximum for double hung windows</w:t>
      </w:r>
    </w:p>
    <w:p w:rsidR="00A407E1" w:rsidRPr="002441BB" w:rsidRDefault="00A407E1" w:rsidP="00A407E1">
      <w:pPr>
        <w:ind w:left="720"/>
        <w:rPr>
          <w:rFonts w:ascii="Arial" w:hAnsi="Arial" w:cs="Arial"/>
          <w:sz w:val="20"/>
          <w:szCs w:val="20"/>
        </w:rPr>
      </w:pPr>
    </w:p>
    <w:p w:rsidR="00A407E1" w:rsidRPr="002441BB" w:rsidRDefault="00A407E1" w:rsidP="00A407E1">
      <w:pPr>
        <w:jc w:val="both"/>
        <w:rPr>
          <w:rFonts w:ascii="Arial" w:hAnsi="Arial" w:cs="Arial"/>
          <w:sz w:val="20"/>
          <w:szCs w:val="20"/>
        </w:rPr>
      </w:pPr>
      <w:r w:rsidRPr="002441BB">
        <w:rPr>
          <w:rFonts w:ascii="Arial" w:hAnsi="Arial" w:cs="Arial"/>
          <w:b/>
          <w:bCs/>
          <w:sz w:val="20"/>
          <w:szCs w:val="20"/>
        </w:rPr>
        <w:t>1002.9 Operable Parts.</w:t>
      </w:r>
      <w:r w:rsidRPr="002441BB">
        <w:rPr>
          <w:rFonts w:ascii="Arial" w:hAnsi="Arial" w:cs="Arial"/>
          <w:sz w:val="20"/>
          <w:szCs w:val="20"/>
        </w:rPr>
        <w:t xml:space="preserve"> Lighting controls, electrical </w:t>
      </w:r>
      <w:proofErr w:type="spellStart"/>
      <w:r w:rsidRPr="002441BB">
        <w:rPr>
          <w:rFonts w:ascii="Arial" w:hAnsi="Arial" w:cs="Arial"/>
          <w:sz w:val="20"/>
          <w:szCs w:val="20"/>
        </w:rPr>
        <w:t>panelboards</w:t>
      </w:r>
      <w:proofErr w:type="spellEnd"/>
      <w:r w:rsidRPr="002441BB">
        <w:rPr>
          <w:rFonts w:ascii="Arial" w:hAnsi="Arial" w:cs="Arial"/>
          <w:sz w:val="20"/>
          <w:szCs w:val="20"/>
        </w:rPr>
        <w:t xml:space="preserve">, electrical switches and receptacle outlets, environmental controls, appliance controls, </w:t>
      </w:r>
      <w:r w:rsidRPr="002441BB">
        <w:rPr>
          <w:rFonts w:ascii="Arial" w:hAnsi="Arial" w:cs="Arial"/>
          <w:strike/>
          <w:sz w:val="20"/>
          <w:szCs w:val="20"/>
        </w:rPr>
        <w:t>operating hardware for operable windows,</w:t>
      </w:r>
      <w:r w:rsidRPr="002441BB">
        <w:rPr>
          <w:rFonts w:ascii="Arial" w:hAnsi="Arial" w:cs="Arial"/>
          <w:sz w:val="20"/>
          <w:szCs w:val="20"/>
        </w:rPr>
        <w:t xml:space="preserve"> plumbing fixture controls, and user controls for security or intercom systems shall comply with Section 309.</w:t>
      </w:r>
    </w:p>
    <w:p w:rsidR="00A407E1" w:rsidRPr="002441BB" w:rsidRDefault="00A407E1" w:rsidP="00A407E1">
      <w:pPr>
        <w:jc w:val="both"/>
        <w:rPr>
          <w:rFonts w:ascii="Arial" w:hAnsi="Arial" w:cs="Arial"/>
          <w:sz w:val="20"/>
          <w:szCs w:val="20"/>
        </w:rPr>
      </w:pPr>
    </w:p>
    <w:p w:rsidR="00A407E1" w:rsidRPr="002441BB" w:rsidRDefault="00A407E1" w:rsidP="00A407E1">
      <w:pPr>
        <w:ind w:left="216"/>
        <w:rPr>
          <w:rFonts w:ascii="Arial" w:hAnsi="Arial" w:cs="Arial"/>
          <w:b/>
          <w:bCs/>
          <w:sz w:val="20"/>
          <w:szCs w:val="20"/>
        </w:rPr>
      </w:pPr>
      <w:r w:rsidRPr="002441BB">
        <w:rPr>
          <w:rFonts w:ascii="Arial" w:hAnsi="Arial" w:cs="Arial"/>
          <w:b/>
          <w:bCs/>
          <w:sz w:val="20"/>
          <w:szCs w:val="20"/>
        </w:rPr>
        <w:t>EXCEPTIONS:</w:t>
      </w:r>
    </w:p>
    <w:p w:rsidR="00A407E1" w:rsidRPr="002441BB" w:rsidRDefault="00A407E1" w:rsidP="00A407E1">
      <w:pPr>
        <w:ind w:left="216"/>
        <w:rPr>
          <w:rFonts w:ascii="Arial" w:hAnsi="Arial" w:cs="Arial"/>
          <w:bCs/>
          <w:i/>
          <w:sz w:val="20"/>
          <w:szCs w:val="20"/>
        </w:rPr>
      </w:pPr>
      <w:r w:rsidRPr="002441BB">
        <w:rPr>
          <w:rFonts w:ascii="Arial" w:hAnsi="Arial" w:cs="Arial"/>
          <w:bCs/>
          <w:i/>
          <w:sz w:val="20"/>
          <w:szCs w:val="20"/>
        </w:rPr>
        <w:t>(Exceptions are not changed)</w:t>
      </w:r>
    </w:p>
    <w:p w:rsidR="00A407E1" w:rsidRPr="002441BB" w:rsidRDefault="00A407E1" w:rsidP="00A407E1">
      <w:pPr>
        <w:ind w:left="216"/>
        <w:rPr>
          <w:rFonts w:ascii="Arial" w:hAnsi="Arial" w:cs="Arial"/>
          <w:b/>
          <w:bCs/>
          <w:sz w:val="20"/>
          <w:szCs w:val="20"/>
        </w:rPr>
      </w:pPr>
    </w:p>
    <w:p w:rsidR="00A407E1" w:rsidRPr="002441BB" w:rsidRDefault="00A407E1" w:rsidP="00A407E1">
      <w:pPr>
        <w:jc w:val="both"/>
        <w:rPr>
          <w:rFonts w:ascii="Arial" w:hAnsi="Arial" w:cs="Arial"/>
          <w:sz w:val="20"/>
          <w:szCs w:val="20"/>
        </w:rPr>
      </w:pPr>
      <w:r w:rsidRPr="002441BB">
        <w:rPr>
          <w:rFonts w:ascii="Arial" w:hAnsi="Arial" w:cs="Arial"/>
          <w:b/>
          <w:bCs/>
          <w:sz w:val="20"/>
          <w:szCs w:val="20"/>
        </w:rPr>
        <w:t>1002.13 Windows.</w:t>
      </w:r>
      <w:r w:rsidRPr="002441BB">
        <w:rPr>
          <w:rFonts w:ascii="Arial" w:hAnsi="Arial" w:cs="Arial"/>
          <w:sz w:val="20"/>
          <w:szCs w:val="20"/>
        </w:rPr>
        <w:t xml:space="preserve"> </w:t>
      </w:r>
      <w:r w:rsidRPr="002441BB">
        <w:rPr>
          <w:rFonts w:ascii="Arial" w:hAnsi="Arial" w:cs="Arial"/>
          <w:sz w:val="20"/>
          <w:szCs w:val="20"/>
          <w:u w:val="single"/>
        </w:rPr>
        <w:t>Operable</w:t>
      </w:r>
      <w:r w:rsidRPr="002441BB">
        <w:rPr>
          <w:rFonts w:ascii="Arial" w:hAnsi="Arial" w:cs="Arial"/>
          <w:sz w:val="20"/>
          <w:szCs w:val="20"/>
        </w:rPr>
        <w:t xml:space="preserve"> windows shall comply with Section </w:t>
      </w:r>
      <w:r w:rsidRPr="002441BB">
        <w:rPr>
          <w:rFonts w:ascii="Arial" w:hAnsi="Arial" w:cs="Arial"/>
          <w:strike/>
          <w:sz w:val="20"/>
          <w:szCs w:val="20"/>
        </w:rPr>
        <w:t>1002.13</w:t>
      </w:r>
      <w:r w:rsidRPr="002441BB">
        <w:rPr>
          <w:rFonts w:ascii="Arial" w:hAnsi="Arial" w:cs="Arial"/>
          <w:sz w:val="20"/>
          <w:szCs w:val="20"/>
        </w:rPr>
        <w:t xml:space="preserve"> </w:t>
      </w:r>
      <w:r w:rsidRPr="002441BB">
        <w:rPr>
          <w:rFonts w:ascii="Arial" w:hAnsi="Arial" w:cs="Arial"/>
          <w:sz w:val="20"/>
          <w:szCs w:val="20"/>
          <w:u w:val="single"/>
        </w:rPr>
        <w:t>506.1</w:t>
      </w:r>
      <w:r w:rsidRPr="002441BB">
        <w:rPr>
          <w:rFonts w:ascii="Arial" w:hAnsi="Arial" w:cs="Arial"/>
          <w:sz w:val="20"/>
          <w:szCs w:val="20"/>
        </w:rPr>
        <w:t>.</w:t>
      </w:r>
    </w:p>
    <w:p w:rsidR="00A407E1" w:rsidRPr="002441BB" w:rsidRDefault="00A407E1" w:rsidP="00A407E1">
      <w:pPr>
        <w:jc w:val="both"/>
        <w:rPr>
          <w:rFonts w:ascii="Arial" w:hAnsi="Arial" w:cs="Arial"/>
          <w:sz w:val="20"/>
          <w:szCs w:val="20"/>
        </w:rPr>
      </w:pPr>
    </w:p>
    <w:p w:rsidR="00A407E1" w:rsidRPr="002441BB" w:rsidRDefault="00A407E1" w:rsidP="00A407E1">
      <w:pPr>
        <w:ind w:firstLine="360"/>
        <w:jc w:val="both"/>
        <w:rPr>
          <w:rFonts w:ascii="Arial" w:hAnsi="Arial" w:cs="Arial"/>
          <w:b/>
          <w:sz w:val="20"/>
          <w:szCs w:val="20"/>
        </w:rPr>
      </w:pPr>
      <w:r w:rsidRPr="002441BB">
        <w:rPr>
          <w:rFonts w:ascii="Arial" w:hAnsi="Arial" w:cs="Arial"/>
          <w:b/>
          <w:sz w:val="20"/>
          <w:szCs w:val="20"/>
        </w:rPr>
        <w:t>EXCEPTIONS:</w:t>
      </w:r>
    </w:p>
    <w:p w:rsidR="00A407E1" w:rsidRPr="002441BB" w:rsidRDefault="00A407E1" w:rsidP="00A407E1">
      <w:pPr>
        <w:jc w:val="both"/>
        <w:rPr>
          <w:rFonts w:ascii="Arial" w:hAnsi="Arial" w:cs="Arial"/>
          <w:b/>
          <w:sz w:val="20"/>
          <w:szCs w:val="20"/>
        </w:rPr>
      </w:pPr>
    </w:p>
    <w:p w:rsidR="00A407E1" w:rsidRPr="002441BB" w:rsidRDefault="00A407E1" w:rsidP="006550B9">
      <w:pPr>
        <w:widowControl w:val="0"/>
        <w:numPr>
          <w:ilvl w:val="0"/>
          <w:numId w:val="7"/>
        </w:numPr>
        <w:autoSpaceDE w:val="0"/>
        <w:autoSpaceDN w:val="0"/>
        <w:adjustRightInd w:val="0"/>
        <w:ind w:left="1260"/>
        <w:jc w:val="both"/>
        <w:rPr>
          <w:rFonts w:ascii="Arial" w:hAnsi="Arial" w:cs="Arial"/>
          <w:sz w:val="20"/>
          <w:szCs w:val="20"/>
          <w:u w:val="single"/>
        </w:rPr>
      </w:pPr>
      <w:r w:rsidRPr="002441BB">
        <w:rPr>
          <w:rFonts w:ascii="Arial" w:hAnsi="Arial" w:cs="Arial"/>
          <w:sz w:val="20"/>
          <w:szCs w:val="20"/>
          <w:u w:val="single"/>
        </w:rPr>
        <w:t>Windows in kitchens are not required to comply with this section.</w:t>
      </w:r>
    </w:p>
    <w:p w:rsidR="00A407E1" w:rsidRPr="002441BB" w:rsidRDefault="00A407E1" w:rsidP="006550B9">
      <w:pPr>
        <w:widowControl w:val="0"/>
        <w:numPr>
          <w:ilvl w:val="0"/>
          <w:numId w:val="7"/>
        </w:numPr>
        <w:autoSpaceDE w:val="0"/>
        <w:autoSpaceDN w:val="0"/>
        <w:adjustRightInd w:val="0"/>
        <w:ind w:left="1260"/>
        <w:jc w:val="both"/>
        <w:rPr>
          <w:rFonts w:ascii="Arial" w:hAnsi="Arial" w:cs="Arial"/>
          <w:sz w:val="20"/>
          <w:szCs w:val="20"/>
          <w:u w:val="single"/>
        </w:rPr>
      </w:pPr>
      <w:r w:rsidRPr="002441BB">
        <w:rPr>
          <w:rFonts w:ascii="Arial" w:hAnsi="Arial" w:cs="Arial"/>
          <w:sz w:val="20"/>
          <w:szCs w:val="20"/>
          <w:u w:val="single"/>
        </w:rPr>
        <w:t>Windows in bathrooms are not required to comply with this section.</w:t>
      </w:r>
    </w:p>
    <w:p w:rsidR="00A407E1" w:rsidRPr="002441BB" w:rsidRDefault="00A407E1" w:rsidP="00A407E1">
      <w:pPr>
        <w:jc w:val="both"/>
        <w:rPr>
          <w:rFonts w:ascii="Arial" w:hAnsi="Arial" w:cs="Arial"/>
          <w:sz w:val="20"/>
          <w:szCs w:val="20"/>
        </w:rPr>
      </w:pPr>
    </w:p>
    <w:p w:rsidR="00A407E1" w:rsidRPr="002441BB" w:rsidRDefault="00A407E1" w:rsidP="00A407E1">
      <w:pPr>
        <w:jc w:val="both"/>
        <w:rPr>
          <w:rFonts w:ascii="Arial" w:hAnsi="Arial" w:cs="Arial"/>
          <w:strike/>
          <w:sz w:val="20"/>
          <w:szCs w:val="20"/>
        </w:rPr>
      </w:pPr>
      <w:r w:rsidRPr="002441BB">
        <w:rPr>
          <w:rFonts w:ascii="Arial" w:hAnsi="Arial" w:cs="Arial"/>
          <w:b/>
          <w:bCs/>
          <w:strike/>
          <w:sz w:val="20"/>
          <w:szCs w:val="20"/>
        </w:rPr>
        <w:t>1002.13.1 Natural ventilation.</w:t>
      </w:r>
      <w:r w:rsidRPr="002441BB">
        <w:rPr>
          <w:rFonts w:ascii="Arial" w:hAnsi="Arial" w:cs="Arial"/>
          <w:strike/>
          <w:sz w:val="20"/>
          <w:szCs w:val="20"/>
        </w:rPr>
        <w:t xml:space="preserve"> Operable windows required to provide natural ventilation shall comply with Sections 309.2 and 309.3.</w:t>
      </w:r>
    </w:p>
    <w:p w:rsidR="00A407E1" w:rsidRPr="002441BB" w:rsidRDefault="00A407E1" w:rsidP="00A407E1">
      <w:pPr>
        <w:jc w:val="both"/>
        <w:rPr>
          <w:rFonts w:ascii="Arial" w:hAnsi="Arial" w:cs="Arial"/>
          <w:strike/>
          <w:sz w:val="20"/>
          <w:szCs w:val="20"/>
        </w:rPr>
      </w:pPr>
    </w:p>
    <w:p w:rsidR="00A407E1" w:rsidRPr="002441BB" w:rsidRDefault="00A407E1" w:rsidP="00A407E1">
      <w:pPr>
        <w:jc w:val="both"/>
        <w:rPr>
          <w:rFonts w:ascii="Arial" w:hAnsi="Arial" w:cs="Arial"/>
          <w:strike/>
          <w:sz w:val="20"/>
          <w:szCs w:val="20"/>
        </w:rPr>
      </w:pPr>
      <w:r w:rsidRPr="002441BB">
        <w:rPr>
          <w:rFonts w:ascii="Arial" w:hAnsi="Arial" w:cs="Arial"/>
          <w:b/>
          <w:bCs/>
          <w:strike/>
          <w:sz w:val="20"/>
          <w:szCs w:val="20"/>
        </w:rPr>
        <w:t>1002.13.2 Emergency escape.</w:t>
      </w:r>
      <w:r w:rsidRPr="002441BB">
        <w:rPr>
          <w:rFonts w:ascii="Arial" w:hAnsi="Arial" w:cs="Arial"/>
          <w:strike/>
          <w:sz w:val="20"/>
          <w:szCs w:val="20"/>
        </w:rPr>
        <w:t xml:space="preserve"> Operable windows required to provide an emergency escape and res</w:t>
      </w:r>
      <w:r w:rsidRPr="002441BB">
        <w:rPr>
          <w:rFonts w:ascii="Arial" w:hAnsi="Arial" w:cs="Arial"/>
          <w:strike/>
          <w:sz w:val="20"/>
          <w:szCs w:val="20"/>
        </w:rPr>
        <w:softHyphen/>
        <w:t>cue opening shall comply with Section 309.2.</w:t>
      </w:r>
    </w:p>
    <w:p w:rsidR="00A407E1" w:rsidRPr="002441BB" w:rsidRDefault="00A407E1" w:rsidP="00A407E1">
      <w:pPr>
        <w:ind w:right="5479"/>
        <w:rPr>
          <w:rFonts w:ascii="Arial" w:hAnsi="Arial" w:cs="Arial"/>
          <w:sz w:val="20"/>
          <w:szCs w:val="20"/>
        </w:rPr>
      </w:pPr>
    </w:p>
    <w:p w:rsidR="00A407E1" w:rsidRPr="002441BB" w:rsidRDefault="00A407E1" w:rsidP="00A407E1">
      <w:pPr>
        <w:rPr>
          <w:rFonts w:ascii="Arial" w:hAnsi="Arial" w:cs="Arial"/>
          <w:sz w:val="20"/>
          <w:szCs w:val="20"/>
        </w:rPr>
      </w:pPr>
      <w:r w:rsidRPr="002441BB">
        <w:rPr>
          <w:rFonts w:ascii="Arial" w:hAnsi="Arial" w:cs="Arial"/>
          <w:b/>
          <w:bCs/>
          <w:sz w:val="20"/>
          <w:szCs w:val="20"/>
        </w:rPr>
        <w:t>1003.9 Operable Parts.</w:t>
      </w:r>
      <w:r w:rsidRPr="002441BB">
        <w:rPr>
          <w:rFonts w:ascii="Arial" w:hAnsi="Arial" w:cs="Arial"/>
          <w:sz w:val="20"/>
          <w:szCs w:val="20"/>
        </w:rPr>
        <w:t xml:space="preserve"> Lighting controls, electrical </w:t>
      </w:r>
      <w:proofErr w:type="spellStart"/>
      <w:r w:rsidRPr="002441BB">
        <w:rPr>
          <w:rFonts w:ascii="Arial" w:hAnsi="Arial" w:cs="Arial"/>
          <w:sz w:val="20"/>
          <w:szCs w:val="20"/>
        </w:rPr>
        <w:t>panelboards</w:t>
      </w:r>
      <w:proofErr w:type="spellEnd"/>
      <w:r w:rsidRPr="002441BB">
        <w:rPr>
          <w:rFonts w:ascii="Arial" w:hAnsi="Arial" w:cs="Arial"/>
          <w:sz w:val="20"/>
          <w:szCs w:val="20"/>
        </w:rPr>
        <w:t xml:space="preserve">, electrical switches and receptacle outlets, environmental controls, appliance controls, </w:t>
      </w:r>
      <w:r w:rsidRPr="002441BB">
        <w:rPr>
          <w:rFonts w:ascii="Arial" w:hAnsi="Arial" w:cs="Arial"/>
          <w:strike/>
          <w:sz w:val="20"/>
          <w:szCs w:val="20"/>
        </w:rPr>
        <w:t>operating hardware for operable windows,</w:t>
      </w:r>
      <w:r w:rsidRPr="002441BB">
        <w:rPr>
          <w:rFonts w:ascii="Arial" w:hAnsi="Arial" w:cs="Arial"/>
          <w:sz w:val="20"/>
          <w:szCs w:val="20"/>
        </w:rPr>
        <w:t xml:space="preserve"> plumbing fixture controls, and user controls for security or intercom systems shall comply with Section 309.</w:t>
      </w:r>
    </w:p>
    <w:p w:rsidR="00A407E1" w:rsidRPr="002441BB" w:rsidRDefault="00A407E1" w:rsidP="00A407E1">
      <w:pPr>
        <w:rPr>
          <w:rFonts w:ascii="Arial" w:hAnsi="Arial" w:cs="Arial"/>
          <w:b/>
          <w:bCs/>
          <w:sz w:val="20"/>
          <w:szCs w:val="20"/>
        </w:rPr>
      </w:pPr>
    </w:p>
    <w:p w:rsidR="00A407E1" w:rsidRPr="002441BB" w:rsidRDefault="00A407E1" w:rsidP="00A407E1">
      <w:pPr>
        <w:ind w:left="216"/>
        <w:rPr>
          <w:rFonts w:ascii="Arial" w:hAnsi="Arial" w:cs="Arial"/>
          <w:b/>
          <w:bCs/>
          <w:sz w:val="20"/>
          <w:szCs w:val="20"/>
        </w:rPr>
      </w:pPr>
      <w:r w:rsidRPr="002441BB">
        <w:rPr>
          <w:rFonts w:ascii="Arial" w:hAnsi="Arial" w:cs="Arial"/>
          <w:b/>
          <w:bCs/>
          <w:sz w:val="20"/>
          <w:szCs w:val="20"/>
        </w:rPr>
        <w:t>EXCEPTIONS:</w:t>
      </w:r>
    </w:p>
    <w:p w:rsidR="00A407E1" w:rsidRPr="002441BB" w:rsidRDefault="00A407E1" w:rsidP="00A407E1">
      <w:pPr>
        <w:ind w:left="216"/>
        <w:rPr>
          <w:rFonts w:ascii="Arial" w:hAnsi="Arial" w:cs="Arial"/>
          <w:bCs/>
          <w:i/>
          <w:sz w:val="20"/>
          <w:szCs w:val="20"/>
        </w:rPr>
      </w:pPr>
      <w:r w:rsidRPr="002441BB">
        <w:rPr>
          <w:rFonts w:ascii="Arial" w:hAnsi="Arial" w:cs="Arial"/>
          <w:bCs/>
          <w:i/>
          <w:sz w:val="20"/>
          <w:szCs w:val="20"/>
        </w:rPr>
        <w:t>(Exceptions are not changed)</w:t>
      </w:r>
    </w:p>
    <w:p w:rsidR="00A407E1" w:rsidRPr="002441BB" w:rsidRDefault="00A407E1" w:rsidP="00A407E1">
      <w:pPr>
        <w:ind w:right="5479"/>
        <w:rPr>
          <w:rFonts w:ascii="Arial" w:hAnsi="Arial" w:cs="Arial"/>
          <w:sz w:val="20"/>
          <w:szCs w:val="20"/>
        </w:rPr>
      </w:pPr>
    </w:p>
    <w:p w:rsidR="00A407E1" w:rsidRPr="002441BB" w:rsidRDefault="00A407E1" w:rsidP="00A407E1">
      <w:pPr>
        <w:ind w:right="72"/>
        <w:rPr>
          <w:rFonts w:ascii="Arial" w:hAnsi="Arial" w:cs="Arial"/>
          <w:sz w:val="20"/>
          <w:szCs w:val="20"/>
        </w:rPr>
      </w:pPr>
      <w:r w:rsidRPr="002441BB">
        <w:rPr>
          <w:rFonts w:ascii="Arial" w:hAnsi="Arial" w:cs="Arial"/>
          <w:b/>
          <w:bCs/>
          <w:sz w:val="20"/>
          <w:szCs w:val="20"/>
        </w:rPr>
        <w:lastRenderedPageBreak/>
        <w:t>1003.13 Windows.</w:t>
      </w:r>
      <w:r w:rsidRPr="002441BB">
        <w:rPr>
          <w:rFonts w:ascii="Arial" w:hAnsi="Arial" w:cs="Arial"/>
          <w:sz w:val="20"/>
          <w:szCs w:val="20"/>
        </w:rPr>
        <w:t xml:space="preserve"> </w:t>
      </w:r>
      <w:r w:rsidRPr="002441BB">
        <w:rPr>
          <w:rFonts w:ascii="Arial" w:hAnsi="Arial" w:cs="Arial"/>
          <w:sz w:val="20"/>
          <w:szCs w:val="20"/>
          <w:u w:val="single"/>
        </w:rPr>
        <w:t>Operable</w:t>
      </w:r>
      <w:r w:rsidRPr="002441BB">
        <w:rPr>
          <w:rFonts w:ascii="Arial" w:hAnsi="Arial" w:cs="Arial"/>
          <w:sz w:val="20"/>
          <w:szCs w:val="20"/>
        </w:rPr>
        <w:t xml:space="preserve"> windows shall comply with Section 1003.13.</w:t>
      </w:r>
    </w:p>
    <w:p w:rsidR="00A407E1" w:rsidRPr="002441BB" w:rsidRDefault="00A407E1" w:rsidP="00A407E1">
      <w:pPr>
        <w:ind w:right="72"/>
        <w:rPr>
          <w:rFonts w:ascii="Arial" w:hAnsi="Arial" w:cs="Arial"/>
          <w:sz w:val="20"/>
          <w:szCs w:val="20"/>
        </w:rPr>
      </w:pPr>
    </w:p>
    <w:p w:rsidR="00A407E1" w:rsidRPr="002441BB" w:rsidRDefault="00A407E1" w:rsidP="00A407E1">
      <w:pPr>
        <w:ind w:right="72"/>
        <w:rPr>
          <w:rFonts w:ascii="Arial" w:hAnsi="Arial" w:cs="Arial"/>
          <w:sz w:val="20"/>
          <w:szCs w:val="20"/>
        </w:rPr>
      </w:pPr>
      <w:r w:rsidRPr="002441BB">
        <w:rPr>
          <w:rFonts w:ascii="Arial" w:hAnsi="Arial" w:cs="Arial"/>
          <w:b/>
          <w:bCs/>
          <w:sz w:val="20"/>
          <w:szCs w:val="20"/>
        </w:rPr>
        <w:t>1003.13.1 Natural ventilation.</w:t>
      </w:r>
      <w:r w:rsidRPr="002441BB">
        <w:rPr>
          <w:rFonts w:ascii="Arial" w:hAnsi="Arial" w:cs="Arial"/>
          <w:sz w:val="20"/>
          <w:szCs w:val="20"/>
        </w:rPr>
        <w:t xml:space="preserve"> Operable windows required to provide natural ventilation shall comply with Sections 309.2 and 309.3.</w:t>
      </w:r>
    </w:p>
    <w:p w:rsidR="00A407E1" w:rsidRPr="002441BB" w:rsidRDefault="00A407E1" w:rsidP="00A407E1">
      <w:pPr>
        <w:ind w:right="72"/>
        <w:rPr>
          <w:rFonts w:ascii="Arial" w:hAnsi="Arial" w:cs="Arial"/>
          <w:sz w:val="20"/>
          <w:szCs w:val="20"/>
        </w:rPr>
      </w:pPr>
    </w:p>
    <w:p w:rsidR="00A407E1" w:rsidRPr="002441BB" w:rsidRDefault="00A407E1" w:rsidP="00A407E1">
      <w:pPr>
        <w:ind w:right="72"/>
        <w:rPr>
          <w:rFonts w:ascii="Arial" w:hAnsi="Arial" w:cs="Arial"/>
          <w:sz w:val="20"/>
          <w:szCs w:val="20"/>
        </w:rPr>
      </w:pPr>
      <w:r w:rsidRPr="002441BB">
        <w:rPr>
          <w:rFonts w:ascii="Arial" w:hAnsi="Arial" w:cs="Arial"/>
          <w:b/>
          <w:bCs/>
          <w:sz w:val="20"/>
          <w:szCs w:val="20"/>
        </w:rPr>
        <w:t>1003.13.2 Emergency escape.</w:t>
      </w:r>
      <w:r w:rsidRPr="002441BB">
        <w:rPr>
          <w:rFonts w:ascii="Arial" w:hAnsi="Arial" w:cs="Arial"/>
          <w:sz w:val="20"/>
          <w:szCs w:val="20"/>
        </w:rPr>
        <w:t xml:space="preserve"> Operable windows required to provide an emergency escape and rescue opening shall comply with Section 309.2.</w:t>
      </w:r>
    </w:p>
    <w:p w:rsidR="00A407E1" w:rsidRDefault="00A407E1" w:rsidP="00CA0BFA">
      <w:pPr>
        <w:rPr>
          <w:rFonts w:ascii="Arial" w:hAnsi="Arial" w:cs="Arial"/>
          <w:b/>
          <w:sz w:val="32"/>
          <w:szCs w:val="32"/>
        </w:rPr>
      </w:pPr>
    </w:p>
    <w:p w:rsidR="00A407E1" w:rsidRPr="002441BB" w:rsidRDefault="00A407E1" w:rsidP="00A407E1">
      <w:pPr>
        <w:rPr>
          <w:rFonts w:ascii="Arial" w:hAnsi="Arial" w:cs="Arial"/>
          <w:b/>
          <w:sz w:val="32"/>
          <w:szCs w:val="32"/>
        </w:rPr>
      </w:pPr>
      <w:r>
        <w:rPr>
          <w:rFonts w:ascii="Arial" w:hAnsi="Arial" w:cs="Arial"/>
          <w:b/>
          <w:sz w:val="32"/>
          <w:szCs w:val="32"/>
        </w:rPr>
        <w:t>5-22-12 PC2</w:t>
      </w:r>
      <w:r w:rsidRPr="002441BB">
        <w:rPr>
          <w:rFonts w:ascii="Arial" w:hAnsi="Arial" w:cs="Arial"/>
          <w:b/>
          <w:sz w:val="32"/>
          <w:szCs w:val="32"/>
        </w:rPr>
        <w:t xml:space="preserve"> </w:t>
      </w:r>
    </w:p>
    <w:p w:rsidR="00A407E1" w:rsidRPr="002441BB" w:rsidRDefault="00A407E1" w:rsidP="00A407E1">
      <w:pPr>
        <w:rPr>
          <w:rFonts w:ascii="Arial" w:hAnsi="Arial" w:cs="Arial"/>
          <w:b/>
          <w:sz w:val="20"/>
          <w:szCs w:val="20"/>
        </w:rPr>
      </w:pPr>
      <w:r>
        <w:rPr>
          <w:rFonts w:ascii="Arial" w:hAnsi="Arial" w:cs="Arial"/>
          <w:b/>
          <w:sz w:val="20"/>
          <w:szCs w:val="20"/>
        </w:rPr>
        <w:t>Hope Reed, representing New Mexico Governor’s Commission on Disability (NMGCD)</w:t>
      </w:r>
    </w:p>
    <w:p w:rsidR="00A407E1" w:rsidRDefault="00A407E1" w:rsidP="00A407E1">
      <w:pPr>
        <w:ind w:left="288"/>
        <w:rPr>
          <w:rFonts w:ascii="Arial" w:hAnsi="Arial" w:cs="Arial"/>
          <w:b/>
          <w:sz w:val="16"/>
          <w:szCs w:val="16"/>
        </w:rPr>
      </w:pPr>
    </w:p>
    <w:p w:rsidR="00A407E1" w:rsidRPr="00004D1A" w:rsidRDefault="00A407E1" w:rsidP="00A407E1">
      <w:pPr>
        <w:rPr>
          <w:rFonts w:ascii="Arial" w:hAnsi="Arial" w:cs="Arial"/>
          <w:b/>
          <w:sz w:val="20"/>
          <w:szCs w:val="20"/>
        </w:rPr>
      </w:pPr>
      <w:r>
        <w:rPr>
          <w:rFonts w:ascii="Arial" w:hAnsi="Arial" w:cs="Arial"/>
          <w:b/>
          <w:sz w:val="20"/>
          <w:szCs w:val="20"/>
        </w:rPr>
        <w:t>Further r</w:t>
      </w:r>
      <w:r w:rsidRPr="00004D1A">
        <w:rPr>
          <w:rFonts w:ascii="Arial" w:hAnsi="Arial" w:cs="Arial"/>
          <w:b/>
          <w:sz w:val="20"/>
          <w:szCs w:val="20"/>
        </w:rPr>
        <w:t>evise as follows:</w:t>
      </w:r>
    </w:p>
    <w:p w:rsidR="00A407E1" w:rsidRDefault="00A407E1" w:rsidP="00A407E1">
      <w:pPr>
        <w:ind w:left="288"/>
        <w:rPr>
          <w:rFonts w:ascii="Arial" w:hAnsi="Arial" w:cs="Arial"/>
          <w:b/>
          <w:sz w:val="16"/>
          <w:szCs w:val="16"/>
        </w:rPr>
      </w:pPr>
    </w:p>
    <w:p w:rsidR="00A407E1" w:rsidRDefault="00A407E1" w:rsidP="00A407E1">
      <w:pPr>
        <w:rPr>
          <w:rFonts w:ascii="Arial" w:hAnsi="Arial" w:cs="Arial"/>
          <w:sz w:val="20"/>
          <w:szCs w:val="20"/>
        </w:rPr>
      </w:pPr>
      <w:r w:rsidRPr="00004D1A">
        <w:rPr>
          <w:rFonts w:ascii="Arial" w:hAnsi="Arial" w:cs="Arial"/>
          <w:b/>
          <w:bCs/>
          <w:sz w:val="20"/>
          <w:szCs w:val="20"/>
        </w:rPr>
        <w:t>506.1 General.</w:t>
      </w:r>
      <w:r w:rsidRPr="00004D1A">
        <w:rPr>
          <w:rFonts w:ascii="Arial" w:hAnsi="Arial" w:cs="Arial"/>
          <w:sz w:val="20"/>
          <w:szCs w:val="20"/>
        </w:rPr>
        <w:t xml:space="preserve"> Where operable windows are provided in an accessible room or space, at least one shall be accessible and have operable parts complying with Section 309.  Where operable windows required to</w:t>
      </w:r>
      <w:r>
        <w:rPr>
          <w:rFonts w:ascii="Arial" w:hAnsi="Arial" w:cs="Arial"/>
          <w:sz w:val="20"/>
          <w:szCs w:val="20"/>
        </w:rPr>
        <w:t>:</w:t>
      </w:r>
    </w:p>
    <w:p w:rsidR="00A407E1" w:rsidRDefault="00A407E1" w:rsidP="00A407E1">
      <w:pPr>
        <w:rPr>
          <w:rFonts w:ascii="Arial" w:hAnsi="Arial" w:cs="Arial"/>
          <w:sz w:val="20"/>
          <w:szCs w:val="20"/>
        </w:rPr>
      </w:pPr>
    </w:p>
    <w:p w:rsidR="00A407E1" w:rsidRDefault="00A407E1" w:rsidP="00A407E1">
      <w:pPr>
        <w:ind w:firstLine="360"/>
        <w:rPr>
          <w:rFonts w:ascii="Arial" w:hAnsi="Arial" w:cs="Arial"/>
          <w:sz w:val="20"/>
          <w:szCs w:val="20"/>
        </w:rPr>
      </w:pPr>
      <w:r w:rsidRPr="00004D1A">
        <w:rPr>
          <w:rFonts w:ascii="Arial" w:hAnsi="Arial" w:cs="Arial"/>
          <w:sz w:val="20"/>
          <w:szCs w:val="20"/>
          <w:u w:val="single"/>
        </w:rPr>
        <w:t>1.</w:t>
      </w:r>
      <w:r>
        <w:rPr>
          <w:rFonts w:ascii="Arial" w:hAnsi="Arial" w:cs="Arial"/>
          <w:sz w:val="20"/>
          <w:szCs w:val="20"/>
        </w:rPr>
        <w:tab/>
        <w:t>P</w:t>
      </w:r>
      <w:r w:rsidRPr="00004D1A">
        <w:rPr>
          <w:rFonts w:ascii="Arial" w:hAnsi="Arial" w:cs="Arial"/>
          <w:sz w:val="20"/>
          <w:szCs w:val="20"/>
        </w:rPr>
        <w:t>rovide natural ventilation</w:t>
      </w:r>
      <w:r>
        <w:rPr>
          <w:rFonts w:ascii="Arial" w:hAnsi="Arial" w:cs="Arial"/>
          <w:sz w:val="20"/>
          <w:szCs w:val="20"/>
          <w:u w:val="single"/>
        </w:rPr>
        <w:t>,</w:t>
      </w:r>
      <w:r w:rsidRPr="00004D1A">
        <w:rPr>
          <w:rFonts w:ascii="Arial" w:hAnsi="Arial" w:cs="Arial"/>
          <w:sz w:val="20"/>
          <w:szCs w:val="20"/>
        </w:rPr>
        <w:t xml:space="preserve"> </w:t>
      </w:r>
    </w:p>
    <w:p w:rsidR="00A407E1" w:rsidRPr="00004D1A" w:rsidRDefault="00A407E1" w:rsidP="00A407E1">
      <w:pPr>
        <w:ind w:left="720" w:hanging="360"/>
        <w:rPr>
          <w:rFonts w:ascii="Arial" w:hAnsi="Arial" w:cs="Arial"/>
          <w:sz w:val="20"/>
          <w:szCs w:val="20"/>
        </w:rPr>
      </w:pPr>
      <w:r>
        <w:rPr>
          <w:rFonts w:ascii="Arial" w:hAnsi="Arial" w:cs="Arial"/>
          <w:sz w:val="20"/>
          <w:szCs w:val="20"/>
          <w:u w:val="single"/>
        </w:rPr>
        <w:t>2.</w:t>
      </w:r>
      <w:r>
        <w:rPr>
          <w:rFonts w:ascii="Arial" w:hAnsi="Arial" w:cs="Arial"/>
          <w:sz w:val="20"/>
          <w:szCs w:val="20"/>
        </w:rPr>
        <w:tab/>
        <w:t>T</w:t>
      </w:r>
      <w:r w:rsidRPr="00004D1A">
        <w:rPr>
          <w:rFonts w:ascii="Arial" w:hAnsi="Arial" w:cs="Arial"/>
          <w:sz w:val="20"/>
          <w:szCs w:val="20"/>
        </w:rPr>
        <w:t xml:space="preserve">o provide an emergency escape and rescue </w:t>
      </w:r>
      <w:r w:rsidRPr="00004D1A">
        <w:rPr>
          <w:rFonts w:ascii="Arial" w:hAnsi="Arial" w:cs="Arial"/>
          <w:strike/>
          <w:sz w:val="20"/>
          <w:szCs w:val="20"/>
        </w:rPr>
        <w:t>openings</w:t>
      </w:r>
      <w:r>
        <w:rPr>
          <w:rFonts w:ascii="Arial" w:hAnsi="Arial" w:cs="Arial"/>
          <w:sz w:val="20"/>
          <w:szCs w:val="20"/>
        </w:rPr>
        <w:t xml:space="preserve"> </w:t>
      </w:r>
      <w:r>
        <w:rPr>
          <w:rFonts w:ascii="Arial" w:hAnsi="Arial" w:cs="Arial"/>
          <w:sz w:val="20"/>
          <w:szCs w:val="20"/>
          <w:u w:val="single"/>
        </w:rPr>
        <w:t xml:space="preserve">opening </w:t>
      </w:r>
      <w:r w:rsidRPr="00004D1A">
        <w:rPr>
          <w:rFonts w:ascii="Arial" w:hAnsi="Arial" w:cs="Arial"/>
          <w:sz w:val="20"/>
          <w:szCs w:val="20"/>
        </w:rPr>
        <w:t>or operable windows are required that window shall be the accessible operable window.</w:t>
      </w:r>
    </w:p>
    <w:p w:rsidR="00A407E1" w:rsidRPr="00004D1A" w:rsidRDefault="00A407E1" w:rsidP="00A407E1">
      <w:pPr>
        <w:rPr>
          <w:rFonts w:ascii="Arial" w:hAnsi="Arial" w:cs="Arial"/>
          <w:sz w:val="20"/>
          <w:szCs w:val="20"/>
        </w:rPr>
      </w:pPr>
    </w:p>
    <w:p w:rsidR="00A407E1" w:rsidRPr="00004D1A" w:rsidRDefault="00A407E1" w:rsidP="00A407E1">
      <w:pPr>
        <w:ind w:firstLine="360"/>
        <w:rPr>
          <w:rFonts w:ascii="Arial" w:hAnsi="Arial" w:cs="Arial"/>
          <w:b/>
          <w:sz w:val="20"/>
          <w:szCs w:val="20"/>
        </w:rPr>
      </w:pPr>
      <w:r w:rsidRPr="00004D1A">
        <w:rPr>
          <w:rFonts w:ascii="Arial" w:hAnsi="Arial" w:cs="Arial"/>
          <w:b/>
          <w:sz w:val="20"/>
          <w:szCs w:val="20"/>
        </w:rPr>
        <w:t>EXCEPTIONS:</w:t>
      </w:r>
    </w:p>
    <w:p w:rsidR="00A407E1" w:rsidRPr="00004D1A" w:rsidRDefault="00A407E1" w:rsidP="00A407E1">
      <w:pPr>
        <w:rPr>
          <w:rFonts w:ascii="Arial" w:hAnsi="Arial" w:cs="Arial"/>
          <w:b/>
          <w:sz w:val="20"/>
          <w:szCs w:val="20"/>
        </w:rPr>
      </w:pPr>
    </w:p>
    <w:p w:rsidR="00A407E1" w:rsidRPr="00004D1A" w:rsidRDefault="00A407E1" w:rsidP="00A407E1">
      <w:pPr>
        <w:widowControl w:val="0"/>
        <w:autoSpaceDE w:val="0"/>
        <w:autoSpaceDN w:val="0"/>
        <w:adjustRightInd w:val="0"/>
        <w:ind w:left="1440" w:hanging="720"/>
        <w:rPr>
          <w:rFonts w:ascii="Arial" w:hAnsi="Arial" w:cs="Arial"/>
          <w:sz w:val="20"/>
          <w:szCs w:val="20"/>
        </w:rPr>
      </w:pPr>
      <w:r>
        <w:rPr>
          <w:rFonts w:ascii="Arial" w:hAnsi="Arial" w:cs="Arial"/>
          <w:sz w:val="20"/>
          <w:szCs w:val="20"/>
        </w:rPr>
        <w:t xml:space="preserve">1.   </w:t>
      </w:r>
      <w:r w:rsidRPr="00004D1A">
        <w:rPr>
          <w:rFonts w:ascii="Arial" w:hAnsi="Arial" w:cs="Arial"/>
          <w:sz w:val="20"/>
          <w:szCs w:val="20"/>
        </w:rPr>
        <w:t>Operable windows that are operated only by employees are not required to comply with this section.</w:t>
      </w:r>
    </w:p>
    <w:p w:rsidR="00A407E1" w:rsidRPr="00004D1A" w:rsidRDefault="00A407E1" w:rsidP="00A407E1">
      <w:pPr>
        <w:widowControl w:val="0"/>
        <w:autoSpaceDE w:val="0"/>
        <w:autoSpaceDN w:val="0"/>
        <w:adjustRightInd w:val="0"/>
        <w:ind w:left="720"/>
        <w:rPr>
          <w:rFonts w:ascii="Arial" w:hAnsi="Arial" w:cs="Arial"/>
          <w:sz w:val="20"/>
          <w:szCs w:val="20"/>
        </w:rPr>
      </w:pPr>
      <w:r>
        <w:rPr>
          <w:rFonts w:ascii="Arial" w:hAnsi="Arial" w:cs="Arial"/>
          <w:sz w:val="20"/>
          <w:szCs w:val="20"/>
        </w:rPr>
        <w:t xml:space="preserve">2.   </w:t>
      </w:r>
      <w:r w:rsidRPr="00004D1A">
        <w:rPr>
          <w:rFonts w:ascii="Arial" w:hAnsi="Arial" w:cs="Arial"/>
          <w:sz w:val="20"/>
          <w:szCs w:val="20"/>
        </w:rPr>
        <w:t xml:space="preserve">Operable windows in Type A units that comply with Section </w:t>
      </w:r>
      <w:r w:rsidRPr="00004D1A">
        <w:rPr>
          <w:rFonts w:ascii="Arial" w:hAnsi="Arial" w:cs="Arial"/>
          <w:strike/>
          <w:sz w:val="20"/>
          <w:szCs w:val="20"/>
        </w:rPr>
        <w:t>1003.13</w:t>
      </w:r>
      <w:r>
        <w:rPr>
          <w:rFonts w:ascii="Arial" w:hAnsi="Arial" w:cs="Arial"/>
          <w:sz w:val="20"/>
          <w:szCs w:val="20"/>
        </w:rPr>
        <w:t xml:space="preserve"> </w:t>
      </w:r>
      <w:r>
        <w:rPr>
          <w:rFonts w:ascii="Arial" w:hAnsi="Arial" w:cs="Arial"/>
          <w:sz w:val="20"/>
          <w:szCs w:val="20"/>
          <w:u w:val="single"/>
        </w:rPr>
        <w:t>1103.13</w:t>
      </w:r>
      <w:r w:rsidRPr="00004D1A">
        <w:rPr>
          <w:rFonts w:ascii="Arial" w:hAnsi="Arial" w:cs="Arial"/>
          <w:sz w:val="20"/>
          <w:szCs w:val="20"/>
        </w:rPr>
        <w:t>.</w:t>
      </w:r>
    </w:p>
    <w:p w:rsidR="00A407E1" w:rsidRPr="00004D1A" w:rsidRDefault="00A407E1" w:rsidP="00A407E1">
      <w:pPr>
        <w:widowControl w:val="0"/>
        <w:autoSpaceDE w:val="0"/>
        <w:autoSpaceDN w:val="0"/>
        <w:adjustRightInd w:val="0"/>
        <w:ind w:left="720"/>
        <w:rPr>
          <w:rFonts w:ascii="Arial" w:hAnsi="Arial" w:cs="Arial"/>
          <w:sz w:val="20"/>
          <w:szCs w:val="20"/>
        </w:rPr>
      </w:pPr>
      <w:r>
        <w:rPr>
          <w:rFonts w:ascii="Arial" w:hAnsi="Arial" w:cs="Arial"/>
          <w:sz w:val="20"/>
          <w:szCs w:val="20"/>
        </w:rPr>
        <w:t>3.   O</w:t>
      </w:r>
      <w:r w:rsidRPr="00004D1A">
        <w:rPr>
          <w:rFonts w:ascii="Arial" w:hAnsi="Arial" w:cs="Arial"/>
          <w:sz w:val="20"/>
          <w:szCs w:val="20"/>
        </w:rPr>
        <w:t>perable skylights are not required to comply with this section.</w:t>
      </w:r>
    </w:p>
    <w:p w:rsidR="00A407E1" w:rsidRPr="00004D1A" w:rsidRDefault="00A407E1" w:rsidP="00A407E1">
      <w:pPr>
        <w:rPr>
          <w:rFonts w:ascii="Arial" w:hAnsi="Arial" w:cs="Arial"/>
          <w:b/>
          <w:bCs/>
          <w:sz w:val="20"/>
          <w:szCs w:val="20"/>
        </w:rPr>
      </w:pPr>
    </w:p>
    <w:p w:rsidR="00A407E1" w:rsidRPr="00004D1A" w:rsidRDefault="00A407E1" w:rsidP="00A407E1">
      <w:pPr>
        <w:tabs>
          <w:tab w:val="left" w:pos="10800"/>
        </w:tabs>
        <w:rPr>
          <w:rFonts w:ascii="Arial" w:hAnsi="Arial" w:cs="Arial"/>
          <w:sz w:val="20"/>
          <w:szCs w:val="20"/>
        </w:rPr>
      </w:pPr>
      <w:r w:rsidRPr="00004D1A">
        <w:rPr>
          <w:rFonts w:ascii="Arial" w:hAnsi="Arial" w:cs="Arial"/>
          <w:b/>
          <w:sz w:val="20"/>
          <w:szCs w:val="20"/>
        </w:rPr>
        <w:t>506.2 Opening force.</w:t>
      </w:r>
      <w:r w:rsidRPr="00004D1A">
        <w:rPr>
          <w:rFonts w:ascii="Arial" w:hAnsi="Arial" w:cs="Arial"/>
          <w:sz w:val="20"/>
          <w:szCs w:val="20"/>
        </w:rPr>
        <w:t xml:space="preserve">  The opening force for opening operable windows shall be as follows:</w:t>
      </w:r>
    </w:p>
    <w:p w:rsidR="00A407E1" w:rsidRPr="00004D1A" w:rsidRDefault="00A407E1" w:rsidP="00A407E1">
      <w:pPr>
        <w:tabs>
          <w:tab w:val="left" w:pos="10800"/>
        </w:tabs>
        <w:rPr>
          <w:rFonts w:ascii="Arial" w:hAnsi="Arial" w:cs="Arial"/>
          <w:sz w:val="20"/>
          <w:szCs w:val="20"/>
        </w:rPr>
      </w:pPr>
    </w:p>
    <w:p w:rsidR="00A407E1" w:rsidRPr="00004D1A" w:rsidRDefault="00A407E1" w:rsidP="00A407E1">
      <w:pPr>
        <w:ind w:left="360"/>
        <w:rPr>
          <w:rFonts w:ascii="Arial" w:hAnsi="Arial" w:cs="Arial"/>
          <w:sz w:val="20"/>
          <w:szCs w:val="20"/>
        </w:rPr>
      </w:pPr>
      <w:r>
        <w:rPr>
          <w:rFonts w:ascii="Arial" w:hAnsi="Arial" w:cs="Arial"/>
          <w:sz w:val="20"/>
          <w:szCs w:val="20"/>
        </w:rPr>
        <w:t>1.</w:t>
      </w:r>
      <w:r>
        <w:rPr>
          <w:rFonts w:ascii="Arial" w:hAnsi="Arial" w:cs="Arial"/>
          <w:sz w:val="20"/>
          <w:szCs w:val="20"/>
        </w:rPr>
        <w:tab/>
      </w:r>
      <w:r>
        <w:rPr>
          <w:rFonts w:ascii="Arial" w:hAnsi="Arial" w:cs="Arial"/>
          <w:sz w:val="20"/>
          <w:szCs w:val="20"/>
          <w:u w:val="single"/>
        </w:rPr>
        <w:t>5.0 pounds (22.2 N)</w:t>
      </w:r>
      <w:r>
        <w:rPr>
          <w:rFonts w:ascii="Arial" w:hAnsi="Arial" w:cs="Arial"/>
          <w:sz w:val="20"/>
          <w:szCs w:val="20"/>
        </w:rPr>
        <w:t xml:space="preserve"> </w:t>
      </w:r>
      <w:r w:rsidRPr="00004D1A">
        <w:rPr>
          <w:rFonts w:ascii="Arial" w:hAnsi="Arial" w:cs="Arial"/>
          <w:sz w:val="20"/>
          <w:szCs w:val="20"/>
        </w:rPr>
        <w:t>8.5 pounds (37.7 N) maximum for casement or horizontal sliding windows</w:t>
      </w:r>
    </w:p>
    <w:p w:rsidR="00A407E1" w:rsidRPr="00004D1A" w:rsidRDefault="00A407E1" w:rsidP="00A407E1">
      <w:pPr>
        <w:ind w:left="360"/>
        <w:rPr>
          <w:rFonts w:ascii="Arial" w:hAnsi="Arial" w:cs="Arial"/>
          <w:strike/>
          <w:sz w:val="20"/>
          <w:szCs w:val="20"/>
        </w:rPr>
      </w:pPr>
      <w:r w:rsidRPr="00004D1A">
        <w:rPr>
          <w:rFonts w:ascii="Arial" w:hAnsi="Arial" w:cs="Arial"/>
          <w:strike/>
          <w:sz w:val="20"/>
          <w:szCs w:val="20"/>
        </w:rPr>
        <w:t>2.</w:t>
      </w:r>
      <w:r w:rsidRPr="00004D1A">
        <w:rPr>
          <w:rFonts w:ascii="Arial" w:hAnsi="Arial" w:cs="Arial"/>
          <w:strike/>
          <w:sz w:val="20"/>
          <w:szCs w:val="20"/>
        </w:rPr>
        <w:tab/>
        <w:t>25 pounds (111 N) maximum for double hung windows</w:t>
      </w:r>
    </w:p>
    <w:p w:rsidR="00A407E1" w:rsidRDefault="00A407E1" w:rsidP="00A407E1">
      <w:pPr>
        <w:rPr>
          <w:rFonts w:ascii="Arial" w:hAnsi="Arial" w:cs="Arial"/>
          <w:sz w:val="20"/>
          <w:szCs w:val="20"/>
        </w:rPr>
      </w:pPr>
    </w:p>
    <w:p w:rsidR="00A407E1" w:rsidRPr="00E10C64" w:rsidRDefault="00A407E1" w:rsidP="00A407E1">
      <w:pPr>
        <w:ind w:right="72"/>
        <w:rPr>
          <w:rFonts w:ascii="Arial" w:hAnsi="Arial" w:cs="Arial"/>
          <w:i/>
          <w:sz w:val="20"/>
          <w:szCs w:val="20"/>
        </w:rPr>
      </w:pPr>
      <w:r>
        <w:rPr>
          <w:rFonts w:ascii="Arial" w:hAnsi="Arial" w:cs="Arial"/>
          <w:i/>
          <w:sz w:val="20"/>
          <w:szCs w:val="20"/>
        </w:rPr>
        <w:t>(Balance of 5-22-12 remains unchanged)</w:t>
      </w:r>
    </w:p>
    <w:p w:rsidR="00A407E1" w:rsidRDefault="00A407E1" w:rsidP="00A407E1">
      <w:pPr>
        <w:ind w:firstLine="360"/>
        <w:rPr>
          <w:rFonts w:ascii="Arial" w:hAnsi="Arial" w:cs="Arial"/>
          <w:b/>
          <w:color w:val="000000"/>
          <w:sz w:val="16"/>
          <w:szCs w:val="16"/>
        </w:rPr>
      </w:pPr>
    </w:p>
    <w:p w:rsidR="00A407E1" w:rsidRPr="00004D1A" w:rsidRDefault="00A407E1" w:rsidP="00A407E1">
      <w:pPr>
        <w:ind w:firstLine="360"/>
        <w:rPr>
          <w:rFonts w:ascii="Arial" w:hAnsi="Arial" w:cs="Arial"/>
          <w:bCs/>
          <w:sz w:val="16"/>
          <w:szCs w:val="16"/>
        </w:rPr>
      </w:pPr>
      <w:r w:rsidRPr="00004D1A">
        <w:rPr>
          <w:rFonts w:ascii="Arial" w:hAnsi="Arial" w:cs="Arial"/>
          <w:b/>
          <w:color w:val="000000"/>
          <w:sz w:val="16"/>
          <w:szCs w:val="16"/>
        </w:rPr>
        <w:t xml:space="preserve">Reason: </w:t>
      </w:r>
      <w:r w:rsidRPr="00004D1A">
        <w:rPr>
          <w:rFonts w:ascii="Arial" w:hAnsi="Arial" w:cs="Arial"/>
          <w:bCs/>
          <w:sz w:val="16"/>
          <w:szCs w:val="16"/>
        </w:rPr>
        <w:t xml:space="preserve">Correct citation number from </w:t>
      </w:r>
      <w:r w:rsidRPr="00004D1A">
        <w:rPr>
          <w:rFonts w:ascii="Arial" w:hAnsi="Arial" w:cs="Arial"/>
          <w:bCs/>
          <w:strike/>
          <w:sz w:val="16"/>
          <w:szCs w:val="16"/>
        </w:rPr>
        <w:t>1003.13</w:t>
      </w:r>
      <w:r w:rsidRPr="00004D1A">
        <w:rPr>
          <w:rFonts w:ascii="Arial" w:hAnsi="Arial" w:cs="Arial"/>
          <w:bCs/>
          <w:sz w:val="16"/>
          <w:szCs w:val="16"/>
        </w:rPr>
        <w:t xml:space="preserve"> to </w:t>
      </w:r>
      <w:r w:rsidRPr="00004D1A">
        <w:rPr>
          <w:rFonts w:ascii="Arial" w:hAnsi="Arial" w:cs="Arial"/>
          <w:bCs/>
          <w:sz w:val="16"/>
          <w:szCs w:val="16"/>
          <w:u w:val="single"/>
        </w:rPr>
        <w:t>1103.13</w:t>
      </w:r>
    </w:p>
    <w:p w:rsidR="00A407E1" w:rsidRPr="00004D1A" w:rsidRDefault="00A407E1" w:rsidP="00A407E1">
      <w:pPr>
        <w:ind w:firstLine="360"/>
        <w:rPr>
          <w:rFonts w:ascii="Arial" w:hAnsi="Arial" w:cs="Arial"/>
          <w:bCs/>
          <w:sz w:val="16"/>
          <w:szCs w:val="16"/>
        </w:rPr>
      </w:pPr>
      <w:r w:rsidRPr="00004D1A">
        <w:rPr>
          <w:rFonts w:ascii="Arial" w:hAnsi="Arial" w:cs="Arial"/>
          <w:bCs/>
          <w:sz w:val="16"/>
          <w:szCs w:val="16"/>
        </w:rPr>
        <w:t xml:space="preserve">ANSI’s general approach to measurements is to provide a range.  There are windows on the market that can be operable with 5 pounds of force.  To be consistent with ANSI, GCD recommends providing a range for casement and sliding window opening force.  This will encourage designers to find windows with the lowest opening force. </w:t>
      </w:r>
    </w:p>
    <w:p w:rsidR="00A407E1" w:rsidRPr="00004D1A" w:rsidRDefault="00A407E1" w:rsidP="00A407E1">
      <w:pPr>
        <w:ind w:firstLine="360"/>
        <w:rPr>
          <w:rFonts w:ascii="Arial" w:hAnsi="Arial" w:cs="Arial"/>
          <w:bCs/>
          <w:sz w:val="16"/>
          <w:szCs w:val="16"/>
        </w:rPr>
      </w:pPr>
      <w:r w:rsidRPr="00004D1A">
        <w:rPr>
          <w:rFonts w:ascii="Arial" w:hAnsi="Arial" w:cs="Arial"/>
          <w:bCs/>
          <w:sz w:val="16"/>
          <w:szCs w:val="16"/>
        </w:rPr>
        <w:t xml:space="preserve">Delete the exception to allow 25 opening force for double hung widows.  This is not an accessible standard.  This is not usable by people with disabilities.  This is the industry standard, it does not provide good access, and does not belong in ANSI.  </w:t>
      </w:r>
    </w:p>
    <w:p w:rsidR="00A407E1" w:rsidRPr="00004D1A" w:rsidRDefault="00A407E1" w:rsidP="00A407E1">
      <w:pPr>
        <w:ind w:firstLine="360"/>
        <w:rPr>
          <w:rFonts w:ascii="Arial" w:hAnsi="Arial" w:cs="Arial"/>
          <w:bCs/>
          <w:sz w:val="16"/>
          <w:szCs w:val="16"/>
        </w:rPr>
      </w:pPr>
      <w:r w:rsidRPr="00004D1A">
        <w:rPr>
          <w:rFonts w:ascii="Arial" w:hAnsi="Arial" w:cs="Arial"/>
          <w:bCs/>
          <w:sz w:val="16"/>
          <w:szCs w:val="16"/>
        </w:rPr>
        <w:t xml:space="preserve">Double hung windows can be operably at less than 5 lbs. opening force with an attached operating mechanism.  ANSI should lead designers to find the most accessible window on the market.  </w:t>
      </w:r>
    </w:p>
    <w:p w:rsidR="00A407E1" w:rsidRDefault="00A407E1" w:rsidP="00A407E1">
      <w:pPr>
        <w:autoSpaceDE w:val="0"/>
        <w:autoSpaceDN w:val="0"/>
        <w:adjustRightInd w:val="0"/>
        <w:rPr>
          <w:rFonts w:ascii="Arial" w:hAnsi="Arial" w:cs="Arial"/>
          <w:bCs/>
          <w:sz w:val="16"/>
          <w:szCs w:val="16"/>
        </w:rPr>
      </w:pPr>
      <w:r w:rsidRPr="00004D1A">
        <w:rPr>
          <w:rFonts w:ascii="Arial" w:hAnsi="Arial" w:cs="Arial"/>
          <w:bCs/>
          <w:sz w:val="16"/>
          <w:szCs w:val="16"/>
        </w:rPr>
        <w:t>ANSI should not provide a double hung window opening force just as it does not providing an exterior door opening weight.  Remain silent if there is no good solution.</w:t>
      </w:r>
    </w:p>
    <w:p w:rsidR="00A407E1" w:rsidRDefault="00A407E1" w:rsidP="00A407E1">
      <w:pPr>
        <w:autoSpaceDE w:val="0"/>
        <w:autoSpaceDN w:val="0"/>
        <w:adjustRightInd w:val="0"/>
        <w:rPr>
          <w:rFonts w:ascii="Arial" w:hAnsi="Arial" w:cs="Arial"/>
          <w:bCs/>
          <w:sz w:val="16"/>
          <w:szCs w:val="16"/>
        </w:rPr>
      </w:pP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22-</w:t>
      </w:r>
      <w:r w:rsidRPr="009815CE">
        <w:rPr>
          <w:rFonts w:ascii="Arial" w:hAnsi="Arial" w:cs="Arial"/>
          <w:b/>
          <w:i/>
        </w:rPr>
        <w:t>12 PC</w:t>
      </w:r>
      <w:r>
        <w:rPr>
          <w:rFonts w:ascii="Arial" w:hAnsi="Arial" w:cs="Arial"/>
          <w:b/>
          <w:i/>
        </w:rPr>
        <w:t>2</w:t>
      </w: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r>
        <w:rPr>
          <w:rFonts w:ascii="Arial" w:hAnsi="Arial" w:cs="Arial"/>
          <w:b/>
          <w:sz w:val="20"/>
          <w:szCs w:val="20"/>
        </w:rPr>
        <w:t>Approve PC 5-22-12 PC2 with modifications</w:t>
      </w:r>
      <w:r w:rsidRPr="00004D1A">
        <w:rPr>
          <w:rFonts w:ascii="Arial" w:hAnsi="Arial" w:cs="Arial"/>
          <w:b/>
          <w:sz w:val="20"/>
          <w:szCs w:val="20"/>
        </w:rPr>
        <w:t xml:space="preserve"> </w:t>
      </w: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r>
        <w:rPr>
          <w:rFonts w:ascii="Arial" w:hAnsi="Arial" w:cs="Arial"/>
          <w:b/>
          <w:sz w:val="20"/>
          <w:szCs w:val="20"/>
        </w:rPr>
        <w:t>This proposal complete replaces the original public comment PC2</w:t>
      </w: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p>
    <w:p w:rsidR="00A407E1" w:rsidRPr="00004D1A"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sz w:val="20"/>
          <w:szCs w:val="20"/>
        </w:rPr>
      </w:pPr>
      <w:r w:rsidRPr="00004D1A">
        <w:rPr>
          <w:rFonts w:ascii="Arial" w:hAnsi="Arial" w:cs="Arial"/>
          <w:b/>
          <w:sz w:val="20"/>
          <w:szCs w:val="20"/>
        </w:rPr>
        <w:t>506.2 Opening force.</w:t>
      </w:r>
      <w:r w:rsidRPr="00004D1A">
        <w:rPr>
          <w:rFonts w:ascii="Arial" w:hAnsi="Arial" w:cs="Arial"/>
          <w:sz w:val="20"/>
          <w:szCs w:val="20"/>
        </w:rPr>
        <w:t xml:space="preserve">  The opening force for opening operable windows shall be as follows:</w:t>
      </w:r>
    </w:p>
    <w:p w:rsidR="00A407E1" w:rsidRPr="00004D1A"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sz w:val="20"/>
          <w:szCs w:val="20"/>
        </w:rPr>
      </w:pPr>
    </w:p>
    <w:p w:rsidR="00A407E1" w:rsidRPr="00004D1A"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1.</w:t>
      </w:r>
      <w:r>
        <w:rPr>
          <w:rFonts w:ascii="Arial" w:hAnsi="Arial" w:cs="Arial"/>
          <w:sz w:val="20"/>
          <w:szCs w:val="20"/>
        </w:rPr>
        <w:tab/>
      </w:r>
      <w:r w:rsidRPr="00004D1A">
        <w:rPr>
          <w:rFonts w:ascii="Arial" w:hAnsi="Arial" w:cs="Arial"/>
          <w:sz w:val="20"/>
          <w:szCs w:val="20"/>
        </w:rPr>
        <w:t>8.5 pounds (37.7 N) maximum for casement or horizontal sliding windows</w:t>
      </w: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trike/>
          <w:sz w:val="20"/>
          <w:szCs w:val="20"/>
        </w:rPr>
      </w:pP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trike/>
          <w:sz w:val="20"/>
          <w:szCs w:val="20"/>
        </w:rPr>
      </w:pPr>
      <w:proofErr w:type="gramStart"/>
      <w:r w:rsidRPr="00004D1A">
        <w:rPr>
          <w:rFonts w:ascii="Arial" w:hAnsi="Arial" w:cs="Arial"/>
          <w:strike/>
          <w:sz w:val="20"/>
          <w:szCs w:val="20"/>
        </w:rPr>
        <w:t>2.</w:t>
      </w:r>
      <w:r w:rsidRPr="00004D1A">
        <w:rPr>
          <w:rFonts w:ascii="Arial" w:hAnsi="Arial" w:cs="Arial"/>
          <w:strike/>
          <w:sz w:val="20"/>
          <w:szCs w:val="20"/>
        </w:rPr>
        <w:tab/>
        <w:t>25 pounds (111 N) maximum for double hung windows</w:t>
      </w:r>
      <w:r>
        <w:rPr>
          <w:rFonts w:ascii="Arial" w:hAnsi="Arial" w:cs="Arial"/>
          <w:strike/>
          <w:sz w:val="20"/>
          <w:szCs w:val="20"/>
        </w:rPr>
        <w:t>.</w:t>
      </w:r>
      <w:proofErr w:type="gramEnd"/>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trike/>
          <w:sz w:val="20"/>
          <w:szCs w:val="20"/>
        </w:rPr>
      </w:pPr>
    </w:p>
    <w:p w:rsidR="00A407E1" w:rsidRPr="004B3B4B"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sidRPr="004B3B4B">
        <w:rPr>
          <w:rFonts w:ascii="Arial" w:hAnsi="Arial" w:cs="Arial"/>
          <w:b/>
          <w:sz w:val="20"/>
          <w:szCs w:val="20"/>
        </w:rPr>
        <w:t xml:space="preserve">Reason:  </w:t>
      </w:r>
      <w:r w:rsidRPr="004B3B4B">
        <w:rPr>
          <w:rFonts w:ascii="Arial" w:hAnsi="Arial" w:cs="Arial"/>
          <w:sz w:val="20"/>
          <w:szCs w:val="20"/>
        </w:rPr>
        <w:t xml:space="preserve">Twenty-five pound of force should not be considered accessible.  </w:t>
      </w:r>
    </w:p>
    <w:p w:rsidR="007A3F47" w:rsidRDefault="007A3F47" w:rsidP="007A3F47">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7A3F47" w:rsidTr="00EE4E86">
        <w:tc>
          <w:tcPr>
            <w:tcW w:w="9576" w:type="dxa"/>
            <w:gridSpan w:val="2"/>
          </w:tcPr>
          <w:p w:rsidR="007A3F47" w:rsidRDefault="007A3F47" w:rsidP="00EE4E86">
            <w:pPr>
              <w:keepNext/>
              <w:jc w:val="center"/>
              <w:outlineLvl w:val="0"/>
              <w:rPr>
                <w:rFonts w:ascii="Arial" w:hAnsi="Arial" w:cs="Arial"/>
                <w:b/>
                <w:sz w:val="20"/>
                <w:szCs w:val="20"/>
              </w:rPr>
            </w:pPr>
            <w:r>
              <w:rPr>
                <w:rFonts w:ascii="Arial" w:hAnsi="Arial" w:cs="Arial"/>
                <w:b/>
              </w:rPr>
              <w:t>Public Comment on Second Public Review Draft</w:t>
            </w:r>
          </w:p>
        </w:tc>
      </w:tr>
      <w:tr w:rsidR="007A3F47" w:rsidTr="00EE4E86">
        <w:tc>
          <w:tcPr>
            <w:tcW w:w="9576" w:type="dxa"/>
            <w:gridSpan w:val="2"/>
          </w:tcPr>
          <w:p w:rsidR="007A3F47" w:rsidRDefault="00680074" w:rsidP="00EE4E86">
            <w:pPr>
              <w:keepNext/>
              <w:outlineLvl w:val="0"/>
              <w:rPr>
                <w:rFonts w:ascii="Arial" w:hAnsi="Arial" w:cs="Arial"/>
                <w:b/>
                <w:sz w:val="20"/>
                <w:szCs w:val="20"/>
              </w:rPr>
            </w:pPr>
            <w:r>
              <w:rPr>
                <w:rFonts w:ascii="Arial" w:hAnsi="Arial" w:cs="Arial"/>
                <w:b/>
              </w:rPr>
              <w:t>Agenda Item #17</w:t>
            </w:r>
          </w:p>
        </w:tc>
      </w:tr>
      <w:tr w:rsidR="00680074" w:rsidTr="00680074">
        <w:tc>
          <w:tcPr>
            <w:tcW w:w="1818" w:type="dxa"/>
          </w:tcPr>
          <w:p w:rsidR="00680074" w:rsidRDefault="00680074" w:rsidP="00A121AB">
            <w:pPr>
              <w:rPr>
                <w:rFonts w:ascii="Arial" w:hAnsi="Arial" w:cs="Arial"/>
                <w:b/>
                <w:sz w:val="20"/>
                <w:szCs w:val="20"/>
              </w:rPr>
            </w:pPr>
            <w:r>
              <w:rPr>
                <w:rFonts w:ascii="Arial" w:hAnsi="Arial" w:cs="Arial"/>
                <w:b/>
                <w:sz w:val="20"/>
                <w:szCs w:val="20"/>
              </w:rPr>
              <w:t xml:space="preserve">Comment No. </w:t>
            </w:r>
          </w:p>
          <w:p w:rsidR="00680074" w:rsidRPr="003B77F0" w:rsidRDefault="00680074" w:rsidP="00A121AB">
            <w:pPr>
              <w:rPr>
                <w:rFonts w:ascii="Arial" w:hAnsi="Arial" w:cs="Arial"/>
                <w:b/>
                <w:sz w:val="20"/>
                <w:szCs w:val="20"/>
              </w:rPr>
            </w:pPr>
            <w:r>
              <w:rPr>
                <w:rFonts w:ascii="Arial" w:hAnsi="Arial" w:cs="Arial"/>
                <w:b/>
                <w:sz w:val="20"/>
                <w:szCs w:val="20"/>
              </w:rPr>
              <w:t>5-22</w:t>
            </w:r>
            <w:r w:rsidRPr="00127021">
              <w:rPr>
                <w:rFonts w:ascii="Arial" w:hAnsi="Arial" w:cs="Arial"/>
                <w:b/>
                <w:sz w:val="20"/>
                <w:szCs w:val="20"/>
              </w:rPr>
              <w:t xml:space="preserve">-12 </w:t>
            </w:r>
            <w:r>
              <w:rPr>
                <w:rFonts w:ascii="Arial" w:hAnsi="Arial" w:cs="Arial"/>
                <w:b/>
                <w:sz w:val="20"/>
                <w:szCs w:val="20"/>
              </w:rPr>
              <w:t xml:space="preserve"> </w:t>
            </w:r>
            <w:r w:rsidRPr="00127021">
              <w:rPr>
                <w:rFonts w:ascii="Arial" w:hAnsi="Arial" w:cs="Arial"/>
                <w:b/>
                <w:sz w:val="20"/>
                <w:szCs w:val="20"/>
              </w:rPr>
              <w:t>PC</w:t>
            </w:r>
            <w:r>
              <w:rPr>
                <w:rFonts w:ascii="Arial" w:hAnsi="Arial" w:cs="Arial"/>
                <w:b/>
                <w:sz w:val="20"/>
                <w:szCs w:val="20"/>
              </w:rPr>
              <w:t>2.1</w:t>
            </w:r>
          </w:p>
        </w:tc>
        <w:tc>
          <w:tcPr>
            <w:tcW w:w="7758" w:type="dxa"/>
            <w:tcBorders>
              <w:bottom w:val="single" w:sz="4" w:space="0" w:color="auto"/>
            </w:tcBorders>
          </w:tcPr>
          <w:p w:rsidR="00680074" w:rsidRDefault="00680074"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680074" w:rsidRDefault="00680074" w:rsidP="00A121AB">
            <w:pPr>
              <w:rPr>
                <w:rFonts w:ascii="Arial" w:hAnsi="Arial" w:cs="Arial"/>
                <w:b/>
                <w:bCs/>
                <w:sz w:val="20"/>
                <w:szCs w:val="20"/>
              </w:rPr>
            </w:pPr>
            <w:r>
              <w:rPr>
                <w:rFonts w:ascii="Arial" w:hAnsi="Arial" w:cs="Arial"/>
                <w:b/>
                <w:bCs/>
                <w:sz w:val="20"/>
                <w:szCs w:val="20"/>
              </w:rPr>
              <w:t xml:space="preserve">Julie Ruth – </w:t>
            </w:r>
            <w:proofErr w:type="spellStart"/>
            <w:r>
              <w:rPr>
                <w:rFonts w:ascii="Arial" w:hAnsi="Arial" w:cs="Arial"/>
                <w:b/>
                <w:bCs/>
                <w:sz w:val="20"/>
                <w:szCs w:val="20"/>
              </w:rPr>
              <w:t>JRuth</w:t>
            </w:r>
            <w:proofErr w:type="spellEnd"/>
            <w:r>
              <w:rPr>
                <w:rFonts w:ascii="Arial" w:hAnsi="Arial" w:cs="Arial"/>
                <w:b/>
                <w:bCs/>
                <w:sz w:val="20"/>
                <w:szCs w:val="20"/>
              </w:rPr>
              <w:t xml:space="preserve"> Code Consulting</w:t>
            </w:r>
          </w:p>
          <w:p w:rsidR="00680074" w:rsidRDefault="00680074" w:rsidP="00A121AB">
            <w:pPr>
              <w:pBdr>
                <w:left w:val="single" w:sz="4" w:space="4" w:color="auto"/>
                <w:right w:val="single" w:sz="4" w:space="4" w:color="auto"/>
              </w:pBdr>
              <w:tabs>
                <w:tab w:val="left" w:pos="10800"/>
              </w:tabs>
              <w:rPr>
                <w:rFonts w:ascii="Arial" w:hAnsi="Arial" w:cs="Arial"/>
                <w:b/>
                <w:sz w:val="20"/>
                <w:szCs w:val="20"/>
              </w:rPr>
            </w:pPr>
            <w:r>
              <w:rPr>
                <w:rFonts w:ascii="Arial" w:hAnsi="Arial" w:cs="Arial"/>
                <w:b/>
                <w:bCs/>
                <w:sz w:val="20"/>
                <w:szCs w:val="20"/>
              </w:rPr>
              <w:t>representing American Architectural Manufacturers Association (AAMA)</w:t>
            </w:r>
          </w:p>
        </w:tc>
      </w:tr>
      <w:tr w:rsidR="00680074" w:rsidTr="00680074">
        <w:tc>
          <w:tcPr>
            <w:tcW w:w="1818" w:type="dxa"/>
          </w:tcPr>
          <w:p w:rsidR="00680074" w:rsidRPr="003B77F0" w:rsidRDefault="00680074" w:rsidP="00A121AB">
            <w:pPr>
              <w:rPr>
                <w:rFonts w:ascii="Arial" w:hAnsi="Arial" w:cs="Arial"/>
                <w:b/>
                <w:sz w:val="20"/>
                <w:szCs w:val="20"/>
              </w:rPr>
            </w:pPr>
          </w:p>
        </w:tc>
        <w:tc>
          <w:tcPr>
            <w:tcW w:w="7758" w:type="dxa"/>
            <w:tcBorders>
              <w:bottom w:val="single" w:sz="4" w:space="0" w:color="auto"/>
            </w:tcBorders>
          </w:tcPr>
          <w:p w:rsidR="00680074" w:rsidRPr="00AC51FB" w:rsidRDefault="00680074" w:rsidP="00680074">
            <w:pPr>
              <w:tabs>
                <w:tab w:val="left" w:pos="10800"/>
              </w:tabs>
              <w:rPr>
                <w:rFonts w:ascii="Arial" w:hAnsi="Arial" w:cs="Arial"/>
                <w:b/>
                <w:sz w:val="18"/>
                <w:szCs w:val="18"/>
              </w:rPr>
            </w:pPr>
          </w:p>
          <w:p w:rsidR="00680074" w:rsidRDefault="00680074" w:rsidP="00680074">
            <w:pPr>
              <w:tabs>
                <w:tab w:val="left" w:pos="10800"/>
              </w:tabs>
              <w:rPr>
                <w:rFonts w:ascii="Arial" w:hAnsi="Arial" w:cs="Arial"/>
                <w:b/>
                <w:sz w:val="18"/>
                <w:szCs w:val="18"/>
              </w:rPr>
            </w:pPr>
            <w:r w:rsidRPr="00AC51FB">
              <w:rPr>
                <w:rFonts w:ascii="Arial" w:hAnsi="Arial" w:cs="Arial"/>
                <w:b/>
                <w:sz w:val="18"/>
                <w:szCs w:val="18"/>
              </w:rPr>
              <w:t>Further revise as follows:</w:t>
            </w:r>
          </w:p>
          <w:p w:rsidR="00680074" w:rsidRDefault="00680074" w:rsidP="00680074">
            <w:pPr>
              <w:tabs>
                <w:tab w:val="left" w:pos="10800"/>
              </w:tabs>
              <w:rPr>
                <w:rFonts w:ascii="Arial" w:hAnsi="Arial" w:cs="Arial"/>
                <w:b/>
                <w:sz w:val="18"/>
                <w:szCs w:val="18"/>
              </w:rPr>
            </w:pPr>
          </w:p>
          <w:p w:rsidR="00680074" w:rsidRPr="00AC51FB" w:rsidRDefault="00680074" w:rsidP="00680074">
            <w:pPr>
              <w:pStyle w:val="Default"/>
              <w:rPr>
                <w:sz w:val="18"/>
                <w:szCs w:val="18"/>
              </w:rPr>
            </w:pPr>
            <w:r w:rsidRPr="00AC51FB">
              <w:rPr>
                <w:b/>
                <w:bCs/>
                <w:sz w:val="18"/>
                <w:szCs w:val="18"/>
              </w:rPr>
              <w:t xml:space="preserve">506.2 Operating force. </w:t>
            </w:r>
            <w:r w:rsidRPr="00AC51FB">
              <w:rPr>
                <w:sz w:val="18"/>
                <w:szCs w:val="18"/>
              </w:rPr>
              <w:t xml:space="preserve">The operating force for windows includes forces for opening, closing, locking or latching, and unlocking or unlatching. Operable parts shall be operable with one hand and shall not require tight grasping, pinching or twisting of the wrist. The force required for locking or latching and unlocking or unlatching shall be 5 pounds (22.2 N) maximum. The operating force for opening and closing operable windows shall be as follows: </w:t>
            </w:r>
          </w:p>
          <w:p w:rsidR="00680074" w:rsidRPr="00AC51FB" w:rsidRDefault="00680074" w:rsidP="00680074">
            <w:pPr>
              <w:pStyle w:val="Default"/>
              <w:rPr>
                <w:sz w:val="18"/>
                <w:szCs w:val="18"/>
              </w:rPr>
            </w:pPr>
          </w:p>
          <w:p w:rsidR="00680074" w:rsidRPr="00AC51FB" w:rsidRDefault="00680074" w:rsidP="00680074">
            <w:pPr>
              <w:pStyle w:val="Default"/>
              <w:rPr>
                <w:sz w:val="18"/>
                <w:szCs w:val="18"/>
              </w:rPr>
            </w:pPr>
            <w:r w:rsidRPr="00AC51FB">
              <w:rPr>
                <w:sz w:val="18"/>
                <w:szCs w:val="18"/>
              </w:rPr>
              <w:t xml:space="preserve">1. 8.5 pounds (37.7 N) maximum for </w:t>
            </w:r>
            <w:r w:rsidRPr="00AC51FB">
              <w:rPr>
                <w:strike/>
                <w:sz w:val="18"/>
                <w:szCs w:val="18"/>
              </w:rPr>
              <w:t>casement</w:t>
            </w:r>
            <w:r w:rsidRPr="00AC51FB">
              <w:rPr>
                <w:sz w:val="18"/>
                <w:szCs w:val="18"/>
              </w:rPr>
              <w:t xml:space="preserve"> </w:t>
            </w:r>
            <w:r w:rsidRPr="00AC51FB">
              <w:rPr>
                <w:sz w:val="18"/>
                <w:szCs w:val="18"/>
                <w:u w:val="single"/>
              </w:rPr>
              <w:t xml:space="preserve">vertical </w:t>
            </w:r>
            <w:r w:rsidRPr="00AC51FB">
              <w:rPr>
                <w:sz w:val="18"/>
                <w:szCs w:val="18"/>
              </w:rPr>
              <w:t>and horizontal sliding windows</w:t>
            </w:r>
          </w:p>
          <w:p w:rsidR="00680074" w:rsidRPr="00AC51FB" w:rsidRDefault="00680074" w:rsidP="00680074">
            <w:pPr>
              <w:pStyle w:val="Default"/>
              <w:rPr>
                <w:sz w:val="18"/>
                <w:szCs w:val="18"/>
              </w:rPr>
            </w:pPr>
            <w:r w:rsidRPr="00AC51FB">
              <w:rPr>
                <w:sz w:val="18"/>
                <w:szCs w:val="18"/>
              </w:rPr>
              <w:t xml:space="preserve"> </w:t>
            </w:r>
          </w:p>
          <w:p w:rsidR="00680074" w:rsidRDefault="00680074" w:rsidP="00680074">
            <w:pPr>
              <w:pStyle w:val="Default"/>
              <w:rPr>
                <w:sz w:val="18"/>
                <w:szCs w:val="18"/>
              </w:rPr>
            </w:pPr>
            <w:r w:rsidRPr="00AC51FB">
              <w:rPr>
                <w:sz w:val="18"/>
                <w:szCs w:val="18"/>
              </w:rPr>
              <w:t xml:space="preserve">2. </w:t>
            </w:r>
            <w:r w:rsidRPr="00AC51FB">
              <w:rPr>
                <w:sz w:val="18"/>
                <w:szCs w:val="18"/>
                <w:u w:val="single"/>
              </w:rPr>
              <w:t>5</w:t>
            </w:r>
            <w:r w:rsidRPr="00AC51FB">
              <w:rPr>
                <w:sz w:val="18"/>
                <w:szCs w:val="18"/>
              </w:rPr>
              <w:t xml:space="preserve"> </w:t>
            </w:r>
            <w:r w:rsidRPr="00AC51FB">
              <w:rPr>
                <w:sz w:val="18"/>
                <w:szCs w:val="18"/>
                <w:u w:val="single"/>
              </w:rPr>
              <w:t>pounds</w:t>
            </w:r>
            <w:r w:rsidRPr="00AC51FB">
              <w:rPr>
                <w:sz w:val="18"/>
                <w:szCs w:val="18"/>
              </w:rPr>
              <w:t xml:space="preserve"> (</w:t>
            </w:r>
            <w:r w:rsidRPr="00AC51FB">
              <w:rPr>
                <w:sz w:val="18"/>
                <w:szCs w:val="18"/>
                <w:u w:val="single"/>
              </w:rPr>
              <w:t>22.2 N) maximum for</w:t>
            </w:r>
            <w:r w:rsidRPr="00AC51FB">
              <w:rPr>
                <w:sz w:val="18"/>
                <w:szCs w:val="18"/>
              </w:rPr>
              <w:t xml:space="preserve"> </w:t>
            </w:r>
            <w:r w:rsidRPr="00AC51FB">
              <w:rPr>
                <w:sz w:val="18"/>
                <w:szCs w:val="18"/>
                <w:u w:val="single"/>
              </w:rPr>
              <w:t>all other types of operable windows</w:t>
            </w:r>
            <w:r w:rsidRPr="00AC51FB">
              <w:rPr>
                <w:sz w:val="18"/>
                <w:szCs w:val="18"/>
              </w:rPr>
              <w:t xml:space="preserve">. </w:t>
            </w:r>
          </w:p>
          <w:p w:rsidR="00680074" w:rsidRPr="00AC51FB" w:rsidRDefault="00680074" w:rsidP="00680074">
            <w:pPr>
              <w:pBdr>
                <w:left w:val="single" w:sz="4" w:space="4" w:color="auto"/>
                <w:right w:val="single" w:sz="4" w:space="4" w:color="auto"/>
              </w:pBdr>
              <w:tabs>
                <w:tab w:val="left" w:pos="10800"/>
              </w:tabs>
              <w:rPr>
                <w:rFonts w:ascii="Arial" w:hAnsi="Arial" w:cs="Arial"/>
                <w:b/>
                <w:sz w:val="18"/>
                <w:szCs w:val="18"/>
              </w:rPr>
            </w:pPr>
          </w:p>
        </w:tc>
      </w:tr>
      <w:tr w:rsidR="007A3F47" w:rsidTr="00EE4E86">
        <w:tc>
          <w:tcPr>
            <w:tcW w:w="9576" w:type="dxa"/>
            <w:gridSpan w:val="2"/>
          </w:tcPr>
          <w:p w:rsidR="00680074" w:rsidRDefault="00680074" w:rsidP="00680074">
            <w:pPr>
              <w:rPr>
                <w:rFonts w:ascii="Arial" w:hAnsi="Arial" w:cs="Arial"/>
                <w:b/>
                <w:sz w:val="20"/>
                <w:szCs w:val="20"/>
              </w:rPr>
            </w:pPr>
          </w:p>
          <w:p w:rsidR="00680074" w:rsidRPr="00680074" w:rsidRDefault="00680074" w:rsidP="00680074">
            <w:pPr>
              <w:rPr>
                <w:bCs/>
                <w:sz w:val="18"/>
                <w:szCs w:val="18"/>
              </w:rPr>
            </w:pPr>
            <w:r w:rsidRPr="00680074">
              <w:rPr>
                <w:rFonts w:ascii="Arial" w:hAnsi="Arial" w:cs="Arial"/>
                <w:b/>
                <w:sz w:val="18"/>
                <w:szCs w:val="18"/>
              </w:rPr>
              <w:t>Comment Reason by Julie Ruth:</w:t>
            </w:r>
            <w:r w:rsidRPr="00680074">
              <w:rPr>
                <w:bCs/>
                <w:sz w:val="18"/>
                <w:szCs w:val="18"/>
              </w:rPr>
              <w:t xml:space="preserve"> </w:t>
            </w:r>
          </w:p>
          <w:p w:rsidR="00680074" w:rsidRPr="00680074" w:rsidRDefault="00680074" w:rsidP="00680074">
            <w:pPr>
              <w:rPr>
                <w:rFonts w:ascii="Arial" w:hAnsi="Arial" w:cs="Arial"/>
                <w:bCs/>
                <w:sz w:val="18"/>
                <w:szCs w:val="18"/>
              </w:rPr>
            </w:pPr>
            <w:r w:rsidRPr="00680074">
              <w:rPr>
                <w:rFonts w:ascii="Arial" w:hAnsi="Arial" w:cs="Arial"/>
                <w:bCs/>
                <w:sz w:val="18"/>
                <w:szCs w:val="18"/>
              </w:rPr>
              <w:t>The purpose of this comment is to clarify the maximum operable force permitted for ALL operable windows.</w:t>
            </w:r>
          </w:p>
          <w:p w:rsidR="00680074" w:rsidRPr="00680074" w:rsidRDefault="00680074" w:rsidP="00680074">
            <w:pPr>
              <w:ind w:left="720"/>
              <w:rPr>
                <w:rFonts w:ascii="Arial" w:hAnsi="Arial" w:cs="Arial"/>
                <w:b/>
                <w:bCs/>
                <w:sz w:val="18"/>
                <w:szCs w:val="18"/>
              </w:rPr>
            </w:pPr>
          </w:p>
          <w:p w:rsidR="00680074" w:rsidRPr="00680074" w:rsidRDefault="00680074" w:rsidP="00680074">
            <w:pPr>
              <w:rPr>
                <w:rFonts w:ascii="Arial" w:hAnsi="Arial" w:cs="Arial"/>
                <w:bCs/>
                <w:sz w:val="18"/>
                <w:szCs w:val="18"/>
              </w:rPr>
            </w:pPr>
            <w:r w:rsidRPr="00680074">
              <w:rPr>
                <w:rFonts w:ascii="Arial" w:hAnsi="Arial" w:cs="Arial"/>
                <w:bCs/>
                <w:sz w:val="18"/>
                <w:szCs w:val="18"/>
              </w:rPr>
              <w:t xml:space="preserve">Through the action by the committee on both PC2 and PC4 to proposal 5-22, Section 506.2 would specify the maximum operating force permitted for casement and horizontal sliding windows, but not the maximum operating force permitted for all other types of operating windows. As such, the maximum permitted operating force for other types of operable windows, such as awning windows, projected windows, single and double hung windows, etc. is not given. </w:t>
            </w:r>
          </w:p>
          <w:p w:rsidR="00680074" w:rsidRPr="00680074" w:rsidRDefault="00680074" w:rsidP="00680074">
            <w:pPr>
              <w:rPr>
                <w:rFonts w:ascii="Arial" w:hAnsi="Arial" w:cs="Arial"/>
                <w:bCs/>
                <w:sz w:val="18"/>
                <w:szCs w:val="18"/>
              </w:rPr>
            </w:pPr>
          </w:p>
          <w:p w:rsidR="00680074" w:rsidRPr="00680074" w:rsidRDefault="00680074" w:rsidP="00680074">
            <w:pPr>
              <w:rPr>
                <w:rFonts w:ascii="Arial" w:hAnsi="Arial" w:cs="Arial"/>
                <w:bCs/>
                <w:sz w:val="18"/>
                <w:szCs w:val="18"/>
              </w:rPr>
            </w:pPr>
            <w:r w:rsidRPr="00680074">
              <w:rPr>
                <w:rFonts w:ascii="Arial" w:hAnsi="Arial" w:cs="Arial"/>
                <w:bCs/>
                <w:sz w:val="18"/>
                <w:szCs w:val="18"/>
              </w:rPr>
              <w:t>Clarification is needed for all types of operable windows.</w:t>
            </w:r>
          </w:p>
          <w:p w:rsidR="00680074" w:rsidRPr="00680074" w:rsidRDefault="00680074" w:rsidP="00680074">
            <w:pPr>
              <w:pBdr>
                <w:left w:val="single" w:sz="4" w:space="4" w:color="auto"/>
                <w:right w:val="single" w:sz="4" w:space="4" w:color="auto"/>
              </w:pBdr>
              <w:tabs>
                <w:tab w:val="left" w:pos="10800"/>
              </w:tabs>
              <w:rPr>
                <w:rFonts w:ascii="Arial" w:hAnsi="Arial" w:cs="Arial"/>
                <w:bCs/>
                <w:sz w:val="18"/>
                <w:szCs w:val="18"/>
              </w:rPr>
            </w:pPr>
            <w:r w:rsidRPr="00680074">
              <w:rPr>
                <w:rFonts w:ascii="Arial" w:hAnsi="Arial" w:cs="Arial"/>
                <w:bCs/>
                <w:sz w:val="18"/>
                <w:szCs w:val="18"/>
              </w:rPr>
              <w:t xml:space="preserve">This comment clarifies that the maximum operating force for all types of operable windows shall be either 5 or 8.5 lbs. It also reduces the maximum operating force permitted for casement windows from 8.5 </w:t>
            </w:r>
            <w:proofErr w:type="spellStart"/>
            <w:r w:rsidRPr="00680074">
              <w:rPr>
                <w:rFonts w:ascii="Arial" w:hAnsi="Arial" w:cs="Arial"/>
                <w:bCs/>
                <w:sz w:val="18"/>
                <w:szCs w:val="18"/>
              </w:rPr>
              <w:t>lbs</w:t>
            </w:r>
            <w:proofErr w:type="spellEnd"/>
            <w:r w:rsidRPr="00680074">
              <w:rPr>
                <w:rFonts w:ascii="Arial" w:hAnsi="Arial" w:cs="Arial"/>
                <w:bCs/>
                <w:sz w:val="18"/>
                <w:szCs w:val="18"/>
              </w:rPr>
              <w:t xml:space="preserve"> to 5.0 </w:t>
            </w:r>
            <w:proofErr w:type="spellStart"/>
            <w:r w:rsidRPr="00680074">
              <w:rPr>
                <w:rFonts w:ascii="Arial" w:hAnsi="Arial" w:cs="Arial"/>
                <w:bCs/>
                <w:sz w:val="18"/>
                <w:szCs w:val="18"/>
              </w:rPr>
              <w:t>lbs</w:t>
            </w:r>
            <w:proofErr w:type="spellEnd"/>
            <w:r w:rsidRPr="00680074">
              <w:rPr>
                <w:rFonts w:ascii="Arial" w:hAnsi="Arial" w:cs="Arial"/>
                <w:bCs/>
                <w:sz w:val="18"/>
                <w:szCs w:val="18"/>
              </w:rPr>
              <w:t xml:space="preserve">, while establishing the higher operating force of 8.5 </w:t>
            </w:r>
            <w:proofErr w:type="spellStart"/>
            <w:r w:rsidRPr="00680074">
              <w:rPr>
                <w:rFonts w:ascii="Arial" w:hAnsi="Arial" w:cs="Arial"/>
                <w:bCs/>
                <w:sz w:val="18"/>
                <w:szCs w:val="18"/>
              </w:rPr>
              <w:t>lbs</w:t>
            </w:r>
            <w:proofErr w:type="spellEnd"/>
            <w:r w:rsidRPr="00680074">
              <w:rPr>
                <w:rFonts w:ascii="Arial" w:hAnsi="Arial" w:cs="Arial"/>
                <w:bCs/>
                <w:sz w:val="18"/>
                <w:szCs w:val="18"/>
              </w:rPr>
              <w:t xml:space="preserve"> for vertical (hung) as well as horizontal sliding windows.</w:t>
            </w:r>
          </w:p>
          <w:p w:rsidR="007A3F47" w:rsidRDefault="007A3F47" w:rsidP="00EE4E86">
            <w:pPr>
              <w:keepNext/>
              <w:outlineLvl w:val="0"/>
              <w:rPr>
                <w:rFonts w:ascii="Arial" w:hAnsi="Arial" w:cs="Arial"/>
                <w:b/>
                <w:sz w:val="20"/>
                <w:szCs w:val="20"/>
              </w:rPr>
            </w:pPr>
          </w:p>
        </w:tc>
      </w:tr>
      <w:tr w:rsidR="007A3F47" w:rsidTr="00EE4E86">
        <w:tc>
          <w:tcPr>
            <w:tcW w:w="9576" w:type="dxa"/>
            <w:gridSpan w:val="2"/>
          </w:tcPr>
          <w:p w:rsidR="00BF0D89" w:rsidRDefault="00BF0D89" w:rsidP="00680074">
            <w:pPr>
              <w:rPr>
                <w:rFonts w:ascii="Arial" w:hAnsi="Arial" w:cs="Arial"/>
                <w:b/>
              </w:rPr>
            </w:pPr>
          </w:p>
          <w:p w:rsidR="00A121AB" w:rsidRDefault="00A121AB" w:rsidP="00680074">
            <w:pPr>
              <w:rPr>
                <w:rFonts w:ascii="Arial" w:hAnsi="Arial" w:cs="Arial"/>
                <w:b/>
                <w:sz w:val="22"/>
                <w:szCs w:val="22"/>
              </w:rPr>
            </w:pPr>
            <w:r>
              <w:rPr>
                <w:rFonts w:ascii="Arial" w:hAnsi="Arial" w:cs="Arial"/>
                <w:b/>
                <w:sz w:val="22"/>
                <w:szCs w:val="22"/>
              </w:rPr>
              <w:t xml:space="preserve">Committee Action </w:t>
            </w:r>
            <w:r w:rsidRPr="00A121AB">
              <w:rPr>
                <w:rFonts w:ascii="Arial" w:hAnsi="Arial" w:cs="Arial"/>
                <w:b/>
                <w:sz w:val="22"/>
                <w:szCs w:val="22"/>
              </w:rPr>
              <w:t xml:space="preserve">of February 2015 regarding </w:t>
            </w:r>
            <w:r w:rsidR="00680074" w:rsidRPr="00A121AB">
              <w:rPr>
                <w:rFonts w:ascii="Arial" w:hAnsi="Arial" w:cs="Arial"/>
                <w:b/>
                <w:sz w:val="22"/>
                <w:szCs w:val="22"/>
              </w:rPr>
              <w:t xml:space="preserve">Agenda Item #17 </w:t>
            </w:r>
          </w:p>
          <w:p w:rsidR="00680074" w:rsidRPr="00A121AB" w:rsidRDefault="00680074" w:rsidP="00680074">
            <w:pPr>
              <w:rPr>
                <w:rFonts w:ascii="Arial" w:hAnsi="Arial" w:cs="Arial"/>
                <w:b/>
                <w:sz w:val="22"/>
                <w:szCs w:val="22"/>
              </w:rPr>
            </w:pPr>
            <w:r w:rsidRPr="00A121AB">
              <w:rPr>
                <w:rFonts w:ascii="Arial" w:hAnsi="Arial" w:cs="Arial"/>
                <w:b/>
                <w:sz w:val="22"/>
                <w:szCs w:val="22"/>
              </w:rPr>
              <w:t>– comment number 5-22-12 PC 2.1</w:t>
            </w:r>
          </w:p>
          <w:p w:rsidR="00680074" w:rsidRPr="00E63E54" w:rsidRDefault="00680074" w:rsidP="00680074">
            <w:pPr>
              <w:rPr>
                <w:rFonts w:ascii="Arial" w:hAnsi="Arial" w:cs="Arial"/>
                <w:sz w:val="20"/>
                <w:szCs w:val="20"/>
              </w:rPr>
            </w:pPr>
          </w:p>
          <w:p w:rsidR="00680074" w:rsidRDefault="00680074" w:rsidP="00680074">
            <w:pPr>
              <w:rPr>
                <w:rFonts w:ascii="Arial" w:hAnsi="Arial" w:cs="Arial"/>
                <w:b/>
                <w:sz w:val="20"/>
                <w:szCs w:val="20"/>
              </w:rPr>
            </w:pPr>
            <w:r>
              <w:rPr>
                <w:rFonts w:ascii="Arial" w:hAnsi="Arial" w:cs="Arial"/>
                <w:b/>
                <w:sz w:val="20"/>
                <w:szCs w:val="20"/>
              </w:rPr>
              <w:t>Approved:</w:t>
            </w:r>
          </w:p>
          <w:p w:rsidR="00680074" w:rsidRDefault="00680074" w:rsidP="00680074">
            <w:pPr>
              <w:rPr>
                <w:rFonts w:ascii="Arial" w:hAnsi="Arial" w:cs="Arial"/>
                <w:b/>
                <w:sz w:val="20"/>
                <w:szCs w:val="20"/>
              </w:rPr>
            </w:pPr>
          </w:p>
          <w:p w:rsidR="00680074" w:rsidRDefault="00680074" w:rsidP="00680074">
            <w:pPr>
              <w:rPr>
                <w:rFonts w:ascii="Arial" w:hAnsi="Arial" w:cs="Arial"/>
                <w:b/>
                <w:sz w:val="20"/>
                <w:szCs w:val="20"/>
              </w:rPr>
            </w:pPr>
            <w:r>
              <w:rPr>
                <w:rFonts w:ascii="Arial" w:hAnsi="Arial" w:cs="Arial"/>
                <w:b/>
                <w:sz w:val="20"/>
                <w:szCs w:val="20"/>
              </w:rPr>
              <w:t xml:space="preserve">Reason:  </w:t>
            </w:r>
          </w:p>
          <w:p w:rsidR="00680074" w:rsidRPr="008727A4" w:rsidRDefault="00680074" w:rsidP="00680074">
            <w:pPr>
              <w:ind w:left="360"/>
              <w:rPr>
                <w:rFonts w:ascii="Arial" w:hAnsi="Arial" w:cs="Arial"/>
                <w:sz w:val="20"/>
                <w:szCs w:val="20"/>
              </w:rPr>
            </w:pPr>
            <w:r w:rsidRPr="008727A4">
              <w:rPr>
                <w:rFonts w:ascii="Arial" w:hAnsi="Arial" w:cs="Arial"/>
                <w:sz w:val="20"/>
                <w:szCs w:val="20"/>
              </w:rPr>
              <w:t>The proponents offered two options for the committee to address operating forces on windows.  Those options being Agenda Items #17 and #18.  The committee approved this item as it reconfirms the standard’s commitment to a 5 pound operating force for other than sliding windows.</w:t>
            </w:r>
          </w:p>
          <w:p w:rsidR="007A3F47" w:rsidRDefault="007A3F47" w:rsidP="00EE4E86">
            <w:pPr>
              <w:keepNext/>
              <w:outlineLvl w:val="0"/>
              <w:rPr>
                <w:rFonts w:ascii="Arial" w:hAnsi="Arial" w:cs="Arial"/>
                <w:b/>
                <w:sz w:val="20"/>
                <w:szCs w:val="20"/>
              </w:rPr>
            </w:pPr>
          </w:p>
        </w:tc>
      </w:tr>
    </w:tbl>
    <w:p w:rsidR="007A3F47" w:rsidRPr="001366FB" w:rsidRDefault="007A3F47" w:rsidP="007A3F47">
      <w:pPr>
        <w:keepNext/>
        <w:outlineLvl w:val="0"/>
        <w:rPr>
          <w:rFonts w:ascii="Arial" w:hAnsi="Arial" w:cs="Arial"/>
          <w:b/>
          <w:sz w:val="20"/>
          <w:szCs w:val="20"/>
        </w:rPr>
      </w:pPr>
    </w:p>
    <w:p w:rsidR="00A407E1" w:rsidRPr="002441BB" w:rsidRDefault="00BF0D89" w:rsidP="00A121AB">
      <w:pPr>
        <w:spacing w:after="200" w:line="276" w:lineRule="auto"/>
        <w:rPr>
          <w:rFonts w:ascii="Arial" w:hAnsi="Arial" w:cs="Arial"/>
          <w:b/>
          <w:sz w:val="32"/>
          <w:szCs w:val="32"/>
        </w:rPr>
      </w:pPr>
      <w:r>
        <w:rPr>
          <w:rFonts w:ascii="Arial" w:hAnsi="Arial" w:cs="Arial"/>
          <w:b/>
          <w:sz w:val="32"/>
          <w:szCs w:val="32"/>
        </w:rPr>
        <w:br w:type="page"/>
      </w:r>
      <w:r w:rsidR="00A407E1">
        <w:rPr>
          <w:rFonts w:ascii="Arial" w:hAnsi="Arial" w:cs="Arial"/>
          <w:b/>
          <w:sz w:val="32"/>
          <w:szCs w:val="32"/>
        </w:rPr>
        <w:lastRenderedPageBreak/>
        <w:t>5-22-12 PC4</w:t>
      </w:r>
      <w:r w:rsidR="00A407E1" w:rsidRPr="002441BB">
        <w:rPr>
          <w:rFonts w:ascii="Arial" w:hAnsi="Arial" w:cs="Arial"/>
          <w:b/>
          <w:sz w:val="32"/>
          <w:szCs w:val="32"/>
        </w:rPr>
        <w:t xml:space="preserve"> </w:t>
      </w:r>
    </w:p>
    <w:p w:rsidR="00A407E1" w:rsidRPr="002441BB" w:rsidRDefault="00A407E1" w:rsidP="00A407E1">
      <w:pPr>
        <w:rPr>
          <w:rFonts w:ascii="Arial" w:hAnsi="Arial" w:cs="Arial"/>
          <w:b/>
          <w:sz w:val="20"/>
          <w:szCs w:val="20"/>
        </w:rPr>
      </w:pPr>
      <w:r>
        <w:rPr>
          <w:rFonts w:ascii="Arial" w:hAnsi="Arial" w:cs="Arial"/>
          <w:b/>
          <w:sz w:val="20"/>
          <w:szCs w:val="20"/>
        </w:rPr>
        <w:t>Julie Ruth, representing American Architectural Manufacturers Association</w:t>
      </w:r>
    </w:p>
    <w:p w:rsidR="00A407E1" w:rsidRDefault="00A407E1" w:rsidP="00A407E1">
      <w:pPr>
        <w:ind w:left="288"/>
        <w:rPr>
          <w:rFonts w:ascii="Arial" w:hAnsi="Arial" w:cs="Arial"/>
          <w:b/>
          <w:sz w:val="16"/>
          <w:szCs w:val="16"/>
        </w:rPr>
      </w:pPr>
    </w:p>
    <w:p w:rsidR="00A407E1" w:rsidRDefault="00A407E1" w:rsidP="00A407E1">
      <w:pPr>
        <w:autoSpaceDE w:val="0"/>
        <w:autoSpaceDN w:val="0"/>
        <w:adjustRightInd w:val="0"/>
        <w:rPr>
          <w:rFonts w:ascii="Arial" w:hAnsi="Arial" w:cs="Arial"/>
          <w:b/>
          <w:sz w:val="20"/>
          <w:szCs w:val="20"/>
        </w:rPr>
      </w:pPr>
      <w:r>
        <w:rPr>
          <w:rFonts w:ascii="Arial" w:hAnsi="Arial" w:cs="Arial"/>
          <w:b/>
          <w:sz w:val="20"/>
          <w:szCs w:val="20"/>
        </w:rPr>
        <w:t>Further r</w:t>
      </w:r>
      <w:r w:rsidRPr="00004D1A">
        <w:rPr>
          <w:rFonts w:ascii="Arial" w:hAnsi="Arial" w:cs="Arial"/>
          <w:b/>
          <w:sz w:val="20"/>
          <w:szCs w:val="20"/>
        </w:rPr>
        <w:t>evise as follows:</w:t>
      </w:r>
    </w:p>
    <w:p w:rsidR="00A407E1" w:rsidRPr="002441BB" w:rsidRDefault="00A407E1" w:rsidP="00A407E1">
      <w:pPr>
        <w:rPr>
          <w:rFonts w:ascii="Arial" w:hAnsi="Arial" w:cs="Arial"/>
          <w:sz w:val="20"/>
          <w:szCs w:val="20"/>
        </w:rPr>
      </w:pPr>
    </w:p>
    <w:p w:rsidR="00A407E1" w:rsidRPr="00004D1A" w:rsidRDefault="00A407E1" w:rsidP="00A407E1">
      <w:pPr>
        <w:rPr>
          <w:rFonts w:ascii="Arial" w:hAnsi="Arial" w:cs="Arial"/>
          <w:sz w:val="20"/>
          <w:szCs w:val="20"/>
        </w:rPr>
      </w:pPr>
      <w:r w:rsidRPr="00004D1A">
        <w:rPr>
          <w:rFonts w:ascii="Arial" w:hAnsi="Arial" w:cs="Arial"/>
          <w:b/>
          <w:bCs/>
          <w:sz w:val="20"/>
          <w:szCs w:val="20"/>
        </w:rPr>
        <w:t>506.1 General.</w:t>
      </w:r>
      <w:r w:rsidRPr="00004D1A">
        <w:rPr>
          <w:rFonts w:ascii="Arial" w:hAnsi="Arial" w:cs="Arial"/>
          <w:sz w:val="20"/>
          <w:szCs w:val="20"/>
        </w:rPr>
        <w:t xml:space="preserve"> Where operable windows are provided in an accessible room or space, at least one shall be accessible and have operable parts complying with Section 309.  Where operable windows required </w:t>
      </w:r>
      <w:proofErr w:type="gramStart"/>
      <w:r w:rsidRPr="00004D1A">
        <w:rPr>
          <w:rFonts w:ascii="Arial" w:hAnsi="Arial" w:cs="Arial"/>
          <w:sz w:val="20"/>
          <w:szCs w:val="20"/>
        </w:rPr>
        <w:t>to provide</w:t>
      </w:r>
      <w:proofErr w:type="gramEnd"/>
      <w:r w:rsidRPr="00004D1A">
        <w:rPr>
          <w:rFonts w:ascii="Arial" w:hAnsi="Arial" w:cs="Arial"/>
          <w:sz w:val="20"/>
          <w:szCs w:val="20"/>
        </w:rPr>
        <w:t xml:space="preserve"> natural ventilation or operable windows are required to provide an emergency escape and rescue openings that window shall be the accessible operable window.</w:t>
      </w:r>
    </w:p>
    <w:p w:rsidR="00A407E1" w:rsidRPr="00004D1A" w:rsidRDefault="00A407E1" w:rsidP="00A407E1">
      <w:pPr>
        <w:rPr>
          <w:rFonts w:ascii="Arial" w:hAnsi="Arial" w:cs="Arial"/>
          <w:sz w:val="20"/>
          <w:szCs w:val="20"/>
        </w:rPr>
      </w:pPr>
    </w:p>
    <w:p w:rsidR="00A407E1" w:rsidRPr="00004D1A" w:rsidRDefault="00A407E1" w:rsidP="00A407E1">
      <w:pPr>
        <w:ind w:firstLine="360"/>
        <w:rPr>
          <w:rFonts w:ascii="Arial" w:hAnsi="Arial" w:cs="Arial"/>
          <w:b/>
          <w:sz w:val="20"/>
          <w:szCs w:val="20"/>
        </w:rPr>
      </w:pPr>
      <w:r w:rsidRPr="00004D1A">
        <w:rPr>
          <w:rFonts w:ascii="Arial" w:hAnsi="Arial" w:cs="Arial"/>
          <w:b/>
          <w:sz w:val="20"/>
          <w:szCs w:val="20"/>
        </w:rPr>
        <w:t>EXCEPTIONS:</w:t>
      </w:r>
    </w:p>
    <w:p w:rsidR="00A407E1" w:rsidRPr="00004D1A" w:rsidRDefault="00A407E1" w:rsidP="00A407E1">
      <w:pPr>
        <w:rPr>
          <w:rFonts w:ascii="Arial" w:hAnsi="Arial" w:cs="Arial"/>
          <w:b/>
          <w:sz w:val="20"/>
          <w:szCs w:val="20"/>
        </w:rPr>
      </w:pPr>
    </w:p>
    <w:p w:rsidR="00A407E1" w:rsidRPr="00004D1A" w:rsidRDefault="00A407E1" w:rsidP="00A407E1">
      <w:pPr>
        <w:widowControl w:val="0"/>
        <w:autoSpaceDE w:val="0"/>
        <w:autoSpaceDN w:val="0"/>
        <w:adjustRightInd w:val="0"/>
        <w:ind w:left="1440" w:hanging="720"/>
        <w:rPr>
          <w:rFonts w:ascii="Arial" w:hAnsi="Arial" w:cs="Arial"/>
          <w:sz w:val="20"/>
          <w:szCs w:val="20"/>
        </w:rPr>
      </w:pPr>
      <w:r>
        <w:rPr>
          <w:rFonts w:ascii="Arial" w:hAnsi="Arial" w:cs="Arial"/>
          <w:sz w:val="20"/>
          <w:szCs w:val="20"/>
        </w:rPr>
        <w:t xml:space="preserve">1.  </w:t>
      </w:r>
      <w:r w:rsidRPr="00004D1A">
        <w:rPr>
          <w:rFonts w:ascii="Arial" w:hAnsi="Arial" w:cs="Arial"/>
          <w:sz w:val="20"/>
          <w:szCs w:val="20"/>
        </w:rPr>
        <w:t>Operable windows that are operated only by employees are not required to comply with this section.</w:t>
      </w:r>
    </w:p>
    <w:p w:rsidR="00A407E1" w:rsidRPr="00004D1A" w:rsidRDefault="00A407E1" w:rsidP="00A407E1">
      <w:pPr>
        <w:widowControl w:val="0"/>
        <w:autoSpaceDE w:val="0"/>
        <w:autoSpaceDN w:val="0"/>
        <w:adjustRightInd w:val="0"/>
        <w:ind w:left="1080"/>
        <w:rPr>
          <w:rFonts w:ascii="Arial" w:hAnsi="Arial" w:cs="Arial"/>
          <w:sz w:val="20"/>
          <w:szCs w:val="20"/>
        </w:rPr>
      </w:pPr>
    </w:p>
    <w:p w:rsidR="00A407E1" w:rsidRPr="00004D1A" w:rsidRDefault="00A407E1" w:rsidP="00A407E1">
      <w:pPr>
        <w:widowControl w:val="0"/>
        <w:autoSpaceDE w:val="0"/>
        <w:autoSpaceDN w:val="0"/>
        <w:adjustRightInd w:val="0"/>
        <w:ind w:left="720"/>
        <w:rPr>
          <w:rFonts w:ascii="Arial" w:hAnsi="Arial" w:cs="Arial"/>
          <w:sz w:val="20"/>
          <w:szCs w:val="20"/>
        </w:rPr>
      </w:pPr>
      <w:r>
        <w:rPr>
          <w:rFonts w:ascii="Arial" w:hAnsi="Arial" w:cs="Arial"/>
          <w:sz w:val="20"/>
          <w:szCs w:val="20"/>
        </w:rPr>
        <w:t xml:space="preserve">2.  </w:t>
      </w:r>
      <w:r w:rsidRPr="00004D1A">
        <w:rPr>
          <w:rFonts w:ascii="Arial" w:hAnsi="Arial" w:cs="Arial"/>
          <w:sz w:val="20"/>
          <w:szCs w:val="20"/>
        </w:rPr>
        <w:t>Operable windows in Type A units that comply with Section 1003.13.</w:t>
      </w:r>
    </w:p>
    <w:p w:rsidR="00A407E1" w:rsidRPr="00004D1A" w:rsidRDefault="00A407E1" w:rsidP="00A407E1">
      <w:pPr>
        <w:ind w:right="5479"/>
        <w:rPr>
          <w:rFonts w:ascii="Arial" w:hAnsi="Arial" w:cs="Arial"/>
          <w:sz w:val="20"/>
          <w:szCs w:val="20"/>
        </w:rPr>
      </w:pPr>
    </w:p>
    <w:p w:rsidR="00A407E1" w:rsidRPr="00004D1A" w:rsidRDefault="00A407E1" w:rsidP="00A407E1">
      <w:pPr>
        <w:widowControl w:val="0"/>
        <w:autoSpaceDE w:val="0"/>
        <w:autoSpaceDN w:val="0"/>
        <w:adjustRightInd w:val="0"/>
        <w:ind w:left="720"/>
        <w:rPr>
          <w:rFonts w:ascii="Arial" w:hAnsi="Arial" w:cs="Arial"/>
          <w:sz w:val="20"/>
          <w:szCs w:val="20"/>
        </w:rPr>
      </w:pPr>
      <w:r w:rsidRPr="00004D1A">
        <w:rPr>
          <w:rFonts w:ascii="Arial" w:hAnsi="Arial" w:cs="Arial"/>
          <w:sz w:val="20"/>
          <w:szCs w:val="20"/>
        </w:rPr>
        <w:t>3.  Operable skylights are not required to comply with this section.</w:t>
      </w:r>
    </w:p>
    <w:p w:rsidR="00A407E1" w:rsidRPr="00004D1A" w:rsidRDefault="00A407E1" w:rsidP="00A407E1">
      <w:pPr>
        <w:rPr>
          <w:rFonts w:ascii="Arial" w:hAnsi="Arial" w:cs="Arial"/>
          <w:b/>
          <w:bCs/>
          <w:sz w:val="20"/>
          <w:szCs w:val="20"/>
        </w:rPr>
      </w:pPr>
    </w:p>
    <w:p w:rsidR="00A407E1" w:rsidRPr="00004D1A" w:rsidRDefault="00A407E1" w:rsidP="00A407E1">
      <w:pPr>
        <w:tabs>
          <w:tab w:val="left" w:pos="10800"/>
        </w:tabs>
        <w:rPr>
          <w:rFonts w:ascii="Arial" w:hAnsi="Arial" w:cs="Arial"/>
          <w:sz w:val="20"/>
          <w:szCs w:val="20"/>
        </w:rPr>
      </w:pPr>
      <w:r w:rsidRPr="00004D1A">
        <w:rPr>
          <w:rFonts w:ascii="Arial" w:hAnsi="Arial" w:cs="Arial"/>
          <w:b/>
          <w:sz w:val="20"/>
          <w:szCs w:val="20"/>
        </w:rPr>
        <w:t xml:space="preserve">506.2 </w:t>
      </w:r>
      <w:r w:rsidRPr="00004D1A">
        <w:rPr>
          <w:rFonts w:ascii="Arial" w:hAnsi="Arial" w:cs="Arial"/>
          <w:b/>
          <w:strike/>
          <w:sz w:val="20"/>
          <w:szCs w:val="20"/>
        </w:rPr>
        <w:t>Opening</w:t>
      </w:r>
      <w:r w:rsidRPr="00004D1A">
        <w:rPr>
          <w:rFonts w:ascii="Arial" w:hAnsi="Arial" w:cs="Arial"/>
          <w:b/>
          <w:sz w:val="20"/>
          <w:szCs w:val="20"/>
        </w:rPr>
        <w:t xml:space="preserve"> </w:t>
      </w:r>
      <w:r>
        <w:rPr>
          <w:rFonts w:ascii="Arial" w:hAnsi="Arial" w:cs="Arial"/>
          <w:b/>
          <w:sz w:val="20"/>
          <w:szCs w:val="20"/>
          <w:u w:val="single"/>
        </w:rPr>
        <w:t>Operating</w:t>
      </w:r>
      <w:r>
        <w:rPr>
          <w:rFonts w:ascii="Arial" w:hAnsi="Arial" w:cs="Arial"/>
          <w:b/>
          <w:sz w:val="20"/>
          <w:szCs w:val="20"/>
        </w:rPr>
        <w:t xml:space="preserve"> </w:t>
      </w:r>
      <w:r w:rsidRPr="00004D1A">
        <w:rPr>
          <w:rFonts w:ascii="Arial" w:hAnsi="Arial" w:cs="Arial"/>
          <w:b/>
          <w:sz w:val="20"/>
          <w:szCs w:val="20"/>
        </w:rPr>
        <w:t>force.</w:t>
      </w:r>
      <w:r w:rsidRPr="00004D1A">
        <w:rPr>
          <w:rFonts w:ascii="Arial" w:hAnsi="Arial" w:cs="Arial"/>
          <w:sz w:val="20"/>
          <w:szCs w:val="20"/>
        </w:rPr>
        <w:t xml:space="preserve">  </w:t>
      </w:r>
      <w:r w:rsidRPr="0042023E">
        <w:rPr>
          <w:rFonts w:ascii="Arial" w:hAnsi="Arial" w:cs="Arial"/>
          <w:sz w:val="20"/>
          <w:szCs w:val="20"/>
          <w:u w:val="single"/>
        </w:rPr>
        <w:t>The operating force for windows includes forces for opening, closing, locking or latching, and unlocking or unlatching, and shall be determined in accordance with AAMA 513. Operable parts shall be operable with one hand and shall not require tight grasping, pinching or twisting of the wrist. The force required for locking or latching and unlocking or unlatching shall be 5 pounds</w:t>
      </w:r>
      <w:r>
        <w:rPr>
          <w:rFonts w:ascii="Arial" w:hAnsi="Arial" w:cs="Arial"/>
          <w:sz w:val="20"/>
          <w:szCs w:val="20"/>
          <w:u w:val="single"/>
        </w:rPr>
        <w:t xml:space="preserve"> </w:t>
      </w:r>
      <w:r w:rsidRPr="0042023E">
        <w:rPr>
          <w:rFonts w:ascii="Arial" w:hAnsi="Arial" w:cs="Arial"/>
          <w:sz w:val="20"/>
          <w:szCs w:val="20"/>
          <w:u w:val="single"/>
        </w:rPr>
        <w:t>(22.2 N) maximum.</w:t>
      </w:r>
      <w:r w:rsidRPr="0042023E">
        <w:rPr>
          <w:rFonts w:ascii="Arial" w:hAnsi="Arial" w:cs="Arial"/>
          <w:sz w:val="20"/>
          <w:szCs w:val="20"/>
        </w:rPr>
        <w:t xml:space="preserve"> The </w:t>
      </w:r>
      <w:r w:rsidRPr="0042023E">
        <w:rPr>
          <w:rFonts w:ascii="Arial" w:hAnsi="Arial" w:cs="Arial"/>
          <w:strike/>
          <w:sz w:val="20"/>
          <w:szCs w:val="20"/>
        </w:rPr>
        <w:t>opening</w:t>
      </w:r>
      <w:r w:rsidRPr="00004D1A">
        <w:rPr>
          <w:rFonts w:ascii="Arial" w:hAnsi="Arial" w:cs="Arial"/>
          <w:sz w:val="20"/>
          <w:szCs w:val="20"/>
        </w:rPr>
        <w:t xml:space="preserve"> </w:t>
      </w:r>
      <w:r>
        <w:rPr>
          <w:rFonts w:ascii="Arial" w:hAnsi="Arial" w:cs="Arial"/>
          <w:sz w:val="20"/>
          <w:szCs w:val="20"/>
          <w:u w:val="single"/>
        </w:rPr>
        <w:t>operating</w:t>
      </w:r>
      <w:r>
        <w:rPr>
          <w:rFonts w:ascii="Arial" w:hAnsi="Arial" w:cs="Arial"/>
          <w:sz w:val="20"/>
          <w:szCs w:val="20"/>
        </w:rPr>
        <w:t xml:space="preserve"> </w:t>
      </w:r>
      <w:r w:rsidRPr="00004D1A">
        <w:rPr>
          <w:rFonts w:ascii="Arial" w:hAnsi="Arial" w:cs="Arial"/>
          <w:sz w:val="20"/>
          <w:szCs w:val="20"/>
        </w:rPr>
        <w:t xml:space="preserve">force for opening </w:t>
      </w:r>
      <w:r>
        <w:rPr>
          <w:rFonts w:ascii="Arial" w:hAnsi="Arial" w:cs="Arial"/>
          <w:sz w:val="20"/>
          <w:szCs w:val="20"/>
          <w:u w:val="single"/>
        </w:rPr>
        <w:t>and closing</w:t>
      </w:r>
      <w:r>
        <w:rPr>
          <w:rFonts w:ascii="Arial" w:hAnsi="Arial" w:cs="Arial"/>
          <w:sz w:val="20"/>
          <w:szCs w:val="20"/>
        </w:rPr>
        <w:t xml:space="preserve"> </w:t>
      </w:r>
      <w:r w:rsidRPr="00004D1A">
        <w:rPr>
          <w:rFonts w:ascii="Arial" w:hAnsi="Arial" w:cs="Arial"/>
          <w:sz w:val="20"/>
          <w:szCs w:val="20"/>
        </w:rPr>
        <w:t>operable windows shall be as follows:</w:t>
      </w:r>
    </w:p>
    <w:p w:rsidR="00A407E1" w:rsidRPr="00004D1A" w:rsidRDefault="00A407E1" w:rsidP="00A407E1">
      <w:pPr>
        <w:tabs>
          <w:tab w:val="left" w:pos="10800"/>
        </w:tabs>
        <w:rPr>
          <w:rFonts w:ascii="Arial" w:hAnsi="Arial" w:cs="Arial"/>
          <w:sz w:val="20"/>
          <w:szCs w:val="20"/>
        </w:rPr>
      </w:pPr>
    </w:p>
    <w:p w:rsidR="00A407E1" w:rsidRPr="00004D1A" w:rsidRDefault="00A407E1" w:rsidP="00A407E1">
      <w:pPr>
        <w:ind w:left="360"/>
        <w:rPr>
          <w:rFonts w:ascii="Arial" w:hAnsi="Arial" w:cs="Arial"/>
          <w:sz w:val="20"/>
          <w:szCs w:val="20"/>
        </w:rPr>
      </w:pPr>
      <w:r>
        <w:rPr>
          <w:rFonts w:ascii="Arial" w:hAnsi="Arial" w:cs="Arial"/>
          <w:sz w:val="20"/>
          <w:szCs w:val="20"/>
        </w:rPr>
        <w:t>1.</w:t>
      </w:r>
      <w:r>
        <w:rPr>
          <w:rFonts w:ascii="Arial" w:hAnsi="Arial" w:cs="Arial"/>
          <w:sz w:val="20"/>
          <w:szCs w:val="20"/>
        </w:rPr>
        <w:tab/>
      </w:r>
      <w:r w:rsidRPr="00004D1A">
        <w:rPr>
          <w:rFonts w:ascii="Arial" w:hAnsi="Arial" w:cs="Arial"/>
          <w:sz w:val="20"/>
          <w:szCs w:val="20"/>
        </w:rPr>
        <w:t>8.5 pounds (37.7 N) maximum for casement or horizontal sliding windows</w:t>
      </w:r>
    </w:p>
    <w:p w:rsidR="00A407E1" w:rsidRDefault="00A407E1" w:rsidP="00A407E1">
      <w:pPr>
        <w:ind w:left="360"/>
        <w:rPr>
          <w:rFonts w:ascii="Arial" w:hAnsi="Arial" w:cs="Arial"/>
          <w:sz w:val="20"/>
          <w:szCs w:val="20"/>
        </w:rPr>
      </w:pPr>
      <w:r>
        <w:rPr>
          <w:rFonts w:ascii="Arial" w:hAnsi="Arial" w:cs="Arial"/>
          <w:sz w:val="20"/>
          <w:szCs w:val="20"/>
        </w:rPr>
        <w:t>2.</w:t>
      </w:r>
      <w:r>
        <w:rPr>
          <w:rFonts w:ascii="Arial" w:hAnsi="Arial" w:cs="Arial"/>
          <w:sz w:val="20"/>
          <w:szCs w:val="20"/>
        </w:rPr>
        <w:tab/>
      </w:r>
      <w:r w:rsidRPr="00004D1A">
        <w:rPr>
          <w:rFonts w:ascii="Arial" w:hAnsi="Arial" w:cs="Arial"/>
          <w:sz w:val="20"/>
          <w:szCs w:val="20"/>
        </w:rPr>
        <w:t>25 pounds (111 N) maximum for double hung windows</w:t>
      </w:r>
    </w:p>
    <w:p w:rsidR="00A407E1" w:rsidRDefault="00A407E1" w:rsidP="00A407E1">
      <w:pPr>
        <w:jc w:val="both"/>
        <w:rPr>
          <w:rFonts w:ascii="Arial" w:hAnsi="Arial" w:cs="Arial"/>
          <w:b/>
          <w:sz w:val="20"/>
          <w:szCs w:val="20"/>
        </w:rPr>
      </w:pPr>
    </w:p>
    <w:p w:rsidR="00A407E1" w:rsidRPr="00004D1A" w:rsidRDefault="00A407E1" w:rsidP="00A407E1">
      <w:pPr>
        <w:jc w:val="both"/>
        <w:rPr>
          <w:rFonts w:ascii="Arial" w:hAnsi="Arial" w:cs="Arial"/>
          <w:b/>
          <w:sz w:val="20"/>
          <w:szCs w:val="20"/>
        </w:rPr>
      </w:pPr>
      <w:r w:rsidRPr="00004D1A">
        <w:rPr>
          <w:rFonts w:ascii="Arial" w:hAnsi="Arial" w:cs="Arial"/>
          <w:b/>
          <w:sz w:val="20"/>
          <w:szCs w:val="20"/>
        </w:rPr>
        <w:t xml:space="preserve">Add new </w:t>
      </w:r>
      <w:r>
        <w:rPr>
          <w:rFonts w:ascii="Arial" w:hAnsi="Arial" w:cs="Arial"/>
          <w:b/>
          <w:sz w:val="20"/>
          <w:szCs w:val="20"/>
        </w:rPr>
        <w:t>reference standard</w:t>
      </w:r>
      <w:r w:rsidRPr="00004D1A">
        <w:rPr>
          <w:rFonts w:ascii="Arial" w:hAnsi="Arial" w:cs="Arial"/>
          <w:b/>
          <w:sz w:val="20"/>
          <w:szCs w:val="20"/>
        </w:rPr>
        <w:t xml:space="preserve"> as follows:</w:t>
      </w:r>
    </w:p>
    <w:p w:rsidR="00A407E1" w:rsidRPr="00004D1A" w:rsidRDefault="00A407E1" w:rsidP="00A407E1">
      <w:pPr>
        <w:ind w:firstLine="360"/>
        <w:jc w:val="both"/>
        <w:rPr>
          <w:rFonts w:ascii="Arial" w:hAnsi="Arial" w:cs="Arial"/>
          <w:b/>
          <w:color w:val="FF0000"/>
          <w:sz w:val="20"/>
          <w:szCs w:val="20"/>
          <w:u w:val="single"/>
        </w:rPr>
      </w:pPr>
    </w:p>
    <w:p w:rsidR="00A407E1" w:rsidRDefault="00A407E1" w:rsidP="00A407E1">
      <w:pPr>
        <w:jc w:val="both"/>
        <w:rPr>
          <w:rFonts w:ascii="Arial" w:hAnsi="Arial" w:cs="Arial"/>
          <w:sz w:val="20"/>
          <w:szCs w:val="20"/>
          <w:u w:val="single"/>
        </w:rPr>
      </w:pPr>
      <w:r w:rsidRPr="0042021F">
        <w:rPr>
          <w:rFonts w:ascii="Arial" w:hAnsi="Arial" w:cs="Arial"/>
          <w:b/>
          <w:color w:val="000000"/>
          <w:sz w:val="20"/>
          <w:szCs w:val="20"/>
          <w:u w:val="single"/>
        </w:rPr>
        <w:t>106.2.12</w:t>
      </w:r>
      <w:r w:rsidRPr="00004D1A">
        <w:rPr>
          <w:rFonts w:ascii="Arial" w:hAnsi="Arial" w:cs="Arial"/>
          <w:b/>
          <w:sz w:val="44"/>
          <w:szCs w:val="44"/>
        </w:rPr>
        <w:t xml:space="preserve"> </w:t>
      </w:r>
      <w:r w:rsidRPr="00D8304D">
        <w:rPr>
          <w:rFonts w:ascii="Arial" w:hAnsi="Arial" w:cs="Arial"/>
          <w:sz w:val="20"/>
          <w:szCs w:val="20"/>
          <w:u w:val="single"/>
        </w:rPr>
        <w:t>Standard Laboratory Test Method for Determination of Forces and Motions Required to Activate Operable Parts of CW and AW Class Operable Windows, Sliding Glass Doors and Terrace Doors in Accessible Spaces AAMA 513 (AAMA, 1827 Walden Office Square, Suite 550, Schaumb</w:t>
      </w:r>
      <w:r w:rsidRPr="00004D1A">
        <w:rPr>
          <w:rFonts w:ascii="Arial" w:hAnsi="Arial" w:cs="Arial"/>
          <w:sz w:val="20"/>
          <w:szCs w:val="20"/>
          <w:u w:val="single"/>
        </w:rPr>
        <w:t>urg, IL 60173-4268 )</w:t>
      </w:r>
    </w:p>
    <w:p w:rsidR="00A407E1" w:rsidRPr="00004D1A" w:rsidRDefault="00A407E1" w:rsidP="00A407E1">
      <w:pPr>
        <w:ind w:left="360"/>
        <w:rPr>
          <w:rFonts w:ascii="Arial" w:hAnsi="Arial" w:cs="Arial"/>
          <w:sz w:val="20"/>
          <w:szCs w:val="20"/>
        </w:rPr>
      </w:pPr>
    </w:p>
    <w:p w:rsidR="00A407E1" w:rsidRPr="00E10C64" w:rsidRDefault="00A407E1" w:rsidP="00A407E1">
      <w:pPr>
        <w:ind w:right="72"/>
        <w:rPr>
          <w:rFonts w:ascii="Arial" w:hAnsi="Arial" w:cs="Arial"/>
          <w:i/>
          <w:sz w:val="20"/>
          <w:szCs w:val="20"/>
        </w:rPr>
      </w:pPr>
      <w:r>
        <w:rPr>
          <w:rFonts w:ascii="Arial" w:hAnsi="Arial" w:cs="Arial"/>
          <w:i/>
          <w:sz w:val="20"/>
          <w:szCs w:val="20"/>
        </w:rPr>
        <w:t>(Balance of 5-22-12 remains unchanged)</w:t>
      </w:r>
    </w:p>
    <w:p w:rsidR="00A407E1" w:rsidRPr="00004D1A" w:rsidRDefault="00A407E1" w:rsidP="00A407E1">
      <w:pPr>
        <w:autoSpaceDE w:val="0"/>
        <w:autoSpaceDN w:val="0"/>
        <w:adjustRightInd w:val="0"/>
        <w:rPr>
          <w:rFonts w:ascii="Arial" w:hAnsi="Arial" w:cs="Arial"/>
          <w:i/>
          <w:sz w:val="16"/>
          <w:szCs w:val="16"/>
        </w:rPr>
      </w:pPr>
    </w:p>
    <w:p w:rsidR="00A407E1" w:rsidRDefault="00A407E1" w:rsidP="00A407E1">
      <w:pPr>
        <w:rPr>
          <w:rFonts w:ascii="Arial" w:hAnsi="Arial" w:cs="Arial"/>
          <w:sz w:val="16"/>
          <w:szCs w:val="16"/>
        </w:rPr>
      </w:pPr>
      <w:r w:rsidRPr="00004D1A">
        <w:rPr>
          <w:rFonts w:ascii="Arial" w:hAnsi="Arial" w:cs="Arial"/>
          <w:b/>
          <w:sz w:val="16"/>
          <w:szCs w:val="16"/>
        </w:rPr>
        <w:t xml:space="preserve">Reason:  </w:t>
      </w:r>
      <w:r w:rsidRPr="00004D1A">
        <w:rPr>
          <w:rFonts w:ascii="Arial" w:hAnsi="Arial" w:cs="Arial"/>
          <w:sz w:val="16"/>
          <w:szCs w:val="16"/>
        </w:rPr>
        <w:t>This comment specifies the standard to be used to measure the operating force of accessible, operable windows. AAMA 513 was developed specifically to clarify the methodology that is to be used to measure the force required to open, close, lock and unlock, latch and unlatch commercial grade (Class CW and AW) operable windows. Applicable provisions of Section 309 regarding the operability of the accessible components have also been brought forward to clarify that these provisions apply to window operation as well.</w:t>
      </w:r>
    </w:p>
    <w:p w:rsidR="00A407E1" w:rsidRDefault="00A407E1" w:rsidP="00A407E1">
      <w:pPr>
        <w:rPr>
          <w:rFonts w:ascii="Arial" w:hAnsi="Arial" w:cs="Arial"/>
          <w:sz w:val="16"/>
          <w:szCs w:val="16"/>
        </w:rPr>
      </w:pP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5</w:t>
      </w:r>
      <w:r w:rsidRPr="009815CE">
        <w:rPr>
          <w:rFonts w:ascii="Arial" w:hAnsi="Arial" w:cs="Arial"/>
          <w:b/>
          <w:i/>
        </w:rPr>
        <w:t>-</w:t>
      </w:r>
      <w:r>
        <w:rPr>
          <w:rFonts w:ascii="Arial" w:hAnsi="Arial" w:cs="Arial"/>
          <w:b/>
          <w:i/>
        </w:rPr>
        <w:t>22-</w:t>
      </w:r>
      <w:r w:rsidRPr="009815CE">
        <w:rPr>
          <w:rFonts w:ascii="Arial" w:hAnsi="Arial" w:cs="Arial"/>
          <w:b/>
          <w:i/>
        </w:rPr>
        <w:t>12 PC</w:t>
      </w:r>
      <w:r>
        <w:rPr>
          <w:rFonts w:ascii="Arial" w:hAnsi="Arial" w:cs="Arial"/>
          <w:b/>
          <w:i/>
        </w:rPr>
        <w:t>4</w:t>
      </w: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r>
        <w:rPr>
          <w:rFonts w:ascii="Arial" w:hAnsi="Arial" w:cs="Arial"/>
          <w:b/>
          <w:sz w:val="20"/>
          <w:szCs w:val="20"/>
        </w:rPr>
        <w:t>Approve PC 5-22-12 PC4 with modifications:</w:t>
      </w:r>
    </w:p>
    <w:p w:rsidR="00A407E1"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b/>
          <w:sz w:val="20"/>
          <w:szCs w:val="20"/>
        </w:rPr>
      </w:pPr>
    </w:p>
    <w:p w:rsidR="00A407E1" w:rsidRPr="00355702"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sz w:val="20"/>
          <w:szCs w:val="20"/>
        </w:rPr>
      </w:pPr>
      <w:r w:rsidRPr="00355702">
        <w:rPr>
          <w:rFonts w:ascii="Arial" w:hAnsi="Arial" w:cs="Arial"/>
          <w:b/>
          <w:sz w:val="20"/>
          <w:szCs w:val="20"/>
        </w:rPr>
        <w:t>506.2 Operating force.</w:t>
      </w:r>
      <w:r w:rsidRPr="00355702">
        <w:rPr>
          <w:rFonts w:ascii="Arial" w:hAnsi="Arial" w:cs="Arial"/>
          <w:sz w:val="20"/>
          <w:szCs w:val="20"/>
        </w:rPr>
        <w:t xml:space="preserve">  The operating force for windows includes forces for opening, closing, locking or latching, and unlocking or unlatching, </w:t>
      </w:r>
      <w:r w:rsidRPr="00355702">
        <w:rPr>
          <w:rFonts w:ascii="Arial" w:hAnsi="Arial" w:cs="Arial"/>
          <w:strike/>
          <w:sz w:val="20"/>
          <w:szCs w:val="20"/>
        </w:rPr>
        <w:t>and shall be determined in accordance with AAMA 513</w:t>
      </w:r>
      <w:r w:rsidRPr="00355702">
        <w:rPr>
          <w:rFonts w:ascii="Arial" w:hAnsi="Arial" w:cs="Arial"/>
          <w:sz w:val="20"/>
          <w:szCs w:val="20"/>
        </w:rPr>
        <w:t xml:space="preserve">. Operable parts shall be operable with one hand and shall not require tight grasping, pinching or twisting of the wrist. </w:t>
      </w:r>
      <w:r w:rsidRPr="00355702">
        <w:rPr>
          <w:rFonts w:ascii="Arial" w:hAnsi="Arial" w:cs="Arial"/>
          <w:sz w:val="20"/>
          <w:szCs w:val="20"/>
        </w:rPr>
        <w:lastRenderedPageBreak/>
        <w:t>The force required for locking or latching and unlocking or unlatching shall be 5 pounds (22.2 N) maximum. The operating force for opening and closing operable windows shall be as follows:</w:t>
      </w:r>
    </w:p>
    <w:p w:rsidR="00A407E1" w:rsidRPr="00004D1A" w:rsidRDefault="00A407E1" w:rsidP="00A407E1">
      <w:pPr>
        <w:pBdr>
          <w:top w:val="single" w:sz="4" w:space="1" w:color="auto"/>
          <w:left w:val="single" w:sz="4" w:space="4" w:color="auto"/>
          <w:bottom w:val="single" w:sz="4" w:space="1" w:color="auto"/>
          <w:right w:val="single" w:sz="4" w:space="4" w:color="auto"/>
        </w:pBdr>
        <w:tabs>
          <w:tab w:val="left" w:pos="10800"/>
        </w:tabs>
        <w:rPr>
          <w:rFonts w:ascii="Arial" w:hAnsi="Arial" w:cs="Arial"/>
          <w:sz w:val="20"/>
          <w:szCs w:val="20"/>
        </w:rPr>
      </w:pPr>
    </w:p>
    <w:p w:rsidR="00A407E1" w:rsidRPr="00004D1A"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1.</w:t>
      </w:r>
      <w:r>
        <w:rPr>
          <w:rFonts w:ascii="Arial" w:hAnsi="Arial" w:cs="Arial"/>
          <w:sz w:val="20"/>
          <w:szCs w:val="20"/>
        </w:rPr>
        <w:tab/>
      </w:r>
      <w:r w:rsidRPr="00004D1A">
        <w:rPr>
          <w:rFonts w:ascii="Arial" w:hAnsi="Arial" w:cs="Arial"/>
          <w:sz w:val="20"/>
          <w:szCs w:val="20"/>
        </w:rPr>
        <w:t>8.5 pounds (37.7 N) maximum for casement or horizontal sliding windows</w:t>
      </w: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2.</w:t>
      </w:r>
      <w:r>
        <w:rPr>
          <w:rFonts w:ascii="Arial" w:hAnsi="Arial" w:cs="Arial"/>
          <w:sz w:val="20"/>
          <w:szCs w:val="20"/>
        </w:rPr>
        <w:tab/>
      </w:r>
      <w:r w:rsidRPr="00004D1A">
        <w:rPr>
          <w:rFonts w:ascii="Arial" w:hAnsi="Arial" w:cs="Arial"/>
          <w:sz w:val="20"/>
          <w:szCs w:val="20"/>
        </w:rPr>
        <w:t>25 pounds (111 N) maximum for double hung windows</w:t>
      </w:r>
    </w:p>
    <w:p w:rsidR="00A407E1" w:rsidRDefault="00A407E1" w:rsidP="00A407E1">
      <w:pPr>
        <w:pBdr>
          <w:top w:val="single" w:sz="4" w:space="1" w:color="auto"/>
          <w:left w:val="single" w:sz="4" w:space="4" w:color="auto"/>
          <w:bottom w:val="single" w:sz="4" w:space="1" w:color="auto"/>
          <w:right w:val="single" w:sz="4" w:space="4" w:color="auto"/>
        </w:pBdr>
        <w:jc w:val="center"/>
        <w:rPr>
          <w:rFonts w:ascii="Arial" w:hAnsi="Arial" w:cs="Arial"/>
          <w:b/>
          <w:i/>
        </w:rPr>
      </w:pPr>
    </w:p>
    <w:p w:rsidR="00A407E1" w:rsidRDefault="00A407E1" w:rsidP="00A407E1">
      <w:pPr>
        <w:pBdr>
          <w:top w:val="single" w:sz="4" w:space="1" w:color="auto"/>
          <w:left w:val="single" w:sz="4" w:space="4" w:color="auto"/>
          <w:bottom w:val="single" w:sz="4" w:space="1" w:color="auto"/>
          <w:right w:val="single" w:sz="4" w:space="4" w:color="auto"/>
        </w:pBdr>
        <w:jc w:val="both"/>
        <w:rPr>
          <w:rFonts w:ascii="Arial" w:hAnsi="Arial" w:cs="Arial"/>
          <w:strike/>
          <w:sz w:val="20"/>
          <w:szCs w:val="20"/>
        </w:rPr>
      </w:pPr>
      <w:r w:rsidRPr="00355702">
        <w:rPr>
          <w:rFonts w:ascii="Arial" w:hAnsi="Arial" w:cs="Arial"/>
          <w:b/>
          <w:strike/>
          <w:color w:val="000000"/>
          <w:sz w:val="20"/>
          <w:szCs w:val="20"/>
        </w:rPr>
        <w:t>106.2.12</w:t>
      </w:r>
      <w:r w:rsidRPr="00355702">
        <w:rPr>
          <w:rFonts w:ascii="Arial" w:hAnsi="Arial" w:cs="Arial"/>
          <w:b/>
          <w:strike/>
          <w:sz w:val="44"/>
          <w:szCs w:val="44"/>
        </w:rPr>
        <w:t xml:space="preserve"> </w:t>
      </w:r>
      <w:r w:rsidRPr="00355702">
        <w:rPr>
          <w:rFonts w:ascii="Arial" w:hAnsi="Arial" w:cs="Arial"/>
          <w:strike/>
          <w:sz w:val="20"/>
          <w:szCs w:val="20"/>
        </w:rPr>
        <w:t>Standard Laboratory Test Method for Determination of Forces and Motions Required to Activate Operable Parts of CW and AW Class Operable Windows, Sliding Glass Doors and Terrace Doors in Accessible Spaces AAMA 513 (AAMA, 1827 Walden Office Square, Suite 550, Schaumburg, IL 60173-4268 )</w:t>
      </w:r>
    </w:p>
    <w:p w:rsidR="00A407E1" w:rsidRDefault="00A407E1" w:rsidP="00A407E1">
      <w:pPr>
        <w:pBdr>
          <w:top w:val="single" w:sz="4" w:space="1" w:color="auto"/>
          <w:left w:val="single" w:sz="4" w:space="4" w:color="auto"/>
          <w:bottom w:val="single" w:sz="4" w:space="1" w:color="auto"/>
          <w:right w:val="single" w:sz="4" w:space="4" w:color="auto"/>
        </w:pBdr>
        <w:jc w:val="both"/>
        <w:rPr>
          <w:rFonts w:ascii="Arial" w:hAnsi="Arial" w:cs="Arial"/>
          <w:strike/>
          <w:sz w:val="20"/>
          <w:szCs w:val="20"/>
        </w:rPr>
      </w:pPr>
    </w:p>
    <w:p w:rsidR="00A407E1" w:rsidRDefault="00A407E1" w:rsidP="00A407E1">
      <w:pPr>
        <w:pBdr>
          <w:top w:val="single" w:sz="4" w:space="1" w:color="auto"/>
          <w:left w:val="single" w:sz="4" w:space="4" w:color="auto"/>
          <w:bottom w:val="single" w:sz="4" w:space="1" w:color="auto"/>
          <w:right w:val="single" w:sz="4" w:space="4" w:color="auto"/>
        </w:pBdr>
        <w:rPr>
          <w:rFonts w:ascii="Arial" w:hAnsi="Arial" w:cs="Arial"/>
          <w:sz w:val="20"/>
          <w:szCs w:val="20"/>
        </w:rPr>
      </w:pPr>
      <w:r w:rsidRPr="00006AD5">
        <w:rPr>
          <w:rFonts w:ascii="Arial" w:hAnsi="Arial" w:cs="Arial"/>
          <w:b/>
          <w:sz w:val="20"/>
          <w:szCs w:val="20"/>
        </w:rPr>
        <w:t>Reason:</w:t>
      </w:r>
      <w:r>
        <w:rPr>
          <w:rFonts w:ascii="Arial" w:hAnsi="Arial" w:cs="Arial"/>
          <w:b/>
          <w:sz w:val="20"/>
          <w:szCs w:val="20"/>
        </w:rPr>
        <w:t xml:space="preserve">   </w:t>
      </w:r>
      <w:r>
        <w:rPr>
          <w:rFonts w:ascii="Arial" w:hAnsi="Arial" w:cs="Arial"/>
          <w:sz w:val="20"/>
          <w:szCs w:val="20"/>
        </w:rPr>
        <w:t>The AAMA standard was not completed at the time of committee review.  Therefore reference to it was removed.  The balance of the public comment provided improved language for the standard.</w:t>
      </w:r>
    </w:p>
    <w:p w:rsidR="00A121AB" w:rsidRPr="00006AD5" w:rsidRDefault="00A121AB" w:rsidP="00A407E1">
      <w:pPr>
        <w:pBdr>
          <w:top w:val="single" w:sz="4" w:space="1" w:color="auto"/>
          <w:left w:val="single" w:sz="4" w:space="4" w:color="auto"/>
          <w:bottom w:val="single" w:sz="4" w:space="1" w:color="auto"/>
          <w:right w:val="single" w:sz="4" w:space="4" w:color="auto"/>
        </w:pBdr>
        <w:rPr>
          <w:rFonts w:ascii="Arial" w:hAnsi="Arial" w:cs="Arial"/>
          <w:b/>
          <w:i/>
        </w:rPr>
      </w:pPr>
    </w:p>
    <w:p w:rsidR="007A3F47" w:rsidRDefault="007A3F47" w:rsidP="007A3F47">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7A3F47" w:rsidTr="00EE4E86">
        <w:tc>
          <w:tcPr>
            <w:tcW w:w="9576" w:type="dxa"/>
            <w:gridSpan w:val="2"/>
          </w:tcPr>
          <w:p w:rsidR="007A3F47" w:rsidRDefault="007A3F47" w:rsidP="00EE4E86">
            <w:pPr>
              <w:keepNext/>
              <w:jc w:val="center"/>
              <w:outlineLvl w:val="0"/>
              <w:rPr>
                <w:rFonts w:ascii="Arial" w:hAnsi="Arial" w:cs="Arial"/>
                <w:b/>
                <w:sz w:val="20"/>
                <w:szCs w:val="20"/>
              </w:rPr>
            </w:pPr>
            <w:r>
              <w:rPr>
                <w:rFonts w:ascii="Arial" w:hAnsi="Arial" w:cs="Arial"/>
                <w:b/>
              </w:rPr>
              <w:t>Public Comment on Second Public Review Draft</w:t>
            </w:r>
          </w:p>
        </w:tc>
      </w:tr>
      <w:tr w:rsidR="007A3F47" w:rsidTr="00EE4E86">
        <w:tc>
          <w:tcPr>
            <w:tcW w:w="9576" w:type="dxa"/>
            <w:gridSpan w:val="2"/>
          </w:tcPr>
          <w:p w:rsidR="007A3F47" w:rsidRDefault="00AE1D05" w:rsidP="00EE4E86">
            <w:pPr>
              <w:keepNext/>
              <w:outlineLvl w:val="0"/>
              <w:rPr>
                <w:rFonts w:ascii="Arial" w:hAnsi="Arial" w:cs="Arial"/>
                <w:b/>
                <w:sz w:val="20"/>
                <w:szCs w:val="20"/>
              </w:rPr>
            </w:pPr>
            <w:r>
              <w:rPr>
                <w:rFonts w:ascii="Arial" w:hAnsi="Arial" w:cs="Arial"/>
                <w:b/>
              </w:rPr>
              <w:t>Agenda Item #19</w:t>
            </w:r>
          </w:p>
        </w:tc>
      </w:tr>
      <w:tr w:rsidR="00AE1D05" w:rsidTr="00EE4E86">
        <w:tc>
          <w:tcPr>
            <w:tcW w:w="1818" w:type="dxa"/>
          </w:tcPr>
          <w:p w:rsidR="00AE1D05" w:rsidRDefault="00AE1D05" w:rsidP="00A121AB">
            <w:pPr>
              <w:rPr>
                <w:rFonts w:ascii="Arial" w:hAnsi="Arial" w:cs="Arial"/>
                <w:b/>
                <w:sz w:val="20"/>
                <w:szCs w:val="20"/>
              </w:rPr>
            </w:pPr>
            <w:r>
              <w:rPr>
                <w:rFonts w:ascii="Arial" w:hAnsi="Arial" w:cs="Arial"/>
                <w:b/>
                <w:sz w:val="20"/>
                <w:szCs w:val="20"/>
              </w:rPr>
              <w:t xml:space="preserve">Comment No. </w:t>
            </w:r>
          </w:p>
          <w:p w:rsidR="00AE1D05" w:rsidRPr="003B77F0" w:rsidRDefault="00AE1D05" w:rsidP="00A121AB">
            <w:pPr>
              <w:rPr>
                <w:rFonts w:ascii="Arial" w:hAnsi="Arial" w:cs="Arial"/>
                <w:b/>
                <w:sz w:val="20"/>
                <w:szCs w:val="20"/>
              </w:rPr>
            </w:pPr>
            <w:r>
              <w:rPr>
                <w:rFonts w:ascii="Arial" w:hAnsi="Arial" w:cs="Arial"/>
                <w:b/>
                <w:sz w:val="20"/>
                <w:szCs w:val="20"/>
              </w:rPr>
              <w:t>5-22</w:t>
            </w:r>
            <w:r w:rsidRPr="00127021">
              <w:rPr>
                <w:rFonts w:ascii="Arial" w:hAnsi="Arial" w:cs="Arial"/>
                <w:b/>
                <w:sz w:val="20"/>
                <w:szCs w:val="20"/>
              </w:rPr>
              <w:t>-12 PC</w:t>
            </w:r>
            <w:r>
              <w:rPr>
                <w:rFonts w:ascii="Arial" w:hAnsi="Arial" w:cs="Arial"/>
                <w:b/>
                <w:sz w:val="20"/>
                <w:szCs w:val="20"/>
              </w:rPr>
              <w:t>4.1</w:t>
            </w:r>
          </w:p>
        </w:tc>
        <w:tc>
          <w:tcPr>
            <w:tcW w:w="7758" w:type="dxa"/>
          </w:tcPr>
          <w:p w:rsidR="00AE1D05" w:rsidRDefault="00AE1D05"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AE1D05" w:rsidRDefault="00AE1D05" w:rsidP="00A121AB">
            <w:pPr>
              <w:rPr>
                <w:rFonts w:ascii="Arial" w:hAnsi="Arial" w:cs="Arial"/>
                <w:b/>
                <w:bCs/>
                <w:sz w:val="20"/>
                <w:szCs w:val="20"/>
              </w:rPr>
            </w:pPr>
            <w:r>
              <w:rPr>
                <w:rFonts w:ascii="Arial" w:hAnsi="Arial" w:cs="Arial"/>
                <w:b/>
                <w:bCs/>
                <w:sz w:val="20"/>
                <w:szCs w:val="20"/>
              </w:rPr>
              <w:t xml:space="preserve">Julie Ruth – </w:t>
            </w:r>
            <w:proofErr w:type="spellStart"/>
            <w:r>
              <w:rPr>
                <w:rFonts w:ascii="Arial" w:hAnsi="Arial" w:cs="Arial"/>
                <w:b/>
                <w:bCs/>
                <w:sz w:val="20"/>
                <w:szCs w:val="20"/>
              </w:rPr>
              <w:t>JRuth</w:t>
            </w:r>
            <w:proofErr w:type="spellEnd"/>
            <w:r>
              <w:rPr>
                <w:rFonts w:ascii="Arial" w:hAnsi="Arial" w:cs="Arial"/>
                <w:b/>
                <w:bCs/>
                <w:sz w:val="20"/>
                <w:szCs w:val="20"/>
              </w:rPr>
              <w:t xml:space="preserve"> Code Consulting</w:t>
            </w:r>
          </w:p>
          <w:p w:rsidR="00AE1D05" w:rsidRDefault="00AE1D05" w:rsidP="00A121AB">
            <w:pPr>
              <w:pBdr>
                <w:left w:val="single" w:sz="4" w:space="4" w:color="auto"/>
                <w:right w:val="single" w:sz="4" w:space="4" w:color="auto"/>
              </w:pBdr>
              <w:tabs>
                <w:tab w:val="left" w:pos="10800"/>
              </w:tabs>
              <w:rPr>
                <w:rFonts w:ascii="Arial" w:hAnsi="Arial" w:cs="Arial"/>
                <w:b/>
                <w:sz w:val="20"/>
                <w:szCs w:val="20"/>
              </w:rPr>
            </w:pPr>
            <w:r>
              <w:rPr>
                <w:rFonts w:ascii="Arial" w:hAnsi="Arial" w:cs="Arial"/>
                <w:b/>
                <w:bCs/>
                <w:sz w:val="20"/>
                <w:szCs w:val="20"/>
              </w:rPr>
              <w:t>representing American Architectural Manufacturers Association (AAMA)</w:t>
            </w:r>
          </w:p>
        </w:tc>
      </w:tr>
      <w:tr w:rsidR="00AE1D05" w:rsidTr="00EE4E86">
        <w:tc>
          <w:tcPr>
            <w:tcW w:w="1818" w:type="dxa"/>
          </w:tcPr>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Default="00AE1D05" w:rsidP="00A121AB">
            <w:pPr>
              <w:rPr>
                <w:rFonts w:ascii="Arial" w:hAnsi="Arial" w:cs="Arial"/>
                <w:b/>
                <w:sz w:val="20"/>
                <w:szCs w:val="20"/>
              </w:rPr>
            </w:pPr>
          </w:p>
          <w:p w:rsidR="00AE1D05" w:rsidRPr="003B77F0" w:rsidRDefault="00AE1D05" w:rsidP="00A121AB">
            <w:pPr>
              <w:rPr>
                <w:rFonts w:ascii="Arial" w:hAnsi="Arial" w:cs="Arial"/>
                <w:b/>
                <w:sz w:val="20"/>
                <w:szCs w:val="20"/>
              </w:rPr>
            </w:pPr>
          </w:p>
        </w:tc>
        <w:tc>
          <w:tcPr>
            <w:tcW w:w="7758" w:type="dxa"/>
          </w:tcPr>
          <w:p w:rsidR="00AE1D05" w:rsidRPr="00AC51FB" w:rsidRDefault="00AE1D05" w:rsidP="00A121AB">
            <w:pPr>
              <w:pStyle w:val="Default"/>
              <w:rPr>
                <w:b/>
                <w:bCs/>
                <w:sz w:val="18"/>
                <w:szCs w:val="18"/>
              </w:rPr>
            </w:pPr>
          </w:p>
          <w:p w:rsidR="00AE1D05" w:rsidRPr="00AC51FB" w:rsidRDefault="00BF0D89" w:rsidP="00A121AB">
            <w:pPr>
              <w:pStyle w:val="Default"/>
              <w:rPr>
                <w:b/>
                <w:bCs/>
                <w:sz w:val="18"/>
                <w:szCs w:val="18"/>
              </w:rPr>
            </w:pPr>
            <w:r>
              <w:rPr>
                <w:b/>
                <w:bCs/>
                <w:sz w:val="18"/>
                <w:szCs w:val="18"/>
              </w:rPr>
              <w:t>R</w:t>
            </w:r>
            <w:r w:rsidR="00AE1D05" w:rsidRPr="00AC51FB">
              <w:rPr>
                <w:b/>
                <w:bCs/>
                <w:sz w:val="18"/>
                <w:szCs w:val="18"/>
              </w:rPr>
              <w:t>evise as follows:</w:t>
            </w:r>
          </w:p>
          <w:p w:rsidR="00AE1D05" w:rsidRPr="00AC51FB" w:rsidRDefault="00AE1D05" w:rsidP="00A121AB">
            <w:pPr>
              <w:pStyle w:val="Default"/>
              <w:rPr>
                <w:b/>
                <w:bCs/>
                <w:sz w:val="18"/>
                <w:szCs w:val="18"/>
              </w:rPr>
            </w:pPr>
          </w:p>
          <w:p w:rsidR="00AE1D05" w:rsidRPr="00AC51FB" w:rsidRDefault="00AE1D05" w:rsidP="00A121AB">
            <w:pPr>
              <w:pStyle w:val="Default"/>
              <w:rPr>
                <w:sz w:val="18"/>
                <w:szCs w:val="18"/>
              </w:rPr>
            </w:pPr>
            <w:r w:rsidRPr="00AC51FB">
              <w:rPr>
                <w:b/>
                <w:bCs/>
                <w:sz w:val="18"/>
                <w:szCs w:val="18"/>
              </w:rPr>
              <w:t xml:space="preserve">506.2 Operating force. </w:t>
            </w:r>
            <w:r w:rsidRPr="00AC51FB">
              <w:rPr>
                <w:sz w:val="18"/>
                <w:szCs w:val="18"/>
              </w:rPr>
              <w:t>The operating force for windows includes forces for opening, closing, locking or latching, and unlocking or unlatching</w:t>
            </w:r>
            <w:r w:rsidRPr="00AC51FB">
              <w:rPr>
                <w:sz w:val="18"/>
                <w:szCs w:val="18"/>
                <w:u w:val="single"/>
              </w:rPr>
              <w:t>, and shall be determined in accordance with AAMA 513</w:t>
            </w:r>
            <w:r w:rsidRPr="00AC51FB">
              <w:rPr>
                <w:sz w:val="18"/>
                <w:szCs w:val="18"/>
              </w:rPr>
              <w:t xml:space="preserve">. Operable parts shall be operable with one hand and shall not require tight grasping, pinching or twisting of the wrist. The force required for locking or latching and unlocking or unlatching shall be 5 pounds (22.2 N) maximum. The operating force for opening and closing operable windows shall be as follows: </w:t>
            </w:r>
          </w:p>
          <w:p w:rsidR="00AE1D05" w:rsidRPr="00AC51FB" w:rsidRDefault="00AE1D05" w:rsidP="00A121AB">
            <w:pPr>
              <w:pStyle w:val="Default"/>
              <w:rPr>
                <w:sz w:val="18"/>
                <w:szCs w:val="18"/>
              </w:rPr>
            </w:pPr>
          </w:p>
          <w:p w:rsidR="00AE1D05" w:rsidRPr="00AC51FB" w:rsidRDefault="00AE1D05" w:rsidP="00A121AB">
            <w:pPr>
              <w:pStyle w:val="Default"/>
              <w:rPr>
                <w:sz w:val="18"/>
                <w:szCs w:val="18"/>
              </w:rPr>
            </w:pPr>
            <w:r w:rsidRPr="00AC51FB">
              <w:rPr>
                <w:sz w:val="18"/>
                <w:szCs w:val="18"/>
              </w:rPr>
              <w:t xml:space="preserve">1. 8.5 pounds (37.7 N) maximum for casement and horizontal sliding windows </w:t>
            </w:r>
          </w:p>
          <w:p w:rsidR="00AE1D05" w:rsidRPr="00AC51FB" w:rsidRDefault="00AE1D05" w:rsidP="00A121AB">
            <w:pPr>
              <w:rPr>
                <w:b/>
                <w:bCs/>
                <w:sz w:val="18"/>
                <w:szCs w:val="18"/>
              </w:rPr>
            </w:pPr>
          </w:p>
          <w:p w:rsidR="00AE1D05" w:rsidRPr="00AC51FB" w:rsidRDefault="00AE1D05" w:rsidP="00A121AB">
            <w:pPr>
              <w:rPr>
                <w:rFonts w:ascii="Arial" w:hAnsi="Arial" w:cs="Arial"/>
                <w:b/>
                <w:bCs/>
                <w:sz w:val="18"/>
                <w:szCs w:val="18"/>
              </w:rPr>
            </w:pPr>
            <w:r w:rsidRPr="00AC51FB">
              <w:rPr>
                <w:rFonts w:ascii="Arial" w:hAnsi="Arial" w:cs="Arial"/>
                <w:b/>
                <w:bCs/>
                <w:sz w:val="18"/>
                <w:szCs w:val="18"/>
              </w:rPr>
              <w:t>Add reference standard as follows:</w:t>
            </w:r>
          </w:p>
          <w:p w:rsidR="00AE1D05" w:rsidRPr="00AC51FB" w:rsidRDefault="00AE1D05" w:rsidP="00A121AB">
            <w:pPr>
              <w:rPr>
                <w:rFonts w:ascii="Arial" w:hAnsi="Arial" w:cs="Arial"/>
                <w:b/>
                <w:bCs/>
                <w:sz w:val="18"/>
                <w:szCs w:val="18"/>
              </w:rPr>
            </w:pPr>
          </w:p>
          <w:p w:rsidR="00AE1D05" w:rsidRPr="00AC51FB" w:rsidRDefault="00AE1D05" w:rsidP="00A121AB">
            <w:pPr>
              <w:rPr>
                <w:rFonts w:ascii="Arial" w:hAnsi="Arial" w:cs="Arial"/>
                <w:sz w:val="18"/>
                <w:szCs w:val="18"/>
                <w:u w:val="single"/>
              </w:rPr>
            </w:pPr>
            <w:r w:rsidRPr="00AC51FB">
              <w:rPr>
                <w:rFonts w:ascii="Arial" w:hAnsi="Arial" w:cs="Arial"/>
                <w:b/>
                <w:bCs/>
                <w:sz w:val="18"/>
                <w:szCs w:val="18"/>
                <w:u w:val="single"/>
              </w:rPr>
              <w:t xml:space="preserve">106.2.13 </w:t>
            </w:r>
            <w:r w:rsidRPr="00AC51FB">
              <w:rPr>
                <w:rFonts w:ascii="Arial" w:hAnsi="Arial" w:cs="Arial"/>
                <w:sz w:val="18"/>
                <w:szCs w:val="18"/>
                <w:u w:val="single"/>
              </w:rPr>
              <w:t>Standard Laboratory Test Method for Determination of Forces and Motions Required to Activate Operable Parts of Operable Windows and Doors in Accessible Spaces, AAMA 513 - 14(AAMA, 1827 Walden Office Square, Suite 550, Schaumburg, IL 60173-4268)</w:t>
            </w:r>
          </w:p>
          <w:p w:rsidR="00AE1D05" w:rsidRDefault="00AE1D05" w:rsidP="00A121AB">
            <w:pPr>
              <w:tabs>
                <w:tab w:val="left" w:pos="10800"/>
              </w:tabs>
              <w:rPr>
                <w:rFonts w:ascii="Arial" w:hAnsi="Arial" w:cs="Arial"/>
                <w:b/>
                <w:sz w:val="20"/>
                <w:szCs w:val="20"/>
              </w:rPr>
            </w:pPr>
          </w:p>
        </w:tc>
      </w:tr>
      <w:tr w:rsidR="007A3F47" w:rsidTr="00EE4E86">
        <w:tc>
          <w:tcPr>
            <w:tcW w:w="9576" w:type="dxa"/>
            <w:gridSpan w:val="2"/>
          </w:tcPr>
          <w:p w:rsidR="00BF0D89" w:rsidRDefault="00BF0D89" w:rsidP="00AE1D05">
            <w:pPr>
              <w:tabs>
                <w:tab w:val="left" w:pos="10800"/>
              </w:tabs>
              <w:rPr>
                <w:rFonts w:ascii="Arial" w:hAnsi="Arial" w:cs="Arial"/>
                <w:b/>
                <w:sz w:val="20"/>
                <w:szCs w:val="20"/>
              </w:rPr>
            </w:pPr>
          </w:p>
          <w:p w:rsidR="00AE1D05" w:rsidRPr="00BF0D89" w:rsidRDefault="00AE1D05" w:rsidP="00AE1D05">
            <w:pPr>
              <w:tabs>
                <w:tab w:val="left" w:pos="10800"/>
              </w:tabs>
              <w:rPr>
                <w:rFonts w:ascii="Arial" w:hAnsi="Arial" w:cs="Arial"/>
                <w:b/>
                <w:sz w:val="18"/>
                <w:szCs w:val="18"/>
              </w:rPr>
            </w:pPr>
            <w:r w:rsidRPr="00BF0D89">
              <w:rPr>
                <w:rFonts w:ascii="Arial" w:hAnsi="Arial" w:cs="Arial"/>
                <w:b/>
                <w:sz w:val="18"/>
                <w:szCs w:val="18"/>
              </w:rPr>
              <w:t>Comment Reason by Julie Ruth:</w:t>
            </w:r>
          </w:p>
          <w:p w:rsidR="00AE1D05" w:rsidRPr="00BF0D89" w:rsidRDefault="00AE1D05" w:rsidP="00AE1D05">
            <w:pPr>
              <w:rPr>
                <w:rFonts w:ascii="Arial" w:hAnsi="Arial" w:cs="Arial"/>
                <w:bCs/>
                <w:sz w:val="18"/>
                <w:szCs w:val="18"/>
              </w:rPr>
            </w:pPr>
            <w:r w:rsidRPr="00BF0D89">
              <w:rPr>
                <w:rFonts w:ascii="Arial" w:hAnsi="Arial" w:cs="Arial"/>
                <w:bCs/>
                <w:sz w:val="18"/>
                <w:szCs w:val="18"/>
              </w:rPr>
              <w:t xml:space="preserve">The purpose of this comment is to establish a standard test method to be used to determine the operating force of operable, accessible windows. </w:t>
            </w:r>
          </w:p>
          <w:p w:rsidR="00AE1D05" w:rsidRPr="00BF0D89" w:rsidRDefault="00AE1D05" w:rsidP="00AE1D05">
            <w:pPr>
              <w:rPr>
                <w:rFonts w:ascii="Arial" w:hAnsi="Arial" w:cs="Arial"/>
                <w:bCs/>
                <w:sz w:val="18"/>
                <w:szCs w:val="18"/>
              </w:rPr>
            </w:pPr>
            <w:r w:rsidRPr="00BF0D89">
              <w:rPr>
                <w:rFonts w:ascii="Arial" w:hAnsi="Arial" w:cs="Arial"/>
                <w:bCs/>
                <w:sz w:val="18"/>
                <w:szCs w:val="18"/>
              </w:rPr>
              <w:t xml:space="preserve">     The first edition of AAMA 513 (AAMA 513-12 </w:t>
            </w:r>
            <w:r w:rsidRPr="00BF0D89">
              <w:rPr>
                <w:rFonts w:ascii="Arial" w:hAnsi="Arial" w:cs="Arial"/>
                <w:bCs/>
                <w:i/>
                <w:sz w:val="18"/>
                <w:szCs w:val="18"/>
              </w:rPr>
              <w:t>Standard Laboratory Test Method for Determination of Forces and Motions Required to Activate Operable Parts on CW and AW Class Operable Windows, Sliding Glass Doors and Terrace Doors in Accessible Spaces</w:t>
            </w:r>
            <w:r w:rsidRPr="00BF0D89">
              <w:rPr>
                <w:rFonts w:ascii="Arial" w:hAnsi="Arial" w:cs="Arial"/>
                <w:bCs/>
                <w:sz w:val="18"/>
                <w:szCs w:val="18"/>
              </w:rPr>
              <w:t>) was specifically developed to specify how the operating force of Commercial and Architectural grade windows and specialty glass doors was to be determined. The ANSI A117 committee was asked to approve the use of this standard for doors through PC2 to proposal 4-23, and for operable windows through PC4 to proposal 5-22.</w:t>
            </w:r>
          </w:p>
          <w:p w:rsidR="00AE1D05" w:rsidRPr="00BF0D89" w:rsidRDefault="00AE1D05" w:rsidP="00AE1D05">
            <w:pPr>
              <w:rPr>
                <w:rFonts w:ascii="Arial" w:hAnsi="Arial" w:cs="Arial"/>
                <w:bCs/>
                <w:sz w:val="18"/>
                <w:szCs w:val="18"/>
              </w:rPr>
            </w:pPr>
            <w:r w:rsidRPr="00BF0D89">
              <w:rPr>
                <w:rFonts w:ascii="Arial" w:hAnsi="Arial" w:cs="Arial"/>
                <w:bCs/>
                <w:sz w:val="18"/>
                <w:szCs w:val="18"/>
              </w:rPr>
              <w:t xml:space="preserve">     Although the committee accepted the use of AAMA 513 for doors by approving PC2 to proposal 4-23, some concerns were raised when it was considered for operable windows. AAMA 513 has been revised in response to the concerns raised by the committee members. Through this comment the committee is asked to consider accepting reference to this newly revised edition of this standard for the determination of operating force of accessible windows.</w:t>
            </w:r>
          </w:p>
          <w:p w:rsidR="00AE1D05" w:rsidRPr="00BF0D89" w:rsidRDefault="00AE1D05" w:rsidP="00AE1D05">
            <w:pPr>
              <w:rPr>
                <w:rFonts w:ascii="Arial" w:hAnsi="Arial" w:cs="Arial"/>
                <w:bCs/>
                <w:sz w:val="18"/>
                <w:szCs w:val="18"/>
              </w:rPr>
            </w:pPr>
            <w:r w:rsidRPr="00BF0D89">
              <w:rPr>
                <w:rFonts w:ascii="Arial" w:hAnsi="Arial" w:cs="Arial"/>
                <w:bCs/>
                <w:sz w:val="18"/>
                <w:szCs w:val="18"/>
              </w:rPr>
              <w:lastRenderedPageBreak/>
              <w:t xml:space="preserve">     </w:t>
            </w:r>
          </w:p>
          <w:p w:rsidR="00AE1D05" w:rsidRPr="00BF0D89" w:rsidRDefault="00AE1D05" w:rsidP="00AE1D05">
            <w:pPr>
              <w:rPr>
                <w:rFonts w:ascii="Arial" w:hAnsi="Arial" w:cs="Arial"/>
                <w:bCs/>
                <w:sz w:val="18"/>
                <w:szCs w:val="18"/>
              </w:rPr>
            </w:pPr>
            <w:r w:rsidRPr="00BF0D89">
              <w:rPr>
                <w:rFonts w:ascii="Arial" w:hAnsi="Arial" w:cs="Arial"/>
                <w:bCs/>
                <w:sz w:val="18"/>
                <w:szCs w:val="18"/>
              </w:rPr>
              <w:t>AAMA 513-14 responds to the committee’s concerns in the following manner:</w:t>
            </w:r>
          </w:p>
          <w:p w:rsidR="00AE1D05" w:rsidRPr="00BF0D89" w:rsidRDefault="00AE1D05" w:rsidP="00AE1D05">
            <w:pPr>
              <w:rPr>
                <w:rFonts w:ascii="Arial" w:hAnsi="Arial" w:cs="Arial"/>
                <w:bCs/>
                <w:sz w:val="18"/>
                <w:szCs w:val="18"/>
              </w:rPr>
            </w:pPr>
          </w:p>
          <w:p w:rsidR="00AE1D05" w:rsidRPr="00BF0D89" w:rsidRDefault="00AE1D05" w:rsidP="00AE1D05">
            <w:pPr>
              <w:rPr>
                <w:rFonts w:ascii="Arial" w:hAnsi="Arial" w:cs="Arial"/>
                <w:bCs/>
                <w:sz w:val="18"/>
                <w:szCs w:val="18"/>
              </w:rPr>
            </w:pPr>
            <w:r w:rsidRPr="00BF0D89">
              <w:rPr>
                <w:rFonts w:ascii="Arial" w:hAnsi="Arial" w:cs="Arial"/>
                <w:bCs/>
                <w:sz w:val="18"/>
                <w:szCs w:val="18"/>
              </w:rPr>
              <w:t>Concern #1: The scope of the standard is too narrow.</w:t>
            </w:r>
          </w:p>
          <w:p w:rsidR="00AE1D05" w:rsidRPr="00E25835" w:rsidRDefault="00AE1D05" w:rsidP="00AE1D05">
            <w:pPr>
              <w:rPr>
                <w:rFonts w:ascii="Arial" w:hAnsi="Arial" w:cs="Arial"/>
                <w:bCs/>
                <w:sz w:val="18"/>
              </w:rPr>
            </w:pPr>
          </w:p>
          <w:p w:rsidR="00AE1D05" w:rsidRPr="00E25835" w:rsidRDefault="00AE1D05" w:rsidP="00AE1D05">
            <w:pPr>
              <w:ind w:left="360"/>
              <w:rPr>
                <w:rFonts w:ascii="Arial" w:hAnsi="Arial" w:cs="Arial"/>
                <w:bCs/>
                <w:sz w:val="18"/>
              </w:rPr>
            </w:pPr>
            <w:r w:rsidRPr="00E25835">
              <w:rPr>
                <w:rFonts w:ascii="Arial" w:hAnsi="Arial" w:cs="Arial"/>
                <w:bCs/>
                <w:sz w:val="18"/>
              </w:rPr>
              <w:t>Response: The scope of the standard has been expanded to include all operable, accessible windows (including residential) and doors.</w:t>
            </w:r>
          </w:p>
          <w:p w:rsidR="00AE1D05" w:rsidRPr="00E25835" w:rsidRDefault="00AE1D05" w:rsidP="00AE1D05">
            <w:pPr>
              <w:rPr>
                <w:rFonts w:ascii="Arial" w:hAnsi="Arial" w:cs="Arial"/>
                <w:bCs/>
                <w:sz w:val="18"/>
              </w:rPr>
            </w:pPr>
          </w:p>
          <w:p w:rsidR="00AE1D05" w:rsidRPr="00E25835" w:rsidRDefault="00AE1D05" w:rsidP="00AE1D05">
            <w:pPr>
              <w:rPr>
                <w:rFonts w:ascii="Arial" w:hAnsi="Arial" w:cs="Arial"/>
                <w:bCs/>
                <w:sz w:val="18"/>
              </w:rPr>
            </w:pPr>
            <w:r w:rsidRPr="00E25835">
              <w:rPr>
                <w:rFonts w:ascii="Arial" w:hAnsi="Arial" w:cs="Arial"/>
                <w:bCs/>
                <w:sz w:val="18"/>
              </w:rPr>
              <w:t>Concern #2: Since AAMA 513 only provides for laboratory testing of operating force, the language proposed in 5-22 PC4 would require the use of operable windows that had already been tested for operating force in a laboratory. There were no provisions to field test operable windows that had not already been tested in a laboratory.</w:t>
            </w:r>
          </w:p>
          <w:p w:rsidR="00AE1D05" w:rsidRPr="00E25835" w:rsidRDefault="00AE1D05" w:rsidP="00AE1D05">
            <w:pPr>
              <w:rPr>
                <w:rFonts w:ascii="Arial" w:hAnsi="Arial" w:cs="Arial"/>
                <w:bCs/>
                <w:sz w:val="18"/>
              </w:rPr>
            </w:pPr>
          </w:p>
          <w:p w:rsidR="00AE1D05" w:rsidRPr="00E25835" w:rsidRDefault="00AE1D05" w:rsidP="00AE1D05">
            <w:pPr>
              <w:ind w:left="360"/>
              <w:rPr>
                <w:rFonts w:ascii="Arial" w:hAnsi="Arial" w:cs="Arial"/>
                <w:bCs/>
                <w:sz w:val="18"/>
              </w:rPr>
            </w:pPr>
            <w:r w:rsidRPr="00E25835">
              <w:rPr>
                <w:rFonts w:ascii="Arial" w:hAnsi="Arial" w:cs="Arial"/>
                <w:bCs/>
                <w:sz w:val="18"/>
              </w:rPr>
              <w:t>Response: Appendix A has been added to AAMA 513-14 for Field Testing Applications.</w:t>
            </w:r>
          </w:p>
          <w:p w:rsidR="00AE1D05" w:rsidRPr="00E25835" w:rsidRDefault="00AE1D05" w:rsidP="00AE1D05">
            <w:pPr>
              <w:rPr>
                <w:rFonts w:ascii="Arial" w:hAnsi="Arial" w:cs="Arial"/>
                <w:bCs/>
                <w:sz w:val="18"/>
              </w:rPr>
            </w:pPr>
          </w:p>
          <w:p w:rsidR="00AE1D05" w:rsidRPr="00E25835" w:rsidRDefault="00AE1D05" w:rsidP="00AE1D05">
            <w:pPr>
              <w:rPr>
                <w:rFonts w:ascii="Arial" w:hAnsi="Arial" w:cs="Arial"/>
                <w:bCs/>
                <w:sz w:val="18"/>
              </w:rPr>
            </w:pPr>
            <w:r w:rsidRPr="00E25835">
              <w:rPr>
                <w:rFonts w:ascii="Arial" w:hAnsi="Arial" w:cs="Arial"/>
                <w:bCs/>
                <w:sz w:val="18"/>
              </w:rPr>
              <w:t>Concern #3: A disclaimer in Section 8.3.2 of AAMA 513-12 placed the burden of determining compliance of the installation entirely upon the building’s Architect or Engineer of Record.</w:t>
            </w:r>
          </w:p>
          <w:p w:rsidR="00AE1D05" w:rsidRPr="00E25835" w:rsidRDefault="00AE1D05" w:rsidP="00AE1D05">
            <w:pPr>
              <w:rPr>
                <w:rFonts w:ascii="Arial" w:hAnsi="Arial" w:cs="Arial"/>
                <w:bCs/>
                <w:sz w:val="18"/>
              </w:rPr>
            </w:pPr>
          </w:p>
          <w:p w:rsidR="00AE1D05" w:rsidRPr="00E25835" w:rsidRDefault="00AE1D05" w:rsidP="00AE1D05">
            <w:pPr>
              <w:ind w:left="360"/>
              <w:rPr>
                <w:rFonts w:ascii="Arial" w:hAnsi="Arial" w:cs="Arial"/>
                <w:bCs/>
                <w:sz w:val="18"/>
              </w:rPr>
            </w:pPr>
            <w:r w:rsidRPr="00E25835">
              <w:rPr>
                <w:rFonts w:ascii="Arial" w:hAnsi="Arial" w:cs="Arial"/>
                <w:bCs/>
                <w:sz w:val="18"/>
              </w:rPr>
              <w:t>Response: The provision causing concern has been removed, and does not occur in AAMA 513-14.</w:t>
            </w:r>
          </w:p>
          <w:p w:rsidR="00AE1D05" w:rsidRPr="00E25835" w:rsidRDefault="00AE1D05" w:rsidP="00AE1D05">
            <w:pPr>
              <w:ind w:left="720"/>
              <w:rPr>
                <w:rFonts w:ascii="Arial" w:hAnsi="Arial" w:cs="Arial"/>
                <w:b/>
                <w:bCs/>
                <w:sz w:val="18"/>
              </w:rPr>
            </w:pPr>
          </w:p>
          <w:p w:rsidR="00AE1D05" w:rsidRPr="00E25835" w:rsidRDefault="00AE1D05" w:rsidP="00AE1D05">
            <w:pPr>
              <w:rPr>
                <w:rFonts w:ascii="Arial" w:hAnsi="Arial" w:cs="Arial"/>
                <w:bCs/>
                <w:sz w:val="18"/>
              </w:rPr>
            </w:pPr>
            <w:r w:rsidRPr="00E25835">
              <w:rPr>
                <w:rFonts w:ascii="Arial" w:hAnsi="Arial" w:cs="Arial"/>
                <w:bCs/>
                <w:sz w:val="18"/>
              </w:rPr>
              <w:t xml:space="preserve">AAMA believes a standard method for measuring operating force of fenestration is needed in ANSI A117. The committee appeared to be in agreement when it approved the use of AAMA 513, through the approval of our PC2 to 4-23. During its discussion of PC4 to 5-22 AAMA was encouraged to revise the standard to address the committee’s concerns, and bring it back for reconsideration by the committee. AAMA believes they have now addressed the committee’s concerns, and asks the committee to approve this important addition to the next edition of ICC/ANSI A117. </w:t>
            </w:r>
          </w:p>
          <w:p w:rsidR="007A3F47" w:rsidRDefault="007A3F47" w:rsidP="00EE4E86">
            <w:pPr>
              <w:keepNext/>
              <w:outlineLvl w:val="0"/>
              <w:rPr>
                <w:rFonts w:ascii="Arial" w:hAnsi="Arial" w:cs="Arial"/>
                <w:b/>
                <w:sz w:val="20"/>
                <w:szCs w:val="20"/>
              </w:rPr>
            </w:pPr>
          </w:p>
        </w:tc>
      </w:tr>
      <w:tr w:rsidR="007A3F47" w:rsidTr="00EE4E86">
        <w:tc>
          <w:tcPr>
            <w:tcW w:w="9576" w:type="dxa"/>
            <w:gridSpan w:val="2"/>
          </w:tcPr>
          <w:p w:rsidR="00BF0D89" w:rsidRDefault="00BF0D89" w:rsidP="00AE1D05">
            <w:pPr>
              <w:rPr>
                <w:rFonts w:ascii="Arial" w:hAnsi="Arial" w:cs="Arial"/>
                <w:b/>
              </w:rPr>
            </w:pPr>
          </w:p>
          <w:p w:rsidR="00A121AB" w:rsidRPr="00A121AB" w:rsidRDefault="00AE1D05" w:rsidP="00AE1D05">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#19 </w:t>
            </w:r>
          </w:p>
          <w:p w:rsidR="00AE1D05" w:rsidRPr="00A121AB" w:rsidRDefault="00AE1D05" w:rsidP="00AE1D05">
            <w:pPr>
              <w:rPr>
                <w:rFonts w:ascii="Arial" w:hAnsi="Arial" w:cs="Arial"/>
                <w:b/>
                <w:sz w:val="22"/>
                <w:szCs w:val="22"/>
              </w:rPr>
            </w:pPr>
            <w:r w:rsidRPr="00A121AB">
              <w:rPr>
                <w:rFonts w:ascii="Arial" w:hAnsi="Arial" w:cs="Arial"/>
                <w:b/>
                <w:sz w:val="22"/>
                <w:szCs w:val="22"/>
              </w:rPr>
              <w:t>– comment number 5-22-12 PC 4.1</w:t>
            </w:r>
          </w:p>
          <w:p w:rsidR="00AE1D05" w:rsidRPr="00E63E54" w:rsidRDefault="00AE1D05" w:rsidP="00AE1D05">
            <w:pPr>
              <w:rPr>
                <w:rFonts w:ascii="Arial" w:hAnsi="Arial" w:cs="Arial"/>
                <w:sz w:val="20"/>
                <w:szCs w:val="20"/>
              </w:rPr>
            </w:pPr>
          </w:p>
          <w:p w:rsidR="00AE1D05" w:rsidRDefault="00AE1D05" w:rsidP="00AE1D05">
            <w:pPr>
              <w:rPr>
                <w:rFonts w:ascii="Arial" w:hAnsi="Arial" w:cs="Arial"/>
                <w:b/>
                <w:sz w:val="20"/>
                <w:szCs w:val="20"/>
              </w:rPr>
            </w:pPr>
            <w:r>
              <w:rPr>
                <w:rFonts w:ascii="Arial" w:hAnsi="Arial" w:cs="Arial"/>
                <w:b/>
                <w:sz w:val="20"/>
                <w:szCs w:val="20"/>
              </w:rPr>
              <w:t>Approved:</w:t>
            </w:r>
          </w:p>
          <w:p w:rsidR="00AE1D05" w:rsidRDefault="00AE1D05" w:rsidP="00AE1D05">
            <w:pPr>
              <w:rPr>
                <w:rFonts w:ascii="Arial" w:hAnsi="Arial" w:cs="Arial"/>
                <w:b/>
                <w:sz w:val="20"/>
                <w:szCs w:val="20"/>
              </w:rPr>
            </w:pPr>
          </w:p>
          <w:p w:rsidR="00AE1D05" w:rsidRDefault="00AE1D05" w:rsidP="00AE1D05">
            <w:pPr>
              <w:rPr>
                <w:rFonts w:ascii="Arial" w:hAnsi="Arial" w:cs="Arial"/>
                <w:b/>
                <w:sz w:val="20"/>
                <w:szCs w:val="20"/>
              </w:rPr>
            </w:pPr>
            <w:r>
              <w:rPr>
                <w:rFonts w:ascii="Arial" w:hAnsi="Arial" w:cs="Arial"/>
                <w:b/>
                <w:sz w:val="20"/>
                <w:szCs w:val="20"/>
              </w:rPr>
              <w:t>Reason:</w:t>
            </w:r>
          </w:p>
          <w:p w:rsidR="00AE1D05" w:rsidRPr="008727A4" w:rsidRDefault="00AE1D05" w:rsidP="00AE1D05">
            <w:pPr>
              <w:ind w:left="360"/>
              <w:rPr>
                <w:rFonts w:ascii="Arial" w:hAnsi="Arial" w:cs="Arial"/>
                <w:sz w:val="20"/>
                <w:szCs w:val="20"/>
              </w:rPr>
            </w:pPr>
            <w:r w:rsidRPr="008727A4">
              <w:rPr>
                <w:rFonts w:ascii="Arial" w:hAnsi="Arial" w:cs="Arial"/>
                <w:sz w:val="20"/>
                <w:szCs w:val="20"/>
              </w:rPr>
              <w:t>Following comments by the A117.1 Committee, AAMA worked to expand the scope of the AAMA 513 standard to address opening forces for windows.  Earlier actions by this committee adopted this standard by reference for doors.  This action adds the appropriate companion reference for windows.</w:t>
            </w:r>
          </w:p>
          <w:p w:rsidR="007A3F47" w:rsidRDefault="007A3F47" w:rsidP="00EE4E86">
            <w:pPr>
              <w:keepNext/>
              <w:outlineLvl w:val="0"/>
              <w:rPr>
                <w:rFonts w:ascii="Arial" w:hAnsi="Arial" w:cs="Arial"/>
                <w:b/>
                <w:sz w:val="20"/>
                <w:szCs w:val="20"/>
              </w:rPr>
            </w:pPr>
          </w:p>
        </w:tc>
      </w:tr>
    </w:tbl>
    <w:p w:rsidR="00A407E1" w:rsidRPr="00837B85" w:rsidRDefault="00A407E1" w:rsidP="00A407E1">
      <w:pPr>
        <w:pBdr>
          <w:top w:val="single" w:sz="4" w:space="1" w:color="auto"/>
        </w:pBdr>
        <w:rPr>
          <w:rFonts w:ascii="Arial" w:hAnsi="Arial" w:cs="Arial"/>
        </w:rPr>
      </w:pPr>
    </w:p>
    <w:p w:rsidR="00CA0BFA" w:rsidRDefault="00CA0BFA" w:rsidP="00CA0BFA">
      <w:pPr>
        <w:pStyle w:val="Heading1"/>
        <w:jc w:val="center"/>
        <w:rPr>
          <w:rFonts w:ascii="Arial" w:hAnsi="Arial" w:cs="Arial"/>
          <w:b/>
          <w:sz w:val="28"/>
          <w:szCs w:val="28"/>
        </w:rPr>
      </w:pPr>
    </w:p>
    <w:p w:rsidR="00445331" w:rsidRDefault="00445331">
      <w:pPr>
        <w:spacing w:after="200" w:line="276" w:lineRule="auto"/>
        <w:rPr>
          <w:rFonts w:ascii="Arial" w:hAnsi="Arial" w:cs="Arial"/>
          <w:b/>
          <w:sz w:val="32"/>
          <w:szCs w:val="32"/>
        </w:rPr>
      </w:pPr>
      <w:r>
        <w:rPr>
          <w:rFonts w:ascii="Arial" w:hAnsi="Arial" w:cs="Arial"/>
          <w:b/>
          <w:sz w:val="32"/>
          <w:szCs w:val="32"/>
        </w:rPr>
        <w:br w:type="page"/>
      </w:r>
    </w:p>
    <w:p w:rsidR="00CA0BFA" w:rsidRDefault="00CA0BFA" w:rsidP="00CA0BFA">
      <w:pPr>
        <w:keepNext/>
        <w:pBdr>
          <w:bottom w:val="single" w:sz="4" w:space="1" w:color="auto"/>
        </w:pBdr>
        <w:jc w:val="center"/>
        <w:outlineLvl w:val="0"/>
        <w:rPr>
          <w:rFonts w:ascii="Arial" w:hAnsi="Arial" w:cs="Arial"/>
          <w:b/>
          <w:sz w:val="32"/>
          <w:szCs w:val="32"/>
        </w:rPr>
      </w:pPr>
      <w:r w:rsidRPr="00AD216A">
        <w:rPr>
          <w:rFonts w:ascii="Arial" w:hAnsi="Arial" w:cs="Arial"/>
          <w:b/>
          <w:sz w:val="32"/>
          <w:szCs w:val="32"/>
        </w:rPr>
        <w:lastRenderedPageBreak/>
        <w:t>Chapter 6</w:t>
      </w:r>
    </w:p>
    <w:p w:rsidR="00445331" w:rsidRPr="00E70020" w:rsidRDefault="00445331" w:rsidP="00CA0BFA">
      <w:pPr>
        <w:keepNext/>
        <w:pBdr>
          <w:bottom w:val="single" w:sz="4" w:space="1" w:color="auto"/>
        </w:pBdr>
        <w:jc w:val="center"/>
        <w:outlineLvl w:val="0"/>
        <w:rPr>
          <w:rFonts w:ascii="Arial" w:hAnsi="Arial" w:cs="Arial"/>
          <w:b/>
          <w:sz w:val="22"/>
          <w:szCs w:val="22"/>
        </w:rPr>
      </w:pPr>
    </w:p>
    <w:p w:rsidR="00CA0BFA" w:rsidRPr="0088404F" w:rsidRDefault="00CA0BFA" w:rsidP="00CA0BFA">
      <w:pPr>
        <w:pBdr>
          <w:top w:val="single" w:sz="4" w:space="1" w:color="auto"/>
        </w:pBdr>
        <w:rPr>
          <w:rFonts w:ascii="Arial" w:hAnsi="Arial" w:cs="Arial"/>
        </w:rPr>
      </w:pP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t>6-20–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FF677C" w:rsidRDefault="00CA0BFA" w:rsidP="00CA0BFA">
      <w:pPr>
        <w:keepNext/>
        <w:keepLines/>
        <w:jc w:val="center"/>
        <w:rPr>
          <w:rFonts w:ascii="Arial" w:hAnsi="Arial" w:cs="Arial"/>
          <w:b/>
          <w:bCs/>
        </w:rPr>
      </w:pPr>
    </w:p>
    <w:p w:rsidR="00CA0BFA" w:rsidRPr="00AD216A" w:rsidRDefault="00CA0BFA" w:rsidP="00CA0BFA">
      <w:pPr>
        <w:rPr>
          <w:rFonts w:ascii="Arial" w:hAnsi="Arial" w:cs="Arial"/>
          <w:sz w:val="20"/>
          <w:szCs w:val="20"/>
        </w:rPr>
      </w:pPr>
      <w:r w:rsidRPr="00AD216A">
        <w:rPr>
          <w:rFonts w:ascii="Arial" w:hAnsi="Arial" w:cs="Arial"/>
          <w:b/>
          <w:sz w:val="20"/>
          <w:szCs w:val="20"/>
        </w:rPr>
        <w:t>Revise Table as follows</w:t>
      </w:r>
      <w:r w:rsidRPr="00AD216A">
        <w:rPr>
          <w:rFonts w:ascii="Arial" w:hAnsi="Arial" w:cs="Arial"/>
          <w:sz w:val="20"/>
          <w:szCs w:val="20"/>
        </w:rPr>
        <w:t xml:space="preserve">:  </w:t>
      </w:r>
    </w:p>
    <w:p w:rsidR="00CA0BFA" w:rsidRPr="00AD216A" w:rsidRDefault="00CA0BFA" w:rsidP="00CA0BFA">
      <w:pPr>
        <w:rPr>
          <w:rFonts w:ascii="Arial" w:hAnsi="Arial" w:cs="Arial"/>
          <w:sz w:val="20"/>
          <w:szCs w:val="20"/>
        </w:rPr>
      </w:pPr>
    </w:p>
    <w:p w:rsidR="00CA0BFA" w:rsidRPr="00AD216A" w:rsidRDefault="00CA0BFA" w:rsidP="00CA0BFA">
      <w:pPr>
        <w:jc w:val="center"/>
        <w:rPr>
          <w:rFonts w:ascii="Arial" w:hAnsi="Arial" w:cs="Arial"/>
          <w:b/>
          <w:sz w:val="20"/>
          <w:szCs w:val="20"/>
        </w:rPr>
      </w:pPr>
      <w:r w:rsidRPr="00AD216A">
        <w:rPr>
          <w:rFonts w:ascii="Arial" w:hAnsi="Arial" w:cs="Arial"/>
          <w:b/>
          <w:sz w:val="20"/>
          <w:szCs w:val="20"/>
        </w:rPr>
        <w:t>Table 604.9.3.1 – Door Opening Locations</w:t>
      </w:r>
    </w:p>
    <w:tbl>
      <w:tblPr>
        <w:tblW w:w="8861"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895"/>
        <w:gridCol w:w="3156"/>
      </w:tblGrid>
      <w:tr w:rsidR="00CA0BFA" w:rsidRPr="00AD216A" w:rsidTr="00CA0BFA">
        <w:trPr>
          <w:trHeight w:val="226"/>
        </w:trPr>
        <w:tc>
          <w:tcPr>
            <w:tcW w:w="2810" w:type="dxa"/>
            <w:tcBorders>
              <w:top w:val="single" w:sz="18" w:space="0" w:color="auto"/>
              <w:left w:val="single" w:sz="18" w:space="0" w:color="auto"/>
              <w:bottom w:val="single" w:sz="18" w:space="0" w:color="auto"/>
              <w:right w:val="single" w:sz="2" w:space="0" w:color="auto"/>
            </w:tcBorders>
            <w:shd w:val="clear" w:color="auto" w:fill="auto"/>
          </w:tcPr>
          <w:p w:rsidR="00CA0BFA" w:rsidRPr="00AD216A" w:rsidRDefault="00CA0BFA" w:rsidP="00CA0BFA">
            <w:pPr>
              <w:jc w:val="center"/>
              <w:rPr>
                <w:rFonts w:ascii="Arial" w:hAnsi="Arial" w:cs="Arial"/>
                <w:b/>
                <w:sz w:val="20"/>
                <w:szCs w:val="20"/>
              </w:rPr>
            </w:pPr>
            <w:r w:rsidRPr="00AD216A">
              <w:rPr>
                <w:rFonts w:ascii="Arial" w:hAnsi="Arial" w:cs="Arial"/>
                <w:b/>
                <w:sz w:val="20"/>
                <w:szCs w:val="20"/>
              </w:rPr>
              <w:t>Door Opening Location</w:t>
            </w:r>
          </w:p>
        </w:tc>
        <w:tc>
          <w:tcPr>
            <w:tcW w:w="2895" w:type="dxa"/>
            <w:tcBorders>
              <w:top w:val="single" w:sz="18" w:space="0" w:color="auto"/>
              <w:left w:val="single" w:sz="2" w:space="0" w:color="auto"/>
              <w:bottom w:val="single" w:sz="18" w:space="0" w:color="auto"/>
              <w:right w:val="single" w:sz="2" w:space="0" w:color="auto"/>
            </w:tcBorders>
            <w:shd w:val="clear" w:color="auto" w:fill="auto"/>
          </w:tcPr>
          <w:p w:rsidR="00CA0BFA" w:rsidRPr="00AD216A" w:rsidRDefault="00CA0BFA" w:rsidP="00CA0BFA">
            <w:pPr>
              <w:jc w:val="center"/>
              <w:rPr>
                <w:rFonts w:ascii="Arial" w:hAnsi="Arial" w:cs="Arial"/>
                <w:b/>
                <w:sz w:val="20"/>
                <w:szCs w:val="20"/>
              </w:rPr>
            </w:pPr>
            <w:r w:rsidRPr="00AD216A">
              <w:rPr>
                <w:rFonts w:ascii="Arial" w:hAnsi="Arial" w:cs="Arial"/>
                <w:b/>
                <w:sz w:val="20"/>
                <w:szCs w:val="20"/>
              </w:rPr>
              <w:t>Measured From</w:t>
            </w:r>
          </w:p>
        </w:tc>
        <w:tc>
          <w:tcPr>
            <w:tcW w:w="3156" w:type="dxa"/>
            <w:tcBorders>
              <w:top w:val="single" w:sz="18" w:space="0" w:color="auto"/>
              <w:left w:val="single" w:sz="2" w:space="0" w:color="auto"/>
              <w:bottom w:val="single" w:sz="18" w:space="0" w:color="auto"/>
              <w:right w:val="single" w:sz="18" w:space="0" w:color="auto"/>
            </w:tcBorders>
            <w:shd w:val="clear" w:color="auto" w:fill="auto"/>
          </w:tcPr>
          <w:p w:rsidR="00CA0BFA" w:rsidRPr="00AD216A" w:rsidRDefault="00CA0BFA" w:rsidP="00CA0BFA">
            <w:pPr>
              <w:jc w:val="center"/>
              <w:rPr>
                <w:rFonts w:ascii="Arial" w:hAnsi="Arial" w:cs="Arial"/>
                <w:b/>
                <w:sz w:val="20"/>
                <w:szCs w:val="20"/>
              </w:rPr>
            </w:pPr>
            <w:r w:rsidRPr="00AD216A">
              <w:rPr>
                <w:rFonts w:ascii="Arial" w:hAnsi="Arial" w:cs="Arial"/>
                <w:b/>
                <w:sz w:val="20"/>
                <w:szCs w:val="20"/>
              </w:rPr>
              <w:t>Dimension</w:t>
            </w:r>
          </w:p>
        </w:tc>
      </w:tr>
      <w:tr w:rsidR="00CA0BFA" w:rsidRPr="00AD216A" w:rsidTr="00CA0BFA">
        <w:trPr>
          <w:trHeight w:val="415"/>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Front Wall or Partition</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side wall or partition closest to the water closet</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56 inches (1420 mm) minimum</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rPr>
                <w:rFonts w:ascii="Arial"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Or</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rPr>
                <w:rFonts w:ascii="Arial" w:hAnsi="Arial" w:cs="Arial"/>
                <w:sz w:val="18"/>
                <w:szCs w:val="18"/>
              </w:rPr>
            </w:pPr>
          </w:p>
        </w:tc>
        <w:tc>
          <w:tcPr>
            <w:tcW w:w="2895" w:type="dxa"/>
            <w:tcBorders>
              <w:top w:val="single" w:sz="2" w:space="0" w:color="auto"/>
              <w:left w:val="single" w:sz="2" w:space="0" w:color="auto"/>
              <w:bottom w:val="single" w:sz="18" w:space="0" w:color="auto"/>
              <w:right w:val="single" w:sz="2"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side wall or partition farthest from the water closet</w:t>
            </w:r>
          </w:p>
        </w:tc>
        <w:tc>
          <w:tcPr>
            <w:tcW w:w="3156" w:type="dxa"/>
            <w:tcBorders>
              <w:top w:val="single" w:sz="2" w:space="0" w:color="auto"/>
              <w:left w:val="single" w:sz="2" w:space="0" w:color="auto"/>
              <w:bottom w:val="single" w:sz="18" w:space="0" w:color="auto"/>
              <w:right w:val="single" w:sz="18" w:space="0" w:color="auto"/>
            </w:tcBorders>
            <w:shd w:val="clear" w:color="auto" w:fill="auto"/>
          </w:tcPr>
          <w:p w:rsidR="00CA0BFA" w:rsidRPr="00AD216A" w:rsidRDefault="00CA0BFA" w:rsidP="00CA0BFA">
            <w:pPr>
              <w:rPr>
                <w:rFonts w:ascii="Arial" w:hAnsi="Arial" w:cs="Arial"/>
                <w:sz w:val="18"/>
                <w:szCs w:val="18"/>
              </w:rPr>
            </w:pPr>
            <w:r w:rsidRPr="00AD216A">
              <w:rPr>
                <w:rFonts w:ascii="Arial" w:hAnsi="Arial" w:cs="Arial"/>
                <w:strike/>
                <w:sz w:val="18"/>
                <w:szCs w:val="18"/>
              </w:rPr>
              <w:t xml:space="preserve">4 </w:t>
            </w:r>
            <w:r w:rsidRPr="00AD216A">
              <w:rPr>
                <w:rFonts w:ascii="Arial" w:hAnsi="Arial" w:cs="Arial"/>
                <w:sz w:val="18"/>
                <w:szCs w:val="18"/>
                <w:u w:val="single"/>
              </w:rPr>
              <w:t xml:space="preserve">5 </w:t>
            </w:r>
            <w:r w:rsidRPr="00AD216A">
              <w:rPr>
                <w:rFonts w:ascii="Arial" w:hAnsi="Arial" w:cs="Arial"/>
                <w:sz w:val="18"/>
                <w:szCs w:val="18"/>
              </w:rPr>
              <w:t>inches (</w:t>
            </w:r>
            <w:r w:rsidRPr="00AD216A">
              <w:rPr>
                <w:rFonts w:ascii="Arial" w:hAnsi="Arial" w:cs="Arial"/>
                <w:strike/>
                <w:sz w:val="18"/>
                <w:szCs w:val="18"/>
              </w:rPr>
              <w:t>102</w:t>
            </w:r>
            <w:r w:rsidRPr="00AD216A">
              <w:rPr>
                <w:rFonts w:ascii="Arial" w:hAnsi="Arial" w:cs="Arial"/>
                <w:sz w:val="18"/>
                <w:szCs w:val="18"/>
              </w:rPr>
              <w:t xml:space="preserve"> </w:t>
            </w:r>
            <w:r w:rsidRPr="00AD216A">
              <w:rPr>
                <w:rFonts w:ascii="Arial" w:hAnsi="Arial" w:cs="Arial"/>
                <w:sz w:val="18"/>
                <w:szCs w:val="18"/>
                <w:u w:val="single"/>
              </w:rPr>
              <w:t>12</w:t>
            </w:r>
            <w:r>
              <w:rPr>
                <w:rFonts w:ascii="Arial" w:hAnsi="Arial" w:cs="Arial"/>
                <w:sz w:val="18"/>
                <w:szCs w:val="18"/>
                <w:u w:val="single"/>
              </w:rPr>
              <w:t>7</w:t>
            </w:r>
            <w:r w:rsidRPr="00AD216A">
              <w:rPr>
                <w:rFonts w:ascii="Arial" w:hAnsi="Arial" w:cs="Arial"/>
                <w:sz w:val="18"/>
                <w:szCs w:val="18"/>
              </w:rPr>
              <w:t xml:space="preserve"> mm) maximum</w:t>
            </w:r>
          </w:p>
        </w:tc>
      </w:tr>
      <w:tr w:rsidR="00CA0BFA" w:rsidRPr="00AD216A" w:rsidTr="00CA0BFA">
        <w:trPr>
          <w:trHeight w:val="201"/>
        </w:trPr>
        <w:tc>
          <w:tcPr>
            <w:tcW w:w="2810" w:type="dxa"/>
            <w:vMerge w:val="restart"/>
            <w:tcBorders>
              <w:top w:val="single" w:sz="18" w:space="0" w:color="auto"/>
              <w:left w:val="single" w:sz="18" w:space="0" w:color="auto"/>
            </w:tcBorders>
            <w:shd w:val="clear" w:color="auto" w:fill="auto"/>
            <w:vAlign w:val="center"/>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Side Wall or Partition</w:t>
            </w:r>
          </w:p>
          <w:p w:rsidR="00CA0BFA" w:rsidRPr="00AD216A" w:rsidRDefault="00CA0BFA" w:rsidP="00CA0BFA">
            <w:pPr>
              <w:jc w:val="center"/>
              <w:rPr>
                <w:rFonts w:ascii="Arial" w:hAnsi="Arial" w:cs="Arial"/>
                <w:b/>
                <w:sz w:val="18"/>
                <w:szCs w:val="18"/>
              </w:rPr>
            </w:pPr>
            <w:r w:rsidRPr="00AD216A">
              <w:rPr>
                <w:rFonts w:ascii="Arial" w:hAnsi="Arial" w:cs="Arial"/>
                <w:b/>
                <w:sz w:val="18"/>
                <w:szCs w:val="18"/>
              </w:rPr>
              <w:t>-</w:t>
            </w:r>
          </w:p>
          <w:p w:rsidR="00CA0BFA" w:rsidRPr="00AD216A" w:rsidRDefault="00CA0BFA" w:rsidP="00CA0BFA">
            <w:pPr>
              <w:jc w:val="center"/>
              <w:rPr>
                <w:rFonts w:ascii="Arial" w:hAnsi="Arial" w:cs="Arial"/>
                <w:sz w:val="18"/>
                <w:szCs w:val="18"/>
              </w:rPr>
            </w:pPr>
            <w:r w:rsidRPr="00AD216A">
              <w:rPr>
                <w:rFonts w:ascii="Arial" w:hAnsi="Arial" w:cs="Arial"/>
                <w:b/>
                <w:sz w:val="18"/>
                <w:szCs w:val="18"/>
              </w:rPr>
              <w:t>Wall-Hung Water Closet</w:t>
            </w:r>
          </w:p>
        </w:tc>
        <w:tc>
          <w:tcPr>
            <w:tcW w:w="2895" w:type="dxa"/>
            <w:tcBorders>
              <w:top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rear wall</w:t>
            </w:r>
          </w:p>
        </w:tc>
        <w:tc>
          <w:tcPr>
            <w:tcW w:w="3156" w:type="dxa"/>
            <w:tcBorders>
              <w:top w:val="single" w:sz="18" w:space="0" w:color="auto"/>
              <w:right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52 inches (1320 mm) minimum</w:t>
            </w:r>
          </w:p>
        </w:tc>
      </w:tr>
      <w:tr w:rsidR="00CA0BFA" w:rsidRPr="00AD216A" w:rsidTr="00CA0BFA">
        <w:trPr>
          <w:trHeight w:val="145"/>
        </w:trPr>
        <w:tc>
          <w:tcPr>
            <w:tcW w:w="2810" w:type="dxa"/>
            <w:vMerge/>
            <w:tcBorders>
              <w:left w:val="single" w:sz="18" w:space="0" w:color="auto"/>
            </w:tcBorders>
            <w:shd w:val="clear" w:color="auto" w:fill="auto"/>
          </w:tcPr>
          <w:p w:rsidR="00CA0BFA" w:rsidRPr="00AD216A" w:rsidRDefault="00CA0BFA" w:rsidP="00CA0BFA">
            <w:pPr>
              <w:rPr>
                <w:rFonts w:ascii="Arial" w:hAnsi="Arial" w:cs="Arial"/>
                <w:sz w:val="18"/>
                <w:szCs w:val="18"/>
              </w:rPr>
            </w:pPr>
          </w:p>
        </w:tc>
        <w:tc>
          <w:tcPr>
            <w:tcW w:w="6050" w:type="dxa"/>
            <w:gridSpan w:val="2"/>
            <w:tcBorders>
              <w:right w:val="single" w:sz="18" w:space="0" w:color="auto"/>
            </w:tcBorders>
            <w:shd w:val="clear" w:color="auto" w:fill="auto"/>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Or</w:t>
            </w:r>
          </w:p>
        </w:tc>
      </w:tr>
      <w:tr w:rsidR="00CA0BFA" w:rsidRPr="00AD216A" w:rsidTr="00CA0BFA">
        <w:trPr>
          <w:trHeight w:val="145"/>
        </w:trPr>
        <w:tc>
          <w:tcPr>
            <w:tcW w:w="2810" w:type="dxa"/>
            <w:vMerge/>
            <w:tcBorders>
              <w:left w:val="single" w:sz="18" w:space="0" w:color="auto"/>
              <w:bottom w:val="single" w:sz="18" w:space="0" w:color="auto"/>
            </w:tcBorders>
            <w:shd w:val="clear" w:color="auto" w:fill="auto"/>
          </w:tcPr>
          <w:p w:rsidR="00CA0BFA" w:rsidRPr="00AD216A" w:rsidRDefault="00CA0BFA" w:rsidP="00CA0BFA">
            <w:pPr>
              <w:rPr>
                <w:rFonts w:ascii="Arial" w:hAnsi="Arial" w:cs="Arial"/>
                <w:sz w:val="18"/>
                <w:szCs w:val="18"/>
              </w:rPr>
            </w:pPr>
          </w:p>
        </w:tc>
        <w:tc>
          <w:tcPr>
            <w:tcW w:w="2895" w:type="dxa"/>
            <w:tcBorders>
              <w:bottom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front wall or partition</w:t>
            </w:r>
          </w:p>
        </w:tc>
        <w:tc>
          <w:tcPr>
            <w:tcW w:w="3156" w:type="dxa"/>
            <w:tcBorders>
              <w:bottom w:val="single" w:sz="18" w:space="0" w:color="auto"/>
              <w:right w:val="single" w:sz="18" w:space="0" w:color="auto"/>
            </w:tcBorders>
            <w:shd w:val="clear" w:color="auto" w:fill="auto"/>
          </w:tcPr>
          <w:p w:rsidR="00CA0BFA" w:rsidRPr="00AD216A" w:rsidRDefault="00CA0BFA" w:rsidP="00CA0BFA">
            <w:pPr>
              <w:rPr>
                <w:rFonts w:ascii="Arial" w:hAnsi="Arial" w:cs="Arial"/>
                <w:sz w:val="18"/>
                <w:szCs w:val="18"/>
              </w:rPr>
            </w:pPr>
            <w:r w:rsidRPr="00AD216A">
              <w:rPr>
                <w:rFonts w:ascii="Arial" w:hAnsi="Arial" w:cs="Arial"/>
                <w:strike/>
                <w:sz w:val="18"/>
                <w:szCs w:val="18"/>
              </w:rPr>
              <w:t xml:space="preserve">4 </w:t>
            </w:r>
            <w:r w:rsidRPr="00AD216A">
              <w:rPr>
                <w:rFonts w:ascii="Arial" w:hAnsi="Arial" w:cs="Arial"/>
                <w:sz w:val="18"/>
                <w:szCs w:val="18"/>
                <w:u w:val="single"/>
              </w:rPr>
              <w:t xml:space="preserve">5 </w:t>
            </w:r>
            <w:r w:rsidRPr="00AD216A">
              <w:rPr>
                <w:rFonts w:ascii="Arial" w:hAnsi="Arial" w:cs="Arial"/>
                <w:sz w:val="18"/>
                <w:szCs w:val="18"/>
              </w:rPr>
              <w:t>inches (</w:t>
            </w:r>
            <w:r w:rsidRPr="00AD216A">
              <w:rPr>
                <w:rFonts w:ascii="Arial" w:hAnsi="Arial" w:cs="Arial"/>
                <w:strike/>
                <w:sz w:val="18"/>
                <w:szCs w:val="18"/>
              </w:rPr>
              <w:t>102</w:t>
            </w:r>
            <w:r w:rsidRPr="00AD216A">
              <w:rPr>
                <w:rFonts w:ascii="Arial" w:hAnsi="Arial" w:cs="Arial"/>
                <w:sz w:val="18"/>
                <w:szCs w:val="18"/>
              </w:rPr>
              <w:t xml:space="preserve"> </w:t>
            </w:r>
            <w:r>
              <w:rPr>
                <w:rFonts w:ascii="Arial" w:hAnsi="Arial" w:cs="Arial"/>
                <w:sz w:val="18"/>
                <w:szCs w:val="18"/>
                <w:u w:val="single"/>
              </w:rPr>
              <w:t>127</w:t>
            </w:r>
            <w:r w:rsidRPr="00AD216A">
              <w:rPr>
                <w:rFonts w:ascii="Arial" w:hAnsi="Arial" w:cs="Arial"/>
                <w:sz w:val="18"/>
                <w:szCs w:val="18"/>
              </w:rPr>
              <w:t xml:space="preserve"> mm) maximum</w:t>
            </w:r>
          </w:p>
        </w:tc>
      </w:tr>
      <w:tr w:rsidR="00CA0BFA" w:rsidRPr="00AD216A" w:rsidTr="00CA0BFA">
        <w:trPr>
          <w:trHeight w:val="214"/>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Side Wall or Partition</w:t>
            </w:r>
          </w:p>
          <w:p w:rsidR="00CA0BFA" w:rsidRPr="00AD216A" w:rsidRDefault="00CA0BFA" w:rsidP="00CA0BFA">
            <w:pPr>
              <w:jc w:val="center"/>
              <w:rPr>
                <w:rFonts w:ascii="Arial" w:hAnsi="Arial" w:cs="Arial"/>
                <w:b/>
                <w:sz w:val="18"/>
                <w:szCs w:val="18"/>
              </w:rPr>
            </w:pPr>
            <w:r w:rsidRPr="00AD216A">
              <w:rPr>
                <w:rFonts w:ascii="Arial" w:hAnsi="Arial" w:cs="Arial"/>
                <w:b/>
                <w:sz w:val="18"/>
                <w:szCs w:val="18"/>
              </w:rPr>
              <w:t>-</w:t>
            </w:r>
          </w:p>
          <w:p w:rsidR="00CA0BFA" w:rsidRPr="00AD216A" w:rsidRDefault="00CA0BFA" w:rsidP="00CA0BFA">
            <w:pPr>
              <w:jc w:val="center"/>
              <w:rPr>
                <w:rFonts w:ascii="Arial" w:hAnsi="Arial" w:cs="Arial"/>
                <w:sz w:val="18"/>
                <w:szCs w:val="18"/>
              </w:rPr>
            </w:pPr>
            <w:r w:rsidRPr="00AD216A">
              <w:rPr>
                <w:rFonts w:ascii="Arial" w:hAnsi="Arial" w:cs="Arial"/>
                <w:b/>
                <w:sz w:val="18"/>
                <w:szCs w:val="18"/>
              </w:rPr>
              <w:t>Floor-Mounted Water Closet</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rear wall</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55 inches (1395 mm) minimum</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rPr>
                <w:rFonts w:ascii="Arial"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A0BFA" w:rsidRPr="00AD216A" w:rsidRDefault="00CA0BFA" w:rsidP="00CA0BFA">
            <w:pPr>
              <w:jc w:val="center"/>
              <w:rPr>
                <w:rFonts w:ascii="Arial" w:hAnsi="Arial" w:cs="Arial"/>
                <w:b/>
                <w:sz w:val="18"/>
                <w:szCs w:val="18"/>
              </w:rPr>
            </w:pPr>
            <w:r w:rsidRPr="00AD216A">
              <w:rPr>
                <w:rFonts w:ascii="Arial" w:hAnsi="Arial" w:cs="Arial"/>
                <w:b/>
                <w:sz w:val="18"/>
                <w:szCs w:val="18"/>
              </w:rPr>
              <w:t>Or</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rPr>
                <w:rFonts w:ascii="Arial" w:hAnsi="Arial" w:cs="Arial"/>
                <w:sz w:val="18"/>
                <w:szCs w:val="18"/>
              </w:rPr>
            </w:pPr>
          </w:p>
        </w:tc>
        <w:tc>
          <w:tcPr>
            <w:tcW w:w="2895" w:type="dxa"/>
            <w:tcBorders>
              <w:top w:val="single" w:sz="2" w:space="0" w:color="auto"/>
              <w:left w:val="single" w:sz="2" w:space="0" w:color="auto"/>
              <w:bottom w:val="single" w:sz="18" w:space="0" w:color="auto"/>
            </w:tcBorders>
            <w:shd w:val="clear" w:color="auto" w:fill="auto"/>
            <w:vAlign w:val="center"/>
          </w:tcPr>
          <w:p w:rsidR="00CA0BFA" w:rsidRPr="00AD216A" w:rsidRDefault="00CA0BFA" w:rsidP="00CA0BFA">
            <w:pPr>
              <w:jc w:val="center"/>
              <w:rPr>
                <w:rFonts w:ascii="Arial" w:hAnsi="Arial" w:cs="Arial"/>
                <w:sz w:val="18"/>
                <w:szCs w:val="18"/>
              </w:rPr>
            </w:pPr>
            <w:r w:rsidRPr="00AD216A">
              <w:rPr>
                <w:rFonts w:ascii="Arial" w:hAnsi="Arial" w:cs="Arial"/>
                <w:sz w:val="18"/>
                <w:szCs w:val="18"/>
              </w:rPr>
              <w:t>From the front wall or partition</w:t>
            </w:r>
          </w:p>
        </w:tc>
        <w:tc>
          <w:tcPr>
            <w:tcW w:w="3156" w:type="dxa"/>
            <w:tcBorders>
              <w:top w:val="single" w:sz="2" w:space="0" w:color="auto"/>
              <w:bottom w:val="single" w:sz="18" w:space="0" w:color="auto"/>
              <w:right w:val="single" w:sz="18" w:space="0" w:color="auto"/>
            </w:tcBorders>
            <w:shd w:val="clear" w:color="auto" w:fill="auto"/>
          </w:tcPr>
          <w:p w:rsidR="00CA0BFA" w:rsidRPr="00AD216A" w:rsidRDefault="00CA0BFA" w:rsidP="00CA0BFA">
            <w:pPr>
              <w:rPr>
                <w:rFonts w:ascii="Arial" w:hAnsi="Arial" w:cs="Arial"/>
                <w:sz w:val="18"/>
                <w:szCs w:val="18"/>
              </w:rPr>
            </w:pPr>
            <w:r w:rsidRPr="00AD216A">
              <w:rPr>
                <w:rFonts w:ascii="Arial" w:hAnsi="Arial" w:cs="Arial"/>
                <w:strike/>
                <w:sz w:val="18"/>
                <w:szCs w:val="18"/>
              </w:rPr>
              <w:t xml:space="preserve">4 </w:t>
            </w:r>
            <w:r w:rsidRPr="00AD216A">
              <w:rPr>
                <w:rFonts w:ascii="Arial" w:hAnsi="Arial" w:cs="Arial"/>
                <w:sz w:val="18"/>
                <w:szCs w:val="18"/>
                <w:u w:val="single"/>
              </w:rPr>
              <w:t xml:space="preserve">5 </w:t>
            </w:r>
            <w:r w:rsidRPr="00AD216A">
              <w:rPr>
                <w:rFonts w:ascii="Arial" w:hAnsi="Arial" w:cs="Arial"/>
                <w:sz w:val="18"/>
                <w:szCs w:val="18"/>
              </w:rPr>
              <w:t>inches (</w:t>
            </w:r>
            <w:r w:rsidRPr="00AD216A">
              <w:rPr>
                <w:rFonts w:ascii="Arial" w:hAnsi="Arial" w:cs="Arial"/>
                <w:strike/>
                <w:sz w:val="18"/>
                <w:szCs w:val="18"/>
              </w:rPr>
              <w:t>102</w:t>
            </w:r>
            <w:r w:rsidRPr="00AD216A">
              <w:rPr>
                <w:rFonts w:ascii="Arial" w:hAnsi="Arial" w:cs="Arial"/>
                <w:sz w:val="18"/>
                <w:szCs w:val="18"/>
              </w:rPr>
              <w:t xml:space="preserve"> </w:t>
            </w:r>
            <w:r>
              <w:rPr>
                <w:rFonts w:ascii="Arial" w:hAnsi="Arial" w:cs="Arial"/>
                <w:sz w:val="18"/>
                <w:szCs w:val="18"/>
                <w:u w:val="single"/>
              </w:rPr>
              <w:t>127</w:t>
            </w:r>
            <w:r w:rsidRPr="00AD216A">
              <w:rPr>
                <w:rFonts w:ascii="Arial" w:hAnsi="Arial" w:cs="Arial"/>
                <w:sz w:val="18"/>
                <w:szCs w:val="18"/>
              </w:rPr>
              <w:t xml:space="preserve"> mm) maximum</w:t>
            </w:r>
          </w:p>
        </w:tc>
      </w:tr>
    </w:tbl>
    <w:p w:rsidR="00CA0BFA" w:rsidRDefault="00CA0BFA" w:rsidP="00CA0BFA"/>
    <w:p w:rsidR="00CA0BFA" w:rsidRPr="00AD216A" w:rsidRDefault="00CA0BFA" w:rsidP="00CA0BFA">
      <w:pPr>
        <w:rPr>
          <w:rFonts w:ascii="Arial" w:hAnsi="Arial" w:cs="Arial"/>
          <w:b/>
          <w:sz w:val="32"/>
          <w:szCs w:val="32"/>
        </w:rPr>
      </w:pPr>
      <w:r>
        <w:rPr>
          <w:rFonts w:ascii="Arial" w:hAnsi="Arial" w:cs="Arial"/>
          <w:b/>
          <w:sz w:val="32"/>
          <w:szCs w:val="32"/>
        </w:rPr>
        <w:t>6-20-12 PC1</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Kim Paarlberg, representing ICC</w:t>
      </w:r>
    </w:p>
    <w:p w:rsidR="00CA0BFA" w:rsidRPr="00AD216A" w:rsidRDefault="00CA0BFA" w:rsidP="00CA0BFA">
      <w:pPr>
        <w:ind w:left="288"/>
        <w:rPr>
          <w:rFonts w:ascii="Arial" w:hAnsi="Arial" w:cs="Arial"/>
          <w:b/>
          <w:sz w:val="20"/>
          <w:szCs w:val="20"/>
        </w:rPr>
      </w:pPr>
    </w:p>
    <w:p w:rsidR="00CA0BFA" w:rsidRPr="004F194B" w:rsidRDefault="00CA0BFA" w:rsidP="00CA0BFA">
      <w:pPr>
        <w:rPr>
          <w:rFonts w:ascii="Arial" w:hAnsi="Arial" w:cs="Arial"/>
          <w:b/>
          <w:sz w:val="20"/>
          <w:szCs w:val="20"/>
        </w:rPr>
      </w:pPr>
      <w:r>
        <w:rPr>
          <w:rFonts w:ascii="Arial" w:hAnsi="Arial" w:cs="Arial"/>
          <w:b/>
          <w:sz w:val="20"/>
          <w:szCs w:val="20"/>
        </w:rPr>
        <w:t>Disapprove the change.  Return the text to that found in existing standard.</w:t>
      </w:r>
    </w:p>
    <w:p w:rsidR="00CA0BFA" w:rsidRDefault="00CA0BFA" w:rsidP="00CA0BFA">
      <w:pPr>
        <w:rPr>
          <w:rFonts w:ascii="Arial" w:hAnsi="Arial" w:cs="Arial"/>
          <w:sz w:val="16"/>
          <w:szCs w:val="16"/>
        </w:rPr>
      </w:pPr>
    </w:p>
    <w:p w:rsidR="00CA0BFA" w:rsidRDefault="00CA0BFA" w:rsidP="00CA0BFA">
      <w:pPr>
        <w:rPr>
          <w:rFonts w:ascii="Arial" w:hAnsi="Arial" w:cs="Arial"/>
          <w:b/>
          <w:sz w:val="16"/>
          <w:szCs w:val="16"/>
        </w:rPr>
      </w:pPr>
      <w:r w:rsidRPr="00B2058B">
        <w:rPr>
          <w:rFonts w:ascii="Arial" w:hAnsi="Arial" w:cs="Arial"/>
          <w:b/>
          <w:sz w:val="16"/>
          <w:szCs w:val="16"/>
        </w:rPr>
        <w:t xml:space="preserve">Reason: </w:t>
      </w:r>
      <w:r w:rsidRPr="00B2058B">
        <w:rPr>
          <w:rFonts w:ascii="Arial" w:hAnsi="Arial" w:cs="Arial"/>
          <w:bCs/>
          <w:sz w:val="16"/>
          <w:szCs w:val="16"/>
        </w:rPr>
        <w:t>The committee did a great job last cycle of revising the requirements to allow for larger stalls and the correct placement of the door.  The proposal to change the 4” to 5” was based on the proponent saying then needed more than 4” for support.  Well, they could already do that under the current provisions by providing a larger stall so they could get any size support they wanted.  There was no technical justification for requiring an additional 1” for the inside stall dimension.  Other manufacturers have not identified that that the 4” support does not work for them.  In addition, this could put bathrooms currently in compliance in violation for no technical reason.  This text should be restored to what it says in the 2009 ICC A117.1.</w:t>
      </w:r>
      <w:r w:rsidRPr="00B2058B">
        <w:rPr>
          <w:rFonts w:ascii="Arial" w:hAnsi="Arial" w:cs="Arial"/>
          <w:b/>
          <w:sz w:val="16"/>
          <w:szCs w:val="16"/>
        </w:rPr>
        <w:t xml:space="preserve"> </w:t>
      </w:r>
    </w:p>
    <w:p w:rsidR="00CA0BFA" w:rsidRDefault="00CA0BFA" w:rsidP="00CA0BFA">
      <w:pPr>
        <w:rPr>
          <w:rFonts w:ascii="Arial" w:hAnsi="Arial" w:cs="Arial"/>
          <w:b/>
          <w:sz w:val="16"/>
          <w:szCs w:val="16"/>
        </w:rPr>
      </w:pPr>
    </w:p>
    <w:p w:rsidR="00CA0BFA" w:rsidRDefault="00CA0BFA" w:rsidP="00CA0BFA">
      <w:pPr>
        <w:rPr>
          <w:rFonts w:ascii="Arial" w:hAnsi="Arial" w:cs="Arial"/>
          <w:b/>
          <w:sz w:val="16"/>
          <w:szCs w:val="16"/>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20-</w:t>
      </w:r>
      <w:r w:rsidRPr="009815CE">
        <w:rPr>
          <w:rFonts w:ascii="Arial" w:hAnsi="Arial" w:cs="Arial"/>
          <w:b/>
          <w:i/>
        </w:rPr>
        <w:t>12 PC</w:t>
      </w:r>
      <w:r>
        <w:rPr>
          <w:rFonts w:ascii="Arial" w:hAnsi="Arial" w:cs="Arial"/>
          <w:b/>
          <w:i/>
        </w:rPr>
        <w:t>1</w:t>
      </w: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as modified – 6-20-12 PC1</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C1698E"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Modification:</w:t>
      </w: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AD216A">
        <w:rPr>
          <w:rFonts w:ascii="Arial" w:hAnsi="Arial" w:cs="Arial"/>
          <w:b/>
          <w:sz w:val="20"/>
          <w:szCs w:val="20"/>
        </w:rPr>
        <w:t>Table 604.9.3.1 – Door Opening Locations</w:t>
      </w:r>
    </w:p>
    <w:tbl>
      <w:tblPr>
        <w:tblW w:w="8861"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895"/>
        <w:gridCol w:w="3156"/>
      </w:tblGrid>
      <w:tr w:rsidR="00CA0BFA" w:rsidRPr="00AD216A" w:rsidTr="00CA0BFA">
        <w:trPr>
          <w:trHeight w:val="226"/>
        </w:trPr>
        <w:tc>
          <w:tcPr>
            <w:tcW w:w="2810" w:type="dxa"/>
            <w:tcBorders>
              <w:top w:val="single" w:sz="18" w:space="0" w:color="auto"/>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AD216A">
              <w:rPr>
                <w:rFonts w:ascii="Arial" w:hAnsi="Arial" w:cs="Arial"/>
                <w:b/>
                <w:sz w:val="20"/>
                <w:szCs w:val="20"/>
              </w:rPr>
              <w:t>Door Opening Location</w:t>
            </w:r>
          </w:p>
        </w:tc>
        <w:tc>
          <w:tcPr>
            <w:tcW w:w="2895" w:type="dxa"/>
            <w:tcBorders>
              <w:top w:val="single" w:sz="18" w:space="0" w:color="auto"/>
              <w:left w:val="single" w:sz="2"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AD216A">
              <w:rPr>
                <w:rFonts w:ascii="Arial" w:hAnsi="Arial" w:cs="Arial"/>
                <w:b/>
                <w:sz w:val="20"/>
                <w:szCs w:val="20"/>
              </w:rPr>
              <w:t>Measured From</w:t>
            </w:r>
          </w:p>
        </w:tc>
        <w:tc>
          <w:tcPr>
            <w:tcW w:w="3156" w:type="dxa"/>
            <w:tcBorders>
              <w:top w:val="single" w:sz="18" w:space="0" w:color="auto"/>
              <w:left w:val="single" w:sz="2" w:space="0" w:color="auto"/>
              <w:bottom w:val="single" w:sz="18" w:space="0" w:color="auto"/>
              <w:right w:val="single" w:sz="18"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AD216A">
              <w:rPr>
                <w:rFonts w:ascii="Arial" w:hAnsi="Arial" w:cs="Arial"/>
                <w:b/>
                <w:sz w:val="20"/>
                <w:szCs w:val="20"/>
              </w:rPr>
              <w:t>Dimension</w:t>
            </w:r>
          </w:p>
        </w:tc>
      </w:tr>
      <w:tr w:rsidR="00CA0BFA" w:rsidRPr="00AD216A" w:rsidTr="00CA0BFA">
        <w:trPr>
          <w:trHeight w:val="415"/>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t>Front Wall or Partition</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side wall or partition closest to the water closet</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56 inches (1420 mm) minimum</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trike/>
                <w:sz w:val="18"/>
                <w:szCs w:val="18"/>
              </w:rPr>
            </w:pPr>
            <w:r w:rsidRPr="00C1698E">
              <w:rPr>
                <w:rFonts w:ascii="Arial" w:hAnsi="Arial" w:cs="Arial"/>
                <w:b/>
                <w:strike/>
                <w:sz w:val="18"/>
                <w:szCs w:val="18"/>
              </w:rPr>
              <w:t>Or</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2895" w:type="dxa"/>
            <w:tcBorders>
              <w:top w:val="single" w:sz="2" w:space="0" w:color="auto"/>
              <w:left w:val="single" w:sz="2" w:space="0" w:color="auto"/>
              <w:bottom w:val="single" w:sz="18" w:space="0" w:color="auto"/>
              <w:right w:val="single" w:sz="2"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side wall or partition farthest from the water closet</w:t>
            </w:r>
          </w:p>
        </w:tc>
        <w:tc>
          <w:tcPr>
            <w:tcW w:w="3156" w:type="dxa"/>
            <w:tcBorders>
              <w:top w:val="single" w:sz="2" w:space="0" w:color="auto"/>
              <w:left w:val="single" w:sz="2" w:space="0" w:color="auto"/>
              <w:bottom w:val="single" w:sz="18"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r w:rsidRPr="00C1698E">
              <w:rPr>
                <w:rFonts w:ascii="Arial" w:hAnsi="Arial" w:cs="Arial"/>
                <w:sz w:val="18"/>
                <w:szCs w:val="18"/>
              </w:rPr>
              <w:t>5 inches (127 mm) maximum</w:t>
            </w:r>
          </w:p>
        </w:tc>
      </w:tr>
      <w:tr w:rsidR="00CA0BFA" w:rsidRPr="00AD216A" w:rsidTr="00CA0BFA">
        <w:trPr>
          <w:trHeight w:val="201"/>
        </w:trPr>
        <w:tc>
          <w:tcPr>
            <w:tcW w:w="2810" w:type="dxa"/>
            <w:vMerge w:val="restart"/>
            <w:tcBorders>
              <w:top w:val="single" w:sz="18" w:space="0" w:color="auto"/>
              <w:left w:val="single" w:sz="18" w:space="0" w:color="auto"/>
            </w:tcBorders>
            <w:shd w:val="clear" w:color="auto" w:fill="auto"/>
            <w:vAlign w:val="center"/>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lastRenderedPageBreak/>
              <w:t>Side Wall or Partition</w:t>
            </w: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t>-</w:t>
            </w: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AD216A">
              <w:rPr>
                <w:rFonts w:ascii="Arial" w:hAnsi="Arial" w:cs="Arial"/>
                <w:b/>
                <w:sz w:val="18"/>
                <w:szCs w:val="18"/>
              </w:rPr>
              <w:t>Wall-Hung Water Closet</w:t>
            </w:r>
          </w:p>
        </w:tc>
        <w:tc>
          <w:tcPr>
            <w:tcW w:w="2895" w:type="dxa"/>
            <w:tcBorders>
              <w:top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rear wall</w:t>
            </w:r>
          </w:p>
        </w:tc>
        <w:tc>
          <w:tcPr>
            <w:tcW w:w="3156" w:type="dxa"/>
            <w:tcBorders>
              <w:top w:val="single" w:sz="18" w:space="0" w:color="auto"/>
              <w:right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52 inches (1320 mm) minimum</w:t>
            </w:r>
          </w:p>
        </w:tc>
      </w:tr>
      <w:tr w:rsidR="00CA0BFA" w:rsidRPr="00AD216A" w:rsidTr="00CA0BFA">
        <w:trPr>
          <w:trHeight w:val="145"/>
        </w:trPr>
        <w:tc>
          <w:tcPr>
            <w:tcW w:w="2810" w:type="dxa"/>
            <w:vMerge/>
            <w:tcBorders>
              <w:left w:val="single" w:sz="18"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6050" w:type="dxa"/>
            <w:gridSpan w:val="2"/>
            <w:tcBorders>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trike/>
                <w:sz w:val="18"/>
                <w:szCs w:val="18"/>
              </w:rPr>
            </w:pPr>
            <w:r w:rsidRPr="00C1698E">
              <w:rPr>
                <w:rFonts w:ascii="Arial" w:hAnsi="Arial" w:cs="Arial"/>
                <w:b/>
                <w:strike/>
                <w:sz w:val="18"/>
                <w:szCs w:val="18"/>
              </w:rPr>
              <w:t>Or</w:t>
            </w:r>
          </w:p>
        </w:tc>
      </w:tr>
      <w:tr w:rsidR="00CA0BFA" w:rsidRPr="00AD216A" w:rsidTr="00CA0BFA">
        <w:trPr>
          <w:trHeight w:val="145"/>
        </w:trPr>
        <w:tc>
          <w:tcPr>
            <w:tcW w:w="2810" w:type="dxa"/>
            <w:vMerge/>
            <w:tcBorders>
              <w:left w:val="single" w:sz="18" w:space="0" w:color="auto"/>
              <w:bottom w:val="single" w:sz="18"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2895" w:type="dxa"/>
            <w:tcBorders>
              <w:bottom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front wall or partition</w:t>
            </w:r>
          </w:p>
        </w:tc>
        <w:tc>
          <w:tcPr>
            <w:tcW w:w="3156" w:type="dxa"/>
            <w:tcBorders>
              <w:bottom w:val="single" w:sz="18"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r w:rsidRPr="00C1698E">
              <w:rPr>
                <w:rFonts w:ascii="Arial" w:hAnsi="Arial" w:cs="Arial"/>
                <w:sz w:val="18"/>
                <w:szCs w:val="18"/>
              </w:rPr>
              <w:t>5 inches (127 mm) maximum</w:t>
            </w:r>
          </w:p>
        </w:tc>
      </w:tr>
      <w:tr w:rsidR="00CA0BFA" w:rsidRPr="00AD216A" w:rsidTr="00CA0BFA">
        <w:trPr>
          <w:trHeight w:val="214"/>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t>Side Wall or Partition</w:t>
            </w: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18"/>
                <w:szCs w:val="18"/>
              </w:rPr>
            </w:pPr>
            <w:r w:rsidRPr="00AD216A">
              <w:rPr>
                <w:rFonts w:ascii="Arial" w:hAnsi="Arial" w:cs="Arial"/>
                <w:b/>
                <w:sz w:val="18"/>
                <w:szCs w:val="18"/>
              </w:rPr>
              <w:t>-</w:t>
            </w:r>
          </w:p>
          <w:p w:rsidR="00CA0BFA" w:rsidRPr="00AD216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AD216A">
              <w:rPr>
                <w:rFonts w:ascii="Arial" w:hAnsi="Arial" w:cs="Arial"/>
                <w:b/>
                <w:sz w:val="18"/>
                <w:szCs w:val="18"/>
              </w:rPr>
              <w:t>Floor-Mounted Water Closet</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rear wall</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55 inches (1395 mm) minimum</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trike/>
                <w:sz w:val="18"/>
                <w:szCs w:val="18"/>
              </w:rPr>
            </w:pPr>
            <w:r w:rsidRPr="00C1698E">
              <w:rPr>
                <w:rFonts w:ascii="Arial" w:hAnsi="Arial" w:cs="Arial"/>
                <w:b/>
                <w:strike/>
                <w:sz w:val="18"/>
                <w:szCs w:val="18"/>
              </w:rPr>
              <w:t>Or</w:t>
            </w:r>
          </w:p>
        </w:tc>
      </w:tr>
      <w:tr w:rsidR="00CA0BFA" w:rsidRPr="00AD216A" w:rsidTr="00CA0BFA">
        <w:trPr>
          <w:trHeight w:val="145"/>
        </w:trPr>
        <w:tc>
          <w:tcPr>
            <w:tcW w:w="2810" w:type="dxa"/>
            <w:vMerge/>
            <w:tcBorders>
              <w:left w:val="single" w:sz="18" w:space="0" w:color="auto"/>
              <w:bottom w:val="single" w:sz="18" w:space="0" w:color="auto"/>
              <w:right w:val="single" w:sz="2" w:space="0" w:color="auto"/>
            </w:tcBorders>
            <w:shd w:val="clear" w:color="auto" w:fill="auto"/>
          </w:tcPr>
          <w:p w:rsidR="00CA0BFA" w:rsidRPr="00AD216A"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p>
        </w:tc>
        <w:tc>
          <w:tcPr>
            <w:tcW w:w="2895" w:type="dxa"/>
            <w:tcBorders>
              <w:top w:val="single" w:sz="2" w:space="0" w:color="auto"/>
              <w:left w:val="single" w:sz="2" w:space="0" w:color="auto"/>
              <w:bottom w:val="single" w:sz="18" w:space="0" w:color="auto"/>
            </w:tcBorders>
            <w:shd w:val="clear" w:color="auto" w:fill="auto"/>
            <w:vAlign w:val="center"/>
          </w:tcPr>
          <w:p w:rsidR="00CA0BFA" w:rsidRPr="00C1698E"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C1698E">
              <w:rPr>
                <w:rFonts w:ascii="Arial" w:hAnsi="Arial" w:cs="Arial"/>
                <w:sz w:val="18"/>
                <w:szCs w:val="18"/>
              </w:rPr>
              <w:t>From the front wall or partition</w:t>
            </w:r>
          </w:p>
        </w:tc>
        <w:tc>
          <w:tcPr>
            <w:tcW w:w="3156" w:type="dxa"/>
            <w:tcBorders>
              <w:top w:val="single" w:sz="2" w:space="0" w:color="auto"/>
              <w:bottom w:val="single" w:sz="18" w:space="0" w:color="auto"/>
              <w:right w:val="single" w:sz="18" w:space="0" w:color="auto"/>
            </w:tcBorders>
            <w:shd w:val="clear" w:color="auto" w:fill="auto"/>
          </w:tcPr>
          <w:p w:rsidR="00CA0BFA" w:rsidRPr="00C1698E" w:rsidRDefault="00CA0BFA" w:rsidP="00CA0BFA">
            <w:pPr>
              <w:pBdr>
                <w:top w:val="single" w:sz="4" w:space="1" w:color="auto"/>
                <w:left w:val="single" w:sz="4" w:space="4" w:color="auto"/>
                <w:bottom w:val="single" w:sz="4" w:space="1" w:color="auto"/>
                <w:right w:val="single" w:sz="4" w:space="4" w:color="auto"/>
              </w:pBdr>
              <w:rPr>
                <w:rFonts w:ascii="Arial" w:hAnsi="Arial" w:cs="Arial"/>
                <w:sz w:val="18"/>
                <w:szCs w:val="18"/>
              </w:rPr>
            </w:pPr>
            <w:r w:rsidRPr="00C1698E">
              <w:rPr>
                <w:rFonts w:ascii="Arial" w:hAnsi="Arial" w:cs="Arial"/>
                <w:sz w:val="18"/>
                <w:szCs w:val="18"/>
              </w:rPr>
              <w:t>5 inches (127 mm) maximum</w:t>
            </w:r>
          </w:p>
        </w:tc>
      </w:tr>
    </w:tbl>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i/>
          <w:sz w:val="20"/>
          <w:szCs w:val="20"/>
        </w:rPr>
      </w:pPr>
    </w:p>
    <w:p w:rsidR="00CA0BFA" w:rsidRPr="003E1C01"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Upon reconsideration of this item, the Committee addressed Ms. </w:t>
      </w:r>
      <w:proofErr w:type="spellStart"/>
      <w:r>
        <w:rPr>
          <w:rFonts w:ascii="Arial" w:hAnsi="Arial" w:cs="Arial"/>
          <w:sz w:val="20"/>
          <w:szCs w:val="20"/>
        </w:rPr>
        <w:t>Paarlberg’s</w:t>
      </w:r>
      <w:proofErr w:type="spellEnd"/>
      <w:r>
        <w:rPr>
          <w:rFonts w:ascii="Arial" w:hAnsi="Arial" w:cs="Arial"/>
          <w:sz w:val="20"/>
          <w:szCs w:val="20"/>
        </w:rPr>
        <w:t xml:space="preserve"> concern by deleting the ‘or’ from the table in 3 locations.  This allows compliance even though the original change from 4 to 5 inches provided compliance issues when mixed with the other measurement.</w:t>
      </w: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AE1D05" w:rsidP="00EE4E86">
            <w:pPr>
              <w:keepNext/>
              <w:outlineLvl w:val="0"/>
              <w:rPr>
                <w:rFonts w:ascii="Arial" w:hAnsi="Arial" w:cs="Arial"/>
                <w:b/>
                <w:sz w:val="20"/>
                <w:szCs w:val="20"/>
              </w:rPr>
            </w:pPr>
            <w:r>
              <w:rPr>
                <w:rFonts w:ascii="Arial" w:hAnsi="Arial" w:cs="Arial"/>
                <w:b/>
              </w:rPr>
              <w:t>Agenda Item #24A</w:t>
            </w:r>
          </w:p>
        </w:tc>
      </w:tr>
      <w:tr w:rsidR="00AE1D05" w:rsidTr="00EE4E86">
        <w:tc>
          <w:tcPr>
            <w:tcW w:w="1818" w:type="dxa"/>
          </w:tcPr>
          <w:p w:rsidR="00AE1D05" w:rsidRDefault="00AE1D05" w:rsidP="00A121AB">
            <w:pPr>
              <w:pStyle w:val="Heading1"/>
              <w:outlineLvl w:val="0"/>
              <w:rPr>
                <w:rFonts w:ascii="Arial" w:hAnsi="Arial" w:cs="Arial"/>
                <w:b/>
                <w:sz w:val="20"/>
                <w:szCs w:val="20"/>
              </w:rPr>
            </w:pPr>
            <w:r>
              <w:rPr>
                <w:rFonts w:ascii="Arial" w:hAnsi="Arial" w:cs="Arial"/>
                <w:b/>
                <w:sz w:val="20"/>
                <w:szCs w:val="20"/>
              </w:rPr>
              <w:t xml:space="preserve">Comment No: </w:t>
            </w:r>
          </w:p>
          <w:p w:rsidR="00AE1D05" w:rsidRPr="00283D91" w:rsidRDefault="00AE1D05" w:rsidP="00A121AB">
            <w:pPr>
              <w:pStyle w:val="Heading1"/>
              <w:outlineLvl w:val="0"/>
              <w:rPr>
                <w:rFonts w:ascii="Arial" w:hAnsi="Arial" w:cs="Arial"/>
                <w:b/>
                <w:sz w:val="20"/>
                <w:szCs w:val="20"/>
              </w:rPr>
            </w:pPr>
            <w:r>
              <w:rPr>
                <w:rFonts w:ascii="Arial" w:hAnsi="Arial" w:cs="Arial"/>
                <w:b/>
                <w:sz w:val="20"/>
                <w:szCs w:val="20"/>
              </w:rPr>
              <w:t>6-20</w:t>
            </w:r>
            <w:r w:rsidRPr="00D307A9">
              <w:rPr>
                <w:rFonts w:ascii="Arial" w:hAnsi="Arial" w:cs="Arial"/>
                <w:b/>
                <w:sz w:val="20"/>
                <w:szCs w:val="20"/>
              </w:rPr>
              <w:t>-12 PC</w:t>
            </w:r>
            <w:r>
              <w:rPr>
                <w:rFonts w:ascii="Arial" w:hAnsi="Arial" w:cs="Arial"/>
                <w:b/>
                <w:sz w:val="20"/>
                <w:szCs w:val="20"/>
              </w:rPr>
              <w:t>2.1</w:t>
            </w:r>
          </w:p>
        </w:tc>
        <w:tc>
          <w:tcPr>
            <w:tcW w:w="7758" w:type="dxa"/>
          </w:tcPr>
          <w:p w:rsidR="00AE1D05" w:rsidRDefault="00AE1D05"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AE1D05" w:rsidRPr="00022904" w:rsidRDefault="00AE1D05" w:rsidP="00A121AB">
            <w:pPr>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AE1D05" w:rsidTr="00EE4E86">
        <w:tc>
          <w:tcPr>
            <w:tcW w:w="1818" w:type="dxa"/>
          </w:tcPr>
          <w:p w:rsidR="00AE1D05" w:rsidRPr="00B26A3A" w:rsidRDefault="00AE1D05" w:rsidP="00A121AB">
            <w:pPr>
              <w:rPr>
                <w:rFonts w:ascii="Arial" w:hAnsi="Arial" w:cs="Arial"/>
                <w:b/>
                <w:sz w:val="20"/>
                <w:szCs w:val="20"/>
              </w:rPr>
            </w:pPr>
          </w:p>
        </w:tc>
        <w:tc>
          <w:tcPr>
            <w:tcW w:w="7758" w:type="dxa"/>
          </w:tcPr>
          <w:p w:rsidR="00AE1D05" w:rsidRDefault="00AE1D05" w:rsidP="00A121AB">
            <w:pPr>
              <w:rPr>
                <w:rFonts w:ascii="Arial" w:hAnsi="Arial" w:cs="Arial"/>
                <w:sz w:val="18"/>
              </w:rPr>
            </w:pPr>
          </w:p>
          <w:p w:rsidR="00AE1D05" w:rsidRPr="00020667" w:rsidRDefault="00E70020" w:rsidP="00A121AB">
            <w:pPr>
              <w:rPr>
                <w:rFonts w:ascii="Arial" w:hAnsi="Arial" w:cs="Arial"/>
                <w:b/>
                <w:sz w:val="18"/>
              </w:rPr>
            </w:pPr>
            <w:r>
              <w:rPr>
                <w:rFonts w:ascii="Arial" w:hAnsi="Arial" w:cs="Arial"/>
                <w:b/>
                <w:sz w:val="18"/>
              </w:rPr>
              <w:t>R</w:t>
            </w:r>
            <w:r w:rsidR="00AE1D05">
              <w:rPr>
                <w:rFonts w:ascii="Arial" w:hAnsi="Arial" w:cs="Arial"/>
                <w:b/>
                <w:sz w:val="18"/>
              </w:rPr>
              <w:t>evise as follows:</w:t>
            </w:r>
          </w:p>
          <w:p w:rsidR="00AE1D05" w:rsidRPr="00020667" w:rsidRDefault="00AE1D05" w:rsidP="00A121AB">
            <w:pPr>
              <w:rPr>
                <w:rFonts w:ascii="Arial" w:hAnsi="Arial" w:cs="Arial"/>
                <w:sz w:val="18"/>
              </w:rPr>
            </w:pPr>
          </w:p>
          <w:p w:rsidR="00AE1D05" w:rsidRPr="00020667" w:rsidRDefault="00AE1D05" w:rsidP="00A121AB">
            <w:pPr>
              <w:jc w:val="center"/>
              <w:rPr>
                <w:rFonts w:ascii="Arial" w:hAnsi="Arial" w:cs="Arial"/>
                <w:b/>
                <w:sz w:val="20"/>
                <w:szCs w:val="20"/>
              </w:rPr>
            </w:pPr>
            <w:r w:rsidRPr="00020667">
              <w:rPr>
                <w:rFonts w:ascii="Arial" w:hAnsi="Arial" w:cs="Arial"/>
                <w:b/>
                <w:sz w:val="20"/>
                <w:szCs w:val="20"/>
              </w:rPr>
              <w:t>Table 604.9.3.1 – Door Opening Locations</w:t>
            </w:r>
          </w:p>
          <w:tbl>
            <w:tblPr>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520"/>
              <w:gridCol w:w="2520"/>
            </w:tblGrid>
            <w:tr w:rsidR="00AE1D05" w:rsidRPr="002C0462" w:rsidTr="00A121AB">
              <w:tc>
                <w:tcPr>
                  <w:tcW w:w="2430" w:type="dxa"/>
                  <w:tcBorders>
                    <w:top w:val="single" w:sz="18" w:space="0" w:color="auto"/>
                    <w:left w:val="single" w:sz="18" w:space="0" w:color="auto"/>
                    <w:bottom w:val="single" w:sz="18" w:space="0" w:color="auto"/>
                    <w:right w:val="single" w:sz="2" w:space="0" w:color="auto"/>
                  </w:tcBorders>
                  <w:shd w:val="clear" w:color="auto" w:fill="auto"/>
                </w:tcPr>
                <w:p w:rsidR="00AE1D05" w:rsidRPr="00634685" w:rsidRDefault="00AE1D05" w:rsidP="00A121AB">
                  <w:pPr>
                    <w:jc w:val="center"/>
                    <w:rPr>
                      <w:rFonts w:ascii="Arial" w:hAnsi="Arial" w:cs="Arial"/>
                      <w:b/>
                      <w:sz w:val="20"/>
                      <w:szCs w:val="20"/>
                    </w:rPr>
                  </w:pPr>
                  <w:r w:rsidRPr="00634685">
                    <w:rPr>
                      <w:rFonts w:ascii="Arial" w:hAnsi="Arial" w:cs="Arial"/>
                      <w:b/>
                      <w:sz w:val="20"/>
                      <w:szCs w:val="20"/>
                    </w:rPr>
                    <w:t>Door Opening Location</w:t>
                  </w:r>
                </w:p>
              </w:tc>
              <w:tc>
                <w:tcPr>
                  <w:tcW w:w="2520" w:type="dxa"/>
                  <w:tcBorders>
                    <w:top w:val="single" w:sz="18" w:space="0" w:color="auto"/>
                    <w:left w:val="single" w:sz="2" w:space="0" w:color="auto"/>
                    <w:bottom w:val="single" w:sz="18" w:space="0" w:color="auto"/>
                    <w:right w:val="single" w:sz="2" w:space="0" w:color="auto"/>
                  </w:tcBorders>
                  <w:shd w:val="clear" w:color="auto" w:fill="auto"/>
                </w:tcPr>
                <w:p w:rsidR="00AE1D05" w:rsidRPr="00634685" w:rsidRDefault="00AE1D05" w:rsidP="00A121AB">
                  <w:pPr>
                    <w:jc w:val="center"/>
                    <w:rPr>
                      <w:rFonts w:ascii="Arial" w:hAnsi="Arial" w:cs="Arial"/>
                      <w:b/>
                      <w:sz w:val="20"/>
                      <w:szCs w:val="20"/>
                    </w:rPr>
                  </w:pPr>
                  <w:r w:rsidRPr="00634685">
                    <w:rPr>
                      <w:rFonts w:ascii="Arial" w:hAnsi="Arial" w:cs="Arial"/>
                      <w:b/>
                      <w:sz w:val="20"/>
                      <w:szCs w:val="20"/>
                    </w:rPr>
                    <w:t>Measured From</w:t>
                  </w:r>
                </w:p>
              </w:tc>
              <w:tc>
                <w:tcPr>
                  <w:tcW w:w="2520" w:type="dxa"/>
                  <w:tcBorders>
                    <w:top w:val="single" w:sz="18" w:space="0" w:color="auto"/>
                    <w:left w:val="single" w:sz="2" w:space="0" w:color="auto"/>
                    <w:bottom w:val="single" w:sz="18" w:space="0" w:color="auto"/>
                    <w:right w:val="single" w:sz="18" w:space="0" w:color="auto"/>
                  </w:tcBorders>
                  <w:shd w:val="clear" w:color="auto" w:fill="auto"/>
                </w:tcPr>
                <w:p w:rsidR="00AE1D05" w:rsidRPr="00634685" w:rsidRDefault="00AE1D05" w:rsidP="00A121AB">
                  <w:pPr>
                    <w:jc w:val="center"/>
                    <w:rPr>
                      <w:rFonts w:ascii="Arial" w:hAnsi="Arial" w:cs="Arial"/>
                      <w:b/>
                      <w:sz w:val="20"/>
                      <w:szCs w:val="20"/>
                    </w:rPr>
                  </w:pPr>
                  <w:r w:rsidRPr="00634685">
                    <w:rPr>
                      <w:rFonts w:ascii="Arial" w:hAnsi="Arial" w:cs="Arial"/>
                      <w:b/>
                      <w:sz w:val="20"/>
                      <w:szCs w:val="20"/>
                    </w:rPr>
                    <w:t>Dimension</w:t>
                  </w:r>
                </w:p>
              </w:tc>
            </w:tr>
            <w:tr w:rsidR="00AE1D05" w:rsidRPr="005E610C" w:rsidTr="00A121AB">
              <w:tc>
                <w:tcPr>
                  <w:tcW w:w="243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AE1D05" w:rsidRPr="00634685" w:rsidRDefault="00AE1D05" w:rsidP="00A121AB">
                  <w:pPr>
                    <w:jc w:val="center"/>
                    <w:rPr>
                      <w:rFonts w:ascii="Arial" w:hAnsi="Arial" w:cs="Arial"/>
                      <w:b/>
                      <w:sz w:val="18"/>
                      <w:szCs w:val="18"/>
                    </w:rPr>
                  </w:pPr>
                  <w:r w:rsidRPr="00634685">
                    <w:rPr>
                      <w:rFonts w:ascii="Arial" w:hAnsi="Arial" w:cs="Arial"/>
                      <w:b/>
                      <w:sz w:val="18"/>
                      <w:szCs w:val="18"/>
                    </w:rPr>
                    <w:t>Front Wall or Partition</w:t>
                  </w:r>
                </w:p>
              </w:tc>
              <w:tc>
                <w:tcPr>
                  <w:tcW w:w="2520" w:type="dxa"/>
                  <w:tcBorders>
                    <w:top w:val="single" w:sz="18" w:space="0" w:color="auto"/>
                    <w:left w:val="single" w:sz="2" w:space="0" w:color="auto"/>
                    <w:bottom w:val="single" w:sz="2" w:space="0" w:color="auto"/>
                    <w:right w:val="single" w:sz="2" w:space="0" w:color="auto"/>
                  </w:tcBorders>
                  <w:shd w:val="clear" w:color="auto" w:fill="auto"/>
                  <w:vAlign w:val="center"/>
                </w:tcPr>
                <w:p w:rsidR="00AE1D05" w:rsidRPr="00634685" w:rsidRDefault="00AE1D05" w:rsidP="00A121AB">
                  <w:pPr>
                    <w:jc w:val="center"/>
                    <w:rPr>
                      <w:rFonts w:ascii="Arial" w:hAnsi="Arial" w:cs="Arial"/>
                      <w:sz w:val="18"/>
                      <w:szCs w:val="18"/>
                    </w:rPr>
                  </w:pPr>
                  <w:r w:rsidRPr="00634685">
                    <w:rPr>
                      <w:rFonts w:ascii="Arial" w:hAnsi="Arial" w:cs="Arial"/>
                      <w:sz w:val="18"/>
                      <w:szCs w:val="18"/>
                    </w:rPr>
                    <w:t>From the side wall or partition closest to the water closet</w:t>
                  </w:r>
                </w:p>
              </w:tc>
              <w:tc>
                <w:tcPr>
                  <w:tcW w:w="2520" w:type="dxa"/>
                  <w:tcBorders>
                    <w:top w:val="single" w:sz="18" w:space="0" w:color="auto"/>
                    <w:left w:val="single" w:sz="2" w:space="0" w:color="auto"/>
                    <w:bottom w:val="single" w:sz="2" w:space="0" w:color="auto"/>
                    <w:right w:val="single" w:sz="18" w:space="0" w:color="auto"/>
                  </w:tcBorders>
                  <w:shd w:val="clear" w:color="auto" w:fill="auto"/>
                  <w:vAlign w:val="center"/>
                </w:tcPr>
                <w:p w:rsidR="00AE1D05" w:rsidRPr="00634685" w:rsidRDefault="00AE1D05" w:rsidP="00A121AB">
                  <w:pPr>
                    <w:jc w:val="center"/>
                    <w:rPr>
                      <w:rFonts w:ascii="Arial" w:hAnsi="Arial" w:cs="Arial"/>
                      <w:sz w:val="18"/>
                      <w:szCs w:val="18"/>
                    </w:rPr>
                  </w:pPr>
                  <w:r w:rsidRPr="00634685">
                    <w:rPr>
                      <w:rFonts w:ascii="Arial" w:hAnsi="Arial" w:cs="Arial"/>
                      <w:sz w:val="18"/>
                      <w:szCs w:val="18"/>
                    </w:rPr>
                    <w:t>56 inches (1420 mm) minimum</w:t>
                  </w:r>
                </w:p>
              </w:tc>
            </w:tr>
            <w:tr w:rsidR="00AE1D05" w:rsidRPr="005E610C" w:rsidTr="00A121AB">
              <w:tc>
                <w:tcPr>
                  <w:tcW w:w="2430" w:type="dxa"/>
                  <w:vMerge/>
                  <w:tcBorders>
                    <w:left w:val="single" w:sz="18" w:space="0" w:color="auto"/>
                    <w:bottom w:val="single" w:sz="18" w:space="0" w:color="auto"/>
                    <w:right w:val="single" w:sz="2" w:space="0" w:color="auto"/>
                  </w:tcBorders>
                  <w:shd w:val="clear" w:color="auto" w:fill="auto"/>
                </w:tcPr>
                <w:p w:rsidR="00AE1D05" w:rsidRPr="00634685" w:rsidRDefault="00AE1D05" w:rsidP="00A121AB">
                  <w:pPr>
                    <w:rPr>
                      <w:rFonts w:ascii="Arial" w:hAnsi="Arial" w:cs="Arial"/>
                      <w:sz w:val="18"/>
                      <w:szCs w:val="18"/>
                    </w:rPr>
                  </w:pPr>
                </w:p>
              </w:tc>
              <w:tc>
                <w:tcPr>
                  <w:tcW w:w="5040" w:type="dxa"/>
                  <w:gridSpan w:val="2"/>
                  <w:tcBorders>
                    <w:top w:val="single" w:sz="2" w:space="0" w:color="auto"/>
                    <w:left w:val="single" w:sz="2" w:space="0" w:color="auto"/>
                    <w:bottom w:val="single" w:sz="2" w:space="0" w:color="auto"/>
                    <w:right w:val="single" w:sz="18" w:space="0" w:color="auto"/>
                  </w:tcBorders>
                  <w:shd w:val="clear" w:color="auto" w:fill="auto"/>
                </w:tcPr>
                <w:p w:rsidR="00AE1D05" w:rsidRPr="00634685" w:rsidRDefault="00AE1D05" w:rsidP="00A121AB">
                  <w:pPr>
                    <w:jc w:val="center"/>
                    <w:rPr>
                      <w:rFonts w:ascii="Arial" w:hAnsi="Arial" w:cs="Arial"/>
                      <w:b/>
                      <w:sz w:val="18"/>
                      <w:szCs w:val="18"/>
                      <w:u w:val="single"/>
                    </w:rPr>
                  </w:pPr>
                  <w:r w:rsidRPr="00634685">
                    <w:rPr>
                      <w:rFonts w:ascii="Arial" w:hAnsi="Arial" w:cs="Arial"/>
                      <w:b/>
                      <w:sz w:val="18"/>
                      <w:szCs w:val="18"/>
                      <w:u w:val="single"/>
                    </w:rPr>
                    <w:t>Or</w:t>
                  </w:r>
                </w:p>
                <w:p w:rsidR="00AE1D05" w:rsidRPr="00634685" w:rsidRDefault="00AE1D05" w:rsidP="00A121AB">
                  <w:pPr>
                    <w:jc w:val="center"/>
                    <w:rPr>
                      <w:rFonts w:ascii="Arial" w:hAnsi="Arial" w:cs="Arial"/>
                      <w:b/>
                      <w:sz w:val="18"/>
                      <w:szCs w:val="18"/>
                      <w:u w:val="single"/>
                    </w:rPr>
                  </w:pPr>
                </w:p>
              </w:tc>
            </w:tr>
            <w:tr w:rsidR="00AE1D05" w:rsidRPr="005E610C" w:rsidTr="00A121AB">
              <w:tc>
                <w:tcPr>
                  <w:tcW w:w="2430" w:type="dxa"/>
                  <w:vMerge/>
                  <w:tcBorders>
                    <w:left w:val="single" w:sz="18" w:space="0" w:color="auto"/>
                    <w:bottom w:val="single" w:sz="18" w:space="0" w:color="auto"/>
                    <w:right w:val="single" w:sz="2" w:space="0" w:color="auto"/>
                  </w:tcBorders>
                  <w:shd w:val="clear" w:color="auto" w:fill="auto"/>
                </w:tcPr>
                <w:p w:rsidR="00AE1D05" w:rsidRPr="00634685" w:rsidRDefault="00AE1D05" w:rsidP="00A121AB">
                  <w:pPr>
                    <w:rPr>
                      <w:rFonts w:ascii="Arial" w:hAnsi="Arial" w:cs="Arial"/>
                      <w:sz w:val="18"/>
                      <w:szCs w:val="18"/>
                    </w:rPr>
                  </w:pPr>
                </w:p>
              </w:tc>
              <w:tc>
                <w:tcPr>
                  <w:tcW w:w="2520" w:type="dxa"/>
                  <w:tcBorders>
                    <w:top w:val="single" w:sz="2" w:space="0" w:color="auto"/>
                    <w:left w:val="single" w:sz="2" w:space="0" w:color="auto"/>
                    <w:bottom w:val="single" w:sz="18" w:space="0" w:color="auto"/>
                    <w:right w:val="single" w:sz="2" w:space="0" w:color="auto"/>
                  </w:tcBorders>
                  <w:shd w:val="clear" w:color="auto" w:fill="auto"/>
                  <w:vAlign w:val="center"/>
                </w:tcPr>
                <w:p w:rsidR="00AE1D05" w:rsidRPr="00634685" w:rsidRDefault="00AE1D05" w:rsidP="00A121AB">
                  <w:pPr>
                    <w:jc w:val="center"/>
                    <w:rPr>
                      <w:rFonts w:ascii="Arial" w:hAnsi="Arial" w:cs="Arial"/>
                      <w:sz w:val="18"/>
                      <w:szCs w:val="18"/>
                    </w:rPr>
                  </w:pPr>
                  <w:r w:rsidRPr="00634685">
                    <w:rPr>
                      <w:rFonts w:ascii="Arial" w:hAnsi="Arial" w:cs="Arial"/>
                      <w:sz w:val="18"/>
                      <w:szCs w:val="18"/>
                    </w:rPr>
                    <w:t>From the side wall or partition farthest from the water closet</w:t>
                  </w:r>
                </w:p>
              </w:tc>
              <w:tc>
                <w:tcPr>
                  <w:tcW w:w="2520" w:type="dxa"/>
                  <w:tcBorders>
                    <w:top w:val="single" w:sz="2" w:space="0" w:color="auto"/>
                    <w:left w:val="single" w:sz="2" w:space="0" w:color="auto"/>
                    <w:bottom w:val="single" w:sz="18" w:space="0" w:color="auto"/>
                    <w:right w:val="single" w:sz="18" w:space="0" w:color="auto"/>
                  </w:tcBorders>
                  <w:shd w:val="clear" w:color="auto" w:fill="auto"/>
                </w:tcPr>
                <w:p w:rsidR="00AE1D05" w:rsidRPr="00634685" w:rsidRDefault="00AE1D05" w:rsidP="00A121AB">
                  <w:pPr>
                    <w:rPr>
                      <w:rFonts w:ascii="Arial" w:hAnsi="Arial" w:cs="Arial"/>
                      <w:sz w:val="18"/>
                      <w:szCs w:val="18"/>
                    </w:rPr>
                  </w:pPr>
                  <w:r w:rsidRPr="00634685">
                    <w:rPr>
                      <w:rFonts w:ascii="Arial" w:hAnsi="Arial" w:cs="Arial"/>
                      <w:sz w:val="18"/>
                      <w:szCs w:val="18"/>
                      <w:u w:val="single"/>
                    </w:rPr>
                    <w:t>4</w:t>
                  </w:r>
                  <w:r w:rsidRPr="00634685">
                    <w:rPr>
                      <w:rFonts w:ascii="Arial" w:hAnsi="Arial" w:cs="Arial"/>
                      <w:sz w:val="18"/>
                      <w:szCs w:val="18"/>
                    </w:rPr>
                    <w:t xml:space="preserve"> </w:t>
                  </w:r>
                  <w:r w:rsidRPr="00634685">
                    <w:rPr>
                      <w:rFonts w:ascii="Arial" w:hAnsi="Arial" w:cs="Arial"/>
                      <w:strike/>
                      <w:sz w:val="18"/>
                      <w:szCs w:val="18"/>
                    </w:rPr>
                    <w:t>5</w:t>
                  </w:r>
                  <w:r w:rsidRPr="00634685">
                    <w:rPr>
                      <w:rFonts w:ascii="Arial" w:hAnsi="Arial" w:cs="Arial"/>
                      <w:sz w:val="18"/>
                      <w:szCs w:val="18"/>
                    </w:rPr>
                    <w:t xml:space="preserve"> inches (125 mm) maximum</w:t>
                  </w:r>
                </w:p>
              </w:tc>
            </w:tr>
            <w:tr w:rsidR="00AE1D05" w:rsidRPr="005E610C" w:rsidTr="00A121AB">
              <w:tc>
                <w:tcPr>
                  <w:tcW w:w="2430" w:type="dxa"/>
                  <w:vMerge w:val="restart"/>
                  <w:tcBorders>
                    <w:top w:val="single" w:sz="18" w:space="0" w:color="auto"/>
                    <w:left w:val="single" w:sz="18" w:space="0" w:color="auto"/>
                  </w:tcBorders>
                  <w:shd w:val="clear" w:color="auto" w:fill="auto"/>
                  <w:vAlign w:val="center"/>
                </w:tcPr>
                <w:p w:rsidR="00AE1D05" w:rsidRPr="00634685" w:rsidRDefault="00AE1D05" w:rsidP="00A121AB">
                  <w:pPr>
                    <w:jc w:val="center"/>
                    <w:rPr>
                      <w:rFonts w:ascii="Arial" w:hAnsi="Arial" w:cs="Arial"/>
                      <w:b/>
                      <w:sz w:val="18"/>
                      <w:szCs w:val="18"/>
                    </w:rPr>
                  </w:pPr>
                  <w:r w:rsidRPr="00634685">
                    <w:rPr>
                      <w:rFonts w:ascii="Arial" w:hAnsi="Arial" w:cs="Arial"/>
                      <w:b/>
                      <w:sz w:val="18"/>
                      <w:szCs w:val="18"/>
                    </w:rPr>
                    <w:t>Side Wall or Partition</w:t>
                  </w:r>
                </w:p>
                <w:p w:rsidR="00AE1D05" w:rsidRPr="00634685" w:rsidRDefault="00AE1D05" w:rsidP="00A121AB">
                  <w:pPr>
                    <w:jc w:val="center"/>
                    <w:rPr>
                      <w:rFonts w:ascii="Arial" w:hAnsi="Arial" w:cs="Arial"/>
                      <w:b/>
                      <w:sz w:val="18"/>
                      <w:szCs w:val="18"/>
                    </w:rPr>
                  </w:pPr>
                  <w:r w:rsidRPr="00634685">
                    <w:rPr>
                      <w:rFonts w:ascii="Arial" w:hAnsi="Arial" w:cs="Arial"/>
                      <w:b/>
                      <w:sz w:val="18"/>
                      <w:szCs w:val="18"/>
                    </w:rPr>
                    <w:t>-</w:t>
                  </w:r>
                </w:p>
                <w:p w:rsidR="00AE1D05" w:rsidRPr="00634685" w:rsidRDefault="00AE1D05" w:rsidP="00A121AB">
                  <w:pPr>
                    <w:jc w:val="center"/>
                    <w:rPr>
                      <w:rFonts w:ascii="Arial" w:hAnsi="Arial" w:cs="Arial"/>
                      <w:sz w:val="18"/>
                      <w:szCs w:val="18"/>
                    </w:rPr>
                  </w:pPr>
                  <w:r w:rsidRPr="00634685">
                    <w:rPr>
                      <w:rFonts w:ascii="Arial" w:hAnsi="Arial" w:cs="Arial"/>
                      <w:b/>
                      <w:sz w:val="18"/>
                      <w:szCs w:val="18"/>
                    </w:rPr>
                    <w:t>Wall-Hung Water Closet</w:t>
                  </w:r>
                </w:p>
              </w:tc>
              <w:tc>
                <w:tcPr>
                  <w:tcW w:w="2520" w:type="dxa"/>
                  <w:tcBorders>
                    <w:top w:val="single" w:sz="18" w:space="0" w:color="auto"/>
                  </w:tcBorders>
                  <w:shd w:val="clear" w:color="auto" w:fill="auto"/>
                  <w:vAlign w:val="center"/>
                </w:tcPr>
                <w:p w:rsidR="00AE1D05" w:rsidRPr="00634685" w:rsidRDefault="00AE1D05" w:rsidP="00A121AB">
                  <w:pPr>
                    <w:jc w:val="center"/>
                    <w:rPr>
                      <w:rFonts w:ascii="Arial" w:hAnsi="Arial" w:cs="Arial"/>
                      <w:sz w:val="18"/>
                      <w:szCs w:val="18"/>
                    </w:rPr>
                  </w:pPr>
                  <w:r w:rsidRPr="00634685">
                    <w:rPr>
                      <w:rFonts w:ascii="Arial" w:hAnsi="Arial" w:cs="Arial"/>
                      <w:sz w:val="18"/>
                      <w:szCs w:val="18"/>
                    </w:rPr>
                    <w:t>From the rear wall</w:t>
                  </w:r>
                </w:p>
              </w:tc>
              <w:tc>
                <w:tcPr>
                  <w:tcW w:w="2520" w:type="dxa"/>
                  <w:tcBorders>
                    <w:top w:val="single" w:sz="18" w:space="0" w:color="auto"/>
                    <w:right w:val="single" w:sz="18" w:space="0" w:color="auto"/>
                  </w:tcBorders>
                  <w:shd w:val="clear" w:color="auto" w:fill="auto"/>
                  <w:vAlign w:val="center"/>
                </w:tcPr>
                <w:p w:rsidR="00AE1D05" w:rsidRPr="00634685" w:rsidRDefault="00AE1D05" w:rsidP="00A121AB">
                  <w:pPr>
                    <w:jc w:val="center"/>
                    <w:rPr>
                      <w:rFonts w:ascii="Arial" w:hAnsi="Arial" w:cs="Arial"/>
                      <w:sz w:val="18"/>
                      <w:szCs w:val="18"/>
                    </w:rPr>
                  </w:pPr>
                  <w:r w:rsidRPr="00634685">
                    <w:rPr>
                      <w:rFonts w:ascii="Arial" w:hAnsi="Arial" w:cs="Arial"/>
                      <w:sz w:val="18"/>
                      <w:szCs w:val="18"/>
                    </w:rPr>
                    <w:t>52 inches (1320 mm) minimum</w:t>
                  </w:r>
                </w:p>
              </w:tc>
            </w:tr>
            <w:tr w:rsidR="00AE1D05" w:rsidRPr="005E610C" w:rsidTr="00A121AB">
              <w:tc>
                <w:tcPr>
                  <w:tcW w:w="2430" w:type="dxa"/>
                  <w:vMerge/>
                  <w:tcBorders>
                    <w:left w:val="single" w:sz="18" w:space="0" w:color="auto"/>
                  </w:tcBorders>
                  <w:shd w:val="clear" w:color="auto" w:fill="auto"/>
                </w:tcPr>
                <w:p w:rsidR="00AE1D05" w:rsidRPr="00634685" w:rsidRDefault="00AE1D05" w:rsidP="00A121AB">
                  <w:pPr>
                    <w:rPr>
                      <w:rFonts w:ascii="Arial" w:hAnsi="Arial" w:cs="Arial"/>
                      <w:sz w:val="18"/>
                      <w:szCs w:val="18"/>
                    </w:rPr>
                  </w:pPr>
                </w:p>
              </w:tc>
              <w:tc>
                <w:tcPr>
                  <w:tcW w:w="5040" w:type="dxa"/>
                  <w:gridSpan w:val="2"/>
                  <w:tcBorders>
                    <w:right w:val="single" w:sz="18" w:space="0" w:color="auto"/>
                  </w:tcBorders>
                  <w:shd w:val="clear" w:color="auto" w:fill="auto"/>
                </w:tcPr>
                <w:p w:rsidR="00AE1D05" w:rsidRPr="00634685" w:rsidRDefault="00AE1D05" w:rsidP="00A121AB">
                  <w:pPr>
                    <w:jc w:val="center"/>
                    <w:rPr>
                      <w:rFonts w:ascii="Arial" w:hAnsi="Arial" w:cs="Arial"/>
                      <w:b/>
                      <w:sz w:val="18"/>
                      <w:szCs w:val="18"/>
                      <w:u w:val="single"/>
                    </w:rPr>
                  </w:pPr>
                  <w:r w:rsidRPr="00634685">
                    <w:rPr>
                      <w:rFonts w:ascii="Arial" w:hAnsi="Arial" w:cs="Arial"/>
                      <w:b/>
                      <w:sz w:val="18"/>
                      <w:szCs w:val="18"/>
                      <w:u w:val="single"/>
                    </w:rPr>
                    <w:t>Or</w:t>
                  </w:r>
                </w:p>
                <w:p w:rsidR="00AE1D05" w:rsidRPr="00634685" w:rsidRDefault="00AE1D05" w:rsidP="00A121AB">
                  <w:pPr>
                    <w:jc w:val="center"/>
                    <w:rPr>
                      <w:rFonts w:ascii="Arial" w:hAnsi="Arial" w:cs="Arial"/>
                      <w:b/>
                      <w:sz w:val="18"/>
                      <w:szCs w:val="18"/>
                      <w:u w:val="single"/>
                    </w:rPr>
                  </w:pPr>
                </w:p>
              </w:tc>
            </w:tr>
            <w:tr w:rsidR="00AE1D05" w:rsidRPr="005E610C" w:rsidTr="00A121AB">
              <w:tc>
                <w:tcPr>
                  <w:tcW w:w="2430" w:type="dxa"/>
                  <w:vMerge/>
                  <w:tcBorders>
                    <w:left w:val="single" w:sz="18" w:space="0" w:color="auto"/>
                    <w:bottom w:val="single" w:sz="18" w:space="0" w:color="auto"/>
                  </w:tcBorders>
                  <w:shd w:val="clear" w:color="auto" w:fill="auto"/>
                </w:tcPr>
                <w:p w:rsidR="00AE1D05" w:rsidRPr="00634685" w:rsidRDefault="00AE1D05" w:rsidP="00A121AB">
                  <w:pPr>
                    <w:rPr>
                      <w:rFonts w:ascii="Arial" w:hAnsi="Arial" w:cs="Arial"/>
                      <w:sz w:val="18"/>
                      <w:szCs w:val="18"/>
                    </w:rPr>
                  </w:pPr>
                </w:p>
              </w:tc>
              <w:tc>
                <w:tcPr>
                  <w:tcW w:w="2520" w:type="dxa"/>
                  <w:tcBorders>
                    <w:bottom w:val="single" w:sz="18" w:space="0" w:color="auto"/>
                  </w:tcBorders>
                  <w:shd w:val="clear" w:color="auto" w:fill="auto"/>
                  <w:vAlign w:val="center"/>
                </w:tcPr>
                <w:p w:rsidR="00AE1D05" w:rsidRPr="00634685" w:rsidRDefault="00AE1D05" w:rsidP="00A121AB">
                  <w:pPr>
                    <w:jc w:val="center"/>
                    <w:rPr>
                      <w:rFonts w:ascii="Arial" w:hAnsi="Arial" w:cs="Arial"/>
                      <w:sz w:val="18"/>
                      <w:szCs w:val="18"/>
                    </w:rPr>
                  </w:pPr>
                  <w:r w:rsidRPr="00634685">
                    <w:rPr>
                      <w:rFonts w:ascii="Arial" w:hAnsi="Arial" w:cs="Arial"/>
                      <w:sz w:val="18"/>
                      <w:szCs w:val="18"/>
                    </w:rPr>
                    <w:t>From the front wall or partition</w:t>
                  </w:r>
                </w:p>
              </w:tc>
              <w:tc>
                <w:tcPr>
                  <w:tcW w:w="2520" w:type="dxa"/>
                  <w:tcBorders>
                    <w:bottom w:val="single" w:sz="18" w:space="0" w:color="auto"/>
                    <w:right w:val="single" w:sz="18" w:space="0" w:color="auto"/>
                  </w:tcBorders>
                  <w:shd w:val="clear" w:color="auto" w:fill="auto"/>
                </w:tcPr>
                <w:p w:rsidR="00AE1D05" w:rsidRPr="00634685" w:rsidRDefault="00AE1D05" w:rsidP="00A121AB">
                  <w:pPr>
                    <w:rPr>
                      <w:rFonts w:ascii="Arial" w:hAnsi="Arial" w:cs="Arial"/>
                      <w:sz w:val="18"/>
                      <w:szCs w:val="18"/>
                    </w:rPr>
                  </w:pPr>
                  <w:r w:rsidRPr="00634685">
                    <w:rPr>
                      <w:rFonts w:ascii="Arial" w:hAnsi="Arial" w:cs="Arial"/>
                      <w:sz w:val="18"/>
                      <w:szCs w:val="18"/>
                      <w:u w:val="single"/>
                    </w:rPr>
                    <w:t>4</w:t>
                  </w:r>
                  <w:r w:rsidRPr="00634685">
                    <w:rPr>
                      <w:rFonts w:ascii="Arial" w:hAnsi="Arial" w:cs="Arial"/>
                      <w:sz w:val="18"/>
                      <w:szCs w:val="18"/>
                    </w:rPr>
                    <w:t xml:space="preserve"> </w:t>
                  </w:r>
                  <w:r w:rsidRPr="00634685">
                    <w:rPr>
                      <w:rFonts w:ascii="Arial" w:hAnsi="Arial" w:cs="Arial"/>
                      <w:strike/>
                      <w:sz w:val="18"/>
                      <w:szCs w:val="18"/>
                    </w:rPr>
                    <w:t>5</w:t>
                  </w:r>
                  <w:r w:rsidRPr="00634685">
                    <w:rPr>
                      <w:rFonts w:ascii="Arial" w:hAnsi="Arial" w:cs="Arial"/>
                      <w:sz w:val="18"/>
                      <w:szCs w:val="18"/>
                    </w:rPr>
                    <w:t xml:space="preserve">  inches (125 mm) maximum</w:t>
                  </w:r>
                </w:p>
              </w:tc>
            </w:tr>
            <w:tr w:rsidR="00AE1D05" w:rsidRPr="005E610C" w:rsidTr="00A121AB">
              <w:tc>
                <w:tcPr>
                  <w:tcW w:w="243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AE1D05" w:rsidRPr="00634685" w:rsidRDefault="00AE1D05" w:rsidP="00A121AB">
                  <w:pPr>
                    <w:jc w:val="center"/>
                    <w:rPr>
                      <w:rFonts w:ascii="Arial" w:hAnsi="Arial" w:cs="Arial"/>
                      <w:b/>
                      <w:sz w:val="18"/>
                      <w:szCs w:val="18"/>
                    </w:rPr>
                  </w:pPr>
                  <w:r w:rsidRPr="00634685">
                    <w:rPr>
                      <w:rFonts w:ascii="Arial" w:hAnsi="Arial" w:cs="Arial"/>
                      <w:b/>
                      <w:sz w:val="18"/>
                      <w:szCs w:val="18"/>
                    </w:rPr>
                    <w:t>Side Wall or Partition</w:t>
                  </w:r>
                </w:p>
                <w:p w:rsidR="00AE1D05" w:rsidRPr="00634685" w:rsidRDefault="00AE1D05" w:rsidP="00A121AB">
                  <w:pPr>
                    <w:jc w:val="center"/>
                    <w:rPr>
                      <w:rFonts w:ascii="Arial" w:hAnsi="Arial" w:cs="Arial"/>
                      <w:b/>
                      <w:sz w:val="18"/>
                      <w:szCs w:val="18"/>
                    </w:rPr>
                  </w:pPr>
                  <w:r w:rsidRPr="00634685">
                    <w:rPr>
                      <w:rFonts w:ascii="Arial" w:hAnsi="Arial" w:cs="Arial"/>
                      <w:b/>
                      <w:sz w:val="18"/>
                      <w:szCs w:val="18"/>
                    </w:rPr>
                    <w:t>-</w:t>
                  </w:r>
                </w:p>
                <w:p w:rsidR="00AE1D05" w:rsidRPr="00634685" w:rsidRDefault="00AE1D05" w:rsidP="00A121AB">
                  <w:pPr>
                    <w:jc w:val="center"/>
                    <w:rPr>
                      <w:rFonts w:ascii="Arial" w:hAnsi="Arial" w:cs="Arial"/>
                      <w:sz w:val="18"/>
                      <w:szCs w:val="18"/>
                    </w:rPr>
                  </w:pPr>
                  <w:r w:rsidRPr="00634685">
                    <w:rPr>
                      <w:rFonts w:ascii="Arial" w:hAnsi="Arial" w:cs="Arial"/>
                      <w:b/>
                      <w:sz w:val="18"/>
                      <w:szCs w:val="18"/>
                    </w:rPr>
                    <w:t>Floor-Mounted Water Closet</w:t>
                  </w:r>
                </w:p>
              </w:tc>
              <w:tc>
                <w:tcPr>
                  <w:tcW w:w="2520" w:type="dxa"/>
                  <w:tcBorders>
                    <w:top w:val="single" w:sz="18" w:space="0" w:color="auto"/>
                    <w:left w:val="single" w:sz="2" w:space="0" w:color="auto"/>
                    <w:bottom w:val="single" w:sz="2" w:space="0" w:color="auto"/>
                    <w:right w:val="single" w:sz="2" w:space="0" w:color="auto"/>
                  </w:tcBorders>
                  <w:shd w:val="clear" w:color="auto" w:fill="auto"/>
                  <w:vAlign w:val="center"/>
                </w:tcPr>
                <w:p w:rsidR="00AE1D05" w:rsidRPr="00634685" w:rsidRDefault="00AE1D05" w:rsidP="00A121AB">
                  <w:pPr>
                    <w:jc w:val="center"/>
                    <w:rPr>
                      <w:rFonts w:ascii="Arial" w:hAnsi="Arial" w:cs="Arial"/>
                      <w:sz w:val="18"/>
                      <w:szCs w:val="18"/>
                    </w:rPr>
                  </w:pPr>
                  <w:r w:rsidRPr="00634685">
                    <w:rPr>
                      <w:rFonts w:ascii="Arial" w:hAnsi="Arial" w:cs="Arial"/>
                      <w:sz w:val="18"/>
                      <w:szCs w:val="18"/>
                    </w:rPr>
                    <w:t>From the rear wall</w:t>
                  </w:r>
                </w:p>
              </w:tc>
              <w:tc>
                <w:tcPr>
                  <w:tcW w:w="2520" w:type="dxa"/>
                  <w:tcBorders>
                    <w:top w:val="single" w:sz="18" w:space="0" w:color="auto"/>
                    <w:left w:val="single" w:sz="2" w:space="0" w:color="auto"/>
                    <w:bottom w:val="single" w:sz="2" w:space="0" w:color="auto"/>
                    <w:right w:val="single" w:sz="18" w:space="0" w:color="auto"/>
                  </w:tcBorders>
                  <w:shd w:val="clear" w:color="auto" w:fill="auto"/>
                  <w:vAlign w:val="center"/>
                </w:tcPr>
                <w:p w:rsidR="00AE1D05" w:rsidRPr="00634685" w:rsidRDefault="00AE1D05" w:rsidP="00A121AB">
                  <w:pPr>
                    <w:jc w:val="center"/>
                    <w:rPr>
                      <w:rFonts w:ascii="Arial" w:hAnsi="Arial" w:cs="Arial"/>
                      <w:sz w:val="18"/>
                      <w:szCs w:val="18"/>
                    </w:rPr>
                  </w:pPr>
                  <w:r w:rsidRPr="00634685">
                    <w:rPr>
                      <w:rFonts w:ascii="Arial" w:hAnsi="Arial" w:cs="Arial"/>
                      <w:sz w:val="18"/>
                      <w:szCs w:val="18"/>
                    </w:rPr>
                    <w:t>55 inches (1395 mm) minimum</w:t>
                  </w:r>
                </w:p>
              </w:tc>
            </w:tr>
            <w:tr w:rsidR="00AE1D05" w:rsidRPr="005E610C" w:rsidTr="00A121AB">
              <w:tc>
                <w:tcPr>
                  <w:tcW w:w="2430" w:type="dxa"/>
                  <w:vMerge/>
                  <w:tcBorders>
                    <w:left w:val="single" w:sz="18" w:space="0" w:color="auto"/>
                    <w:bottom w:val="single" w:sz="18" w:space="0" w:color="auto"/>
                    <w:right w:val="single" w:sz="2" w:space="0" w:color="auto"/>
                  </w:tcBorders>
                  <w:shd w:val="clear" w:color="auto" w:fill="auto"/>
                </w:tcPr>
                <w:p w:rsidR="00AE1D05" w:rsidRPr="00634685" w:rsidRDefault="00AE1D05" w:rsidP="00A121AB">
                  <w:pPr>
                    <w:rPr>
                      <w:rFonts w:ascii="Arial" w:hAnsi="Arial" w:cs="Arial"/>
                      <w:sz w:val="18"/>
                      <w:szCs w:val="18"/>
                    </w:rPr>
                  </w:pPr>
                </w:p>
              </w:tc>
              <w:tc>
                <w:tcPr>
                  <w:tcW w:w="5040" w:type="dxa"/>
                  <w:gridSpan w:val="2"/>
                  <w:tcBorders>
                    <w:top w:val="single" w:sz="2" w:space="0" w:color="auto"/>
                    <w:left w:val="single" w:sz="2" w:space="0" w:color="auto"/>
                    <w:bottom w:val="single" w:sz="2" w:space="0" w:color="auto"/>
                    <w:right w:val="single" w:sz="18" w:space="0" w:color="auto"/>
                  </w:tcBorders>
                  <w:shd w:val="clear" w:color="auto" w:fill="auto"/>
                </w:tcPr>
                <w:p w:rsidR="00AE1D05" w:rsidRPr="00634685" w:rsidRDefault="00AE1D05" w:rsidP="00A121AB">
                  <w:pPr>
                    <w:jc w:val="center"/>
                    <w:rPr>
                      <w:rFonts w:ascii="Arial" w:hAnsi="Arial" w:cs="Arial"/>
                      <w:b/>
                      <w:sz w:val="18"/>
                      <w:szCs w:val="18"/>
                      <w:u w:val="single"/>
                    </w:rPr>
                  </w:pPr>
                  <w:r w:rsidRPr="00634685">
                    <w:rPr>
                      <w:rFonts w:ascii="Arial" w:hAnsi="Arial" w:cs="Arial"/>
                      <w:b/>
                      <w:sz w:val="18"/>
                      <w:szCs w:val="18"/>
                      <w:u w:val="single"/>
                    </w:rPr>
                    <w:t>Or</w:t>
                  </w:r>
                </w:p>
                <w:p w:rsidR="00AE1D05" w:rsidRPr="00634685" w:rsidRDefault="00AE1D05" w:rsidP="00A121AB">
                  <w:pPr>
                    <w:jc w:val="center"/>
                    <w:rPr>
                      <w:rFonts w:ascii="Arial" w:hAnsi="Arial" w:cs="Arial"/>
                      <w:b/>
                      <w:sz w:val="18"/>
                      <w:szCs w:val="18"/>
                      <w:u w:val="single"/>
                    </w:rPr>
                  </w:pPr>
                </w:p>
              </w:tc>
            </w:tr>
            <w:tr w:rsidR="00AE1D05" w:rsidRPr="005E610C" w:rsidTr="00A121AB">
              <w:tc>
                <w:tcPr>
                  <w:tcW w:w="2430" w:type="dxa"/>
                  <w:vMerge/>
                  <w:tcBorders>
                    <w:left w:val="single" w:sz="18" w:space="0" w:color="auto"/>
                    <w:bottom w:val="single" w:sz="18" w:space="0" w:color="auto"/>
                    <w:right w:val="single" w:sz="2" w:space="0" w:color="auto"/>
                  </w:tcBorders>
                  <w:shd w:val="clear" w:color="auto" w:fill="auto"/>
                </w:tcPr>
                <w:p w:rsidR="00AE1D05" w:rsidRPr="00634685" w:rsidRDefault="00AE1D05" w:rsidP="00A121AB">
                  <w:pPr>
                    <w:rPr>
                      <w:rFonts w:ascii="Arial" w:hAnsi="Arial" w:cs="Arial"/>
                      <w:sz w:val="18"/>
                      <w:szCs w:val="18"/>
                    </w:rPr>
                  </w:pPr>
                </w:p>
              </w:tc>
              <w:tc>
                <w:tcPr>
                  <w:tcW w:w="2520" w:type="dxa"/>
                  <w:tcBorders>
                    <w:top w:val="single" w:sz="2" w:space="0" w:color="auto"/>
                    <w:left w:val="single" w:sz="2" w:space="0" w:color="auto"/>
                    <w:bottom w:val="single" w:sz="18" w:space="0" w:color="auto"/>
                  </w:tcBorders>
                  <w:shd w:val="clear" w:color="auto" w:fill="auto"/>
                  <w:vAlign w:val="center"/>
                </w:tcPr>
                <w:p w:rsidR="00AE1D05" w:rsidRPr="00634685" w:rsidRDefault="00AE1D05" w:rsidP="00A121AB">
                  <w:pPr>
                    <w:jc w:val="center"/>
                    <w:rPr>
                      <w:rFonts w:ascii="Arial" w:hAnsi="Arial" w:cs="Arial"/>
                      <w:sz w:val="18"/>
                      <w:szCs w:val="18"/>
                    </w:rPr>
                  </w:pPr>
                  <w:r w:rsidRPr="00634685">
                    <w:rPr>
                      <w:rFonts w:ascii="Arial" w:hAnsi="Arial" w:cs="Arial"/>
                      <w:sz w:val="18"/>
                      <w:szCs w:val="18"/>
                    </w:rPr>
                    <w:t>From the front wall or partition</w:t>
                  </w:r>
                </w:p>
              </w:tc>
              <w:tc>
                <w:tcPr>
                  <w:tcW w:w="2520" w:type="dxa"/>
                  <w:tcBorders>
                    <w:top w:val="single" w:sz="2" w:space="0" w:color="auto"/>
                    <w:bottom w:val="single" w:sz="18" w:space="0" w:color="auto"/>
                    <w:right w:val="single" w:sz="18" w:space="0" w:color="auto"/>
                  </w:tcBorders>
                  <w:shd w:val="clear" w:color="auto" w:fill="auto"/>
                </w:tcPr>
                <w:p w:rsidR="00AE1D05" w:rsidRPr="00634685" w:rsidRDefault="00AE1D05" w:rsidP="00A121AB">
                  <w:pPr>
                    <w:rPr>
                      <w:rFonts w:ascii="Arial" w:hAnsi="Arial" w:cs="Arial"/>
                      <w:sz w:val="18"/>
                      <w:szCs w:val="18"/>
                    </w:rPr>
                  </w:pPr>
                  <w:r w:rsidRPr="00634685">
                    <w:rPr>
                      <w:rFonts w:ascii="Arial" w:hAnsi="Arial" w:cs="Arial"/>
                      <w:sz w:val="18"/>
                      <w:szCs w:val="18"/>
                      <w:u w:val="single"/>
                    </w:rPr>
                    <w:t>4</w:t>
                  </w:r>
                  <w:r w:rsidRPr="00634685">
                    <w:rPr>
                      <w:rFonts w:ascii="Arial" w:hAnsi="Arial" w:cs="Arial"/>
                      <w:sz w:val="18"/>
                      <w:szCs w:val="18"/>
                    </w:rPr>
                    <w:t xml:space="preserve"> </w:t>
                  </w:r>
                  <w:r w:rsidRPr="00634685">
                    <w:rPr>
                      <w:rFonts w:ascii="Arial" w:hAnsi="Arial" w:cs="Arial"/>
                      <w:strike/>
                      <w:sz w:val="18"/>
                      <w:szCs w:val="18"/>
                    </w:rPr>
                    <w:t>5</w:t>
                  </w:r>
                  <w:r w:rsidRPr="00634685">
                    <w:rPr>
                      <w:rFonts w:ascii="Arial" w:hAnsi="Arial" w:cs="Arial"/>
                      <w:sz w:val="18"/>
                      <w:szCs w:val="18"/>
                    </w:rPr>
                    <w:t xml:space="preserve">  inches (125 mm) maximum</w:t>
                  </w:r>
                </w:p>
              </w:tc>
            </w:tr>
          </w:tbl>
          <w:p w:rsidR="00AE1D05" w:rsidRPr="007A6464" w:rsidRDefault="00AE1D05" w:rsidP="00A121AB">
            <w:pPr>
              <w:rPr>
                <w:sz w:val="20"/>
                <w:szCs w:val="20"/>
              </w:rPr>
            </w:pPr>
          </w:p>
          <w:p w:rsidR="00AE1D05" w:rsidRDefault="00AE1D05" w:rsidP="00A121AB">
            <w:pPr>
              <w:rPr>
                <w:rFonts w:ascii="Arial" w:hAnsi="Arial" w:cs="Arial"/>
                <w:b/>
                <w:sz w:val="20"/>
                <w:szCs w:val="20"/>
              </w:rPr>
            </w:pPr>
          </w:p>
        </w:tc>
      </w:tr>
      <w:tr w:rsidR="00000B93" w:rsidTr="00EE4E86">
        <w:tc>
          <w:tcPr>
            <w:tcW w:w="9576" w:type="dxa"/>
            <w:gridSpan w:val="2"/>
          </w:tcPr>
          <w:p w:rsidR="00E70020" w:rsidRDefault="00E70020" w:rsidP="00AE1D05">
            <w:pPr>
              <w:rPr>
                <w:rFonts w:ascii="Arial" w:hAnsi="Arial" w:cs="Arial"/>
                <w:b/>
                <w:bCs/>
                <w:sz w:val="18"/>
              </w:rPr>
            </w:pPr>
          </w:p>
          <w:p w:rsidR="00AE1D05" w:rsidRPr="00020667" w:rsidRDefault="00AE1D05" w:rsidP="00AE1D05">
            <w:pPr>
              <w:rPr>
                <w:rFonts w:ascii="Arial" w:hAnsi="Arial" w:cs="Arial"/>
                <w:b/>
                <w:bCs/>
                <w:sz w:val="18"/>
              </w:rPr>
            </w:pPr>
            <w:r>
              <w:rPr>
                <w:rFonts w:ascii="Arial" w:hAnsi="Arial" w:cs="Arial"/>
                <w:b/>
                <w:bCs/>
                <w:sz w:val="18"/>
              </w:rPr>
              <w:t xml:space="preserve">Comment </w:t>
            </w:r>
            <w:r w:rsidRPr="00020667">
              <w:rPr>
                <w:rFonts w:ascii="Arial" w:hAnsi="Arial" w:cs="Arial"/>
                <w:b/>
                <w:bCs/>
                <w:sz w:val="18"/>
              </w:rPr>
              <w:t>Reason</w:t>
            </w:r>
            <w:r>
              <w:rPr>
                <w:rFonts w:ascii="Arial" w:hAnsi="Arial" w:cs="Arial"/>
                <w:b/>
                <w:bCs/>
                <w:sz w:val="18"/>
              </w:rPr>
              <w:t xml:space="preserve"> by Kim Paarlberg</w:t>
            </w:r>
            <w:r w:rsidRPr="00020667">
              <w:rPr>
                <w:rFonts w:ascii="Arial" w:hAnsi="Arial" w:cs="Arial"/>
                <w:b/>
                <w:bCs/>
                <w:sz w:val="18"/>
              </w:rPr>
              <w:t>:</w:t>
            </w:r>
          </w:p>
          <w:p w:rsidR="00AE1D05" w:rsidRPr="00020667" w:rsidRDefault="00AE1D05" w:rsidP="00AE1D05">
            <w:pPr>
              <w:ind w:firstLine="360"/>
              <w:rPr>
                <w:rFonts w:ascii="Arial" w:hAnsi="Arial" w:cs="Arial"/>
                <w:bCs/>
                <w:sz w:val="18"/>
              </w:rPr>
            </w:pPr>
            <w:r w:rsidRPr="00020667">
              <w:rPr>
                <w:rFonts w:ascii="Arial" w:hAnsi="Arial" w:cs="Arial"/>
                <w:bCs/>
                <w:sz w:val="18"/>
              </w:rPr>
              <w:t>The language that was approved by the committee will require the partitions to be places at 61 inches apart for the accessible stall while the clear floor space for the water closet is still 60 inches.  This will be very confusing for the user.  There is no technical reason provided that this was needed to improve accessibility.  In existing building where the bathrooms were being brought up to new accessibility provision, if the accessible stall is the end stall, this could literally require all the stall walls to be moved over 1 inch.</w:t>
            </w:r>
          </w:p>
          <w:p w:rsidR="00AE1D05" w:rsidRPr="00020667" w:rsidRDefault="00AE1D05" w:rsidP="00AE1D05">
            <w:pPr>
              <w:ind w:firstLine="360"/>
              <w:rPr>
                <w:rFonts w:ascii="Arial" w:hAnsi="Arial" w:cs="Arial"/>
                <w:bCs/>
                <w:sz w:val="18"/>
              </w:rPr>
            </w:pPr>
            <w:r w:rsidRPr="00020667">
              <w:rPr>
                <w:rFonts w:ascii="Arial" w:hAnsi="Arial" w:cs="Arial"/>
                <w:bCs/>
                <w:sz w:val="18"/>
              </w:rPr>
              <w:lastRenderedPageBreak/>
              <w:t>The proposal that switched this from 4 inches (2009 A117.1) to 5 inches sited that stall builders needed to have a 5 inch station.  That option was already available to them in the 2009 A117.1 – they could just have provided the larger stall.</w:t>
            </w:r>
          </w:p>
          <w:p w:rsidR="00AE1D05" w:rsidRPr="00020667" w:rsidRDefault="00AE1D05" w:rsidP="00AE1D05">
            <w:pPr>
              <w:ind w:firstLine="360"/>
              <w:rPr>
                <w:rFonts w:ascii="Arial" w:hAnsi="Arial" w:cs="Arial"/>
                <w:bCs/>
                <w:sz w:val="18"/>
              </w:rPr>
            </w:pPr>
            <w:r w:rsidRPr="00020667">
              <w:rPr>
                <w:rFonts w:ascii="Arial" w:hAnsi="Arial" w:cs="Arial"/>
                <w:bCs/>
                <w:sz w:val="18"/>
              </w:rPr>
              <w:t>To leave the ‘or’ in and leave the 5 inch dimension would be a violation of the ADA.</w:t>
            </w:r>
          </w:p>
          <w:p w:rsidR="00AE1D05" w:rsidRPr="00020667" w:rsidRDefault="00AE1D05" w:rsidP="00AE1D05">
            <w:pPr>
              <w:ind w:firstLine="360"/>
              <w:rPr>
                <w:rFonts w:ascii="Arial" w:hAnsi="Arial" w:cs="Arial"/>
                <w:bCs/>
                <w:sz w:val="18"/>
              </w:rPr>
            </w:pPr>
            <w:r w:rsidRPr="00020667">
              <w:rPr>
                <w:rFonts w:ascii="Arial" w:hAnsi="Arial" w:cs="Arial"/>
                <w:bCs/>
                <w:sz w:val="18"/>
              </w:rPr>
              <w:t>This proposal restores the requirements found in 2009 A117.1 for a minimum stall that is required by ADA and matches the toilet clearance requirements.  Where the designer wants or needs large supports, they can exceed this requirement and provide larger stalls.</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E70020" w:rsidRDefault="00E70020" w:rsidP="00AE1D05">
            <w:pPr>
              <w:rPr>
                <w:rFonts w:ascii="Arial" w:hAnsi="Arial" w:cs="Arial"/>
                <w:b/>
              </w:rPr>
            </w:pPr>
          </w:p>
          <w:p w:rsidR="00A121AB" w:rsidRPr="00A121AB" w:rsidRDefault="00AE1D05" w:rsidP="00AE1D05">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#24A </w:t>
            </w:r>
          </w:p>
          <w:p w:rsidR="00AE1D05" w:rsidRPr="00A121AB" w:rsidRDefault="00AE1D05" w:rsidP="00AE1D05">
            <w:pPr>
              <w:rPr>
                <w:rFonts w:ascii="Arial" w:hAnsi="Arial" w:cs="Arial"/>
                <w:b/>
                <w:sz w:val="22"/>
                <w:szCs w:val="22"/>
              </w:rPr>
            </w:pPr>
            <w:r w:rsidRPr="00A121AB">
              <w:rPr>
                <w:rFonts w:ascii="Arial" w:hAnsi="Arial" w:cs="Arial"/>
                <w:b/>
                <w:sz w:val="22"/>
                <w:szCs w:val="22"/>
              </w:rPr>
              <w:t>– comment number 6-20-12 PC 2.1</w:t>
            </w:r>
          </w:p>
          <w:p w:rsidR="00AE1D05" w:rsidRPr="00E63E54" w:rsidRDefault="00AE1D05" w:rsidP="00AE1D05">
            <w:pPr>
              <w:rPr>
                <w:rFonts w:ascii="Arial" w:hAnsi="Arial" w:cs="Arial"/>
                <w:sz w:val="20"/>
                <w:szCs w:val="20"/>
              </w:rPr>
            </w:pPr>
          </w:p>
          <w:p w:rsidR="00AE1D05" w:rsidRDefault="00AE1D05" w:rsidP="00AE1D05">
            <w:pPr>
              <w:rPr>
                <w:rFonts w:ascii="Arial" w:hAnsi="Arial" w:cs="Arial"/>
                <w:b/>
                <w:sz w:val="20"/>
                <w:szCs w:val="20"/>
              </w:rPr>
            </w:pPr>
            <w:r>
              <w:rPr>
                <w:rFonts w:ascii="Arial" w:hAnsi="Arial" w:cs="Arial"/>
                <w:b/>
                <w:sz w:val="20"/>
                <w:szCs w:val="20"/>
              </w:rPr>
              <w:t>Approved:</w:t>
            </w:r>
          </w:p>
          <w:p w:rsidR="00AE1D05" w:rsidRDefault="00AE1D05" w:rsidP="00AE1D05">
            <w:pPr>
              <w:rPr>
                <w:rFonts w:ascii="Arial" w:hAnsi="Arial" w:cs="Arial"/>
                <w:b/>
                <w:sz w:val="20"/>
                <w:szCs w:val="20"/>
              </w:rPr>
            </w:pPr>
          </w:p>
          <w:p w:rsidR="00AE1D05" w:rsidRDefault="00AE1D05" w:rsidP="00AE1D05">
            <w:pPr>
              <w:rPr>
                <w:rFonts w:ascii="Arial" w:hAnsi="Arial" w:cs="Arial"/>
                <w:b/>
                <w:sz w:val="20"/>
                <w:szCs w:val="20"/>
              </w:rPr>
            </w:pPr>
            <w:r>
              <w:rPr>
                <w:rFonts w:ascii="Arial" w:hAnsi="Arial" w:cs="Arial"/>
                <w:b/>
                <w:sz w:val="20"/>
                <w:szCs w:val="20"/>
              </w:rPr>
              <w:t>Reason:</w:t>
            </w:r>
          </w:p>
          <w:p w:rsidR="00AE1D05" w:rsidRPr="00387257" w:rsidRDefault="00AE1D05" w:rsidP="00AE1D05">
            <w:pPr>
              <w:ind w:left="360"/>
              <w:rPr>
                <w:rFonts w:ascii="Arial" w:hAnsi="Arial" w:cs="Arial"/>
                <w:sz w:val="20"/>
                <w:szCs w:val="20"/>
              </w:rPr>
            </w:pPr>
            <w:r w:rsidRPr="00387257">
              <w:rPr>
                <w:rFonts w:ascii="Arial" w:hAnsi="Arial" w:cs="Arial"/>
                <w:sz w:val="20"/>
                <w:szCs w:val="20"/>
              </w:rPr>
              <w:t>The Committee agreed with Ms. Paarlberg that the previously approved change rather than providing the option the original proponent has been seeking actually results in requiring larger compartments in all instances.  A larger compartment has not been shown to be justified in this proposal.</w:t>
            </w:r>
            <w:r>
              <w:rPr>
                <w:rFonts w:ascii="Arial" w:hAnsi="Arial" w:cs="Arial"/>
                <w:sz w:val="20"/>
                <w:szCs w:val="20"/>
              </w:rPr>
              <w:t xml:space="preserve">  Please see Comment Reason provided by Ms. Paarlberg.</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CA0BFA" w:rsidRPr="0088404F" w:rsidRDefault="00CA0BFA" w:rsidP="00E70020">
      <w:pPr>
        <w:rPr>
          <w:rFonts w:ascii="Arial" w:hAnsi="Arial" w:cs="Arial"/>
        </w:rPr>
      </w:pPr>
    </w:p>
    <w:p w:rsidR="00CA0BFA" w:rsidRPr="0088404F" w:rsidRDefault="00CA0BFA" w:rsidP="00E70020">
      <w:pPr>
        <w:keepNext/>
        <w:outlineLvl w:val="0"/>
        <w:rPr>
          <w:rFonts w:ascii="Arial" w:hAnsi="Arial" w:cs="Arial"/>
          <w:b/>
        </w:rPr>
      </w:pPr>
    </w:p>
    <w:p w:rsidR="00323A6D" w:rsidRDefault="00323A6D">
      <w:pPr>
        <w:spacing w:after="200" w:line="276" w:lineRule="auto"/>
        <w:rPr>
          <w:rFonts w:ascii="Arial" w:hAnsi="Arial" w:cs="Arial"/>
          <w:b/>
          <w:sz w:val="32"/>
          <w:szCs w:val="32"/>
        </w:rPr>
      </w:pPr>
      <w:r>
        <w:rPr>
          <w:rFonts w:ascii="Arial" w:hAnsi="Arial" w:cs="Arial"/>
          <w:b/>
          <w:sz w:val="32"/>
          <w:szCs w:val="32"/>
        </w:rPr>
        <w:br w:type="page"/>
      </w: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lastRenderedPageBreak/>
        <w:t>6-46–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6D2090" w:rsidRDefault="00CA0BFA" w:rsidP="00CA0BFA">
      <w:pPr>
        <w:rPr>
          <w:rFonts w:ascii="Arial" w:hAnsi="Arial" w:cs="Arial"/>
          <w:b/>
          <w:bCs/>
          <w:sz w:val="20"/>
          <w:szCs w:val="20"/>
        </w:rPr>
      </w:pPr>
    </w:p>
    <w:p w:rsidR="00CA0BFA" w:rsidRPr="00AE1D05" w:rsidRDefault="00CA0BFA" w:rsidP="00AE1D05">
      <w:pPr>
        <w:rPr>
          <w:rFonts w:ascii="Arial" w:hAnsi="Arial" w:cs="Arial"/>
          <w:sz w:val="20"/>
          <w:szCs w:val="20"/>
        </w:rPr>
      </w:pPr>
      <w:r w:rsidRPr="00AE1D05">
        <w:rPr>
          <w:rFonts w:ascii="Arial" w:hAnsi="Arial" w:cs="Arial"/>
          <w:b/>
          <w:bCs/>
          <w:sz w:val="20"/>
          <w:szCs w:val="20"/>
        </w:rPr>
        <w:t>Revise as follows:</w:t>
      </w:r>
      <w:r w:rsidRPr="00AE1D05">
        <w:rPr>
          <w:rFonts w:ascii="Arial" w:hAnsi="Arial" w:cs="Arial"/>
          <w:sz w:val="20"/>
          <w:szCs w:val="20"/>
        </w:rPr>
        <w:t xml:space="preserve"> </w:t>
      </w:r>
    </w:p>
    <w:p w:rsidR="00CA0BFA" w:rsidRPr="00AE1D05" w:rsidRDefault="00CA0BFA" w:rsidP="00AE1D05">
      <w:pPr>
        <w:rPr>
          <w:rFonts w:ascii="Arial" w:hAnsi="Arial" w:cs="Arial"/>
          <w:sz w:val="20"/>
          <w:szCs w:val="20"/>
        </w:rPr>
      </w:pPr>
    </w:p>
    <w:p w:rsidR="00CA0BFA" w:rsidRPr="00AE1D05" w:rsidRDefault="00CA0BFA" w:rsidP="00AE1D05">
      <w:pPr>
        <w:rPr>
          <w:rFonts w:ascii="Arial" w:hAnsi="Arial" w:cs="Arial"/>
          <w:color w:val="000000"/>
          <w:sz w:val="20"/>
          <w:szCs w:val="20"/>
        </w:rPr>
      </w:pPr>
      <w:r w:rsidRPr="00AE1D05">
        <w:rPr>
          <w:rFonts w:ascii="Arial" w:hAnsi="Arial" w:cs="Arial"/>
          <w:b/>
          <w:bCs/>
          <w:color w:val="000000"/>
          <w:sz w:val="20"/>
          <w:szCs w:val="20"/>
        </w:rPr>
        <w:t xml:space="preserve">608.2.1.2 Clearance. </w:t>
      </w:r>
      <w:r w:rsidRPr="00AE1D05">
        <w:rPr>
          <w:rFonts w:ascii="Arial" w:hAnsi="Arial" w:cs="Arial"/>
          <w:color w:val="000000"/>
          <w:sz w:val="20"/>
          <w:szCs w:val="20"/>
        </w:rPr>
        <w:t xml:space="preserve">A clearance of </w:t>
      </w:r>
      <w:r w:rsidRPr="00AE1D05">
        <w:rPr>
          <w:rFonts w:ascii="Arial" w:hAnsi="Arial" w:cs="Arial"/>
          <w:strike/>
          <w:color w:val="000000"/>
          <w:sz w:val="20"/>
          <w:szCs w:val="20"/>
        </w:rPr>
        <w:t>48</w:t>
      </w:r>
      <w:r w:rsidRPr="00AE1D05">
        <w:rPr>
          <w:rFonts w:ascii="Arial" w:hAnsi="Arial" w:cs="Arial"/>
          <w:color w:val="000000"/>
          <w:sz w:val="20"/>
          <w:szCs w:val="20"/>
        </w:rPr>
        <w:t xml:space="preserve"> </w:t>
      </w:r>
      <w:r w:rsidRPr="00AE1D05">
        <w:rPr>
          <w:rFonts w:ascii="Arial" w:hAnsi="Arial" w:cs="Arial"/>
          <w:color w:val="000000"/>
          <w:sz w:val="20"/>
          <w:szCs w:val="20"/>
          <w:u w:val="single"/>
        </w:rPr>
        <w:t>52</w:t>
      </w:r>
      <w:r w:rsidRPr="00AE1D05">
        <w:rPr>
          <w:rFonts w:ascii="Arial" w:hAnsi="Arial" w:cs="Arial"/>
          <w:color w:val="000000"/>
          <w:sz w:val="20"/>
          <w:szCs w:val="20"/>
        </w:rPr>
        <w:t xml:space="preserve"> inches (</w:t>
      </w:r>
      <w:r w:rsidRPr="00AE1D05">
        <w:rPr>
          <w:rFonts w:ascii="Arial" w:hAnsi="Arial" w:cs="Arial"/>
          <w:strike/>
          <w:color w:val="000000"/>
          <w:sz w:val="20"/>
          <w:szCs w:val="20"/>
        </w:rPr>
        <w:t>1220</w:t>
      </w:r>
      <w:r w:rsidRPr="00AE1D05">
        <w:rPr>
          <w:rFonts w:ascii="Arial" w:hAnsi="Arial" w:cs="Arial"/>
          <w:color w:val="000000"/>
          <w:sz w:val="20"/>
          <w:szCs w:val="20"/>
        </w:rPr>
        <w:t xml:space="preserve"> </w:t>
      </w:r>
      <w:r w:rsidRPr="00AE1D05">
        <w:rPr>
          <w:rFonts w:ascii="Arial" w:hAnsi="Arial" w:cs="Arial"/>
          <w:color w:val="000000"/>
          <w:sz w:val="20"/>
          <w:szCs w:val="20"/>
          <w:u w:val="single"/>
        </w:rPr>
        <w:t>1360</w:t>
      </w:r>
      <w:r w:rsidRPr="00AE1D05">
        <w:rPr>
          <w:rFonts w:ascii="Arial" w:hAnsi="Arial" w:cs="Arial"/>
          <w:color w:val="000000"/>
          <w:sz w:val="20"/>
          <w:szCs w:val="20"/>
        </w:rPr>
        <w:t xml:space="preserve"> mm) minimum in length measured perpendicular from </w:t>
      </w:r>
      <w:r w:rsidRPr="00AE1D05">
        <w:rPr>
          <w:rFonts w:ascii="Arial" w:hAnsi="Arial" w:cs="Arial"/>
          <w:color w:val="000000"/>
          <w:sz w:val="20"/>
          <w:szCs w:val="20"/>
          <w:u w:val="single"/>
        </w:rPr>
        <w:t>12 inches (305 mm) beyond</w:t>
      </w:r>
      <w:r w:rsidRPr="00AE1D05">
        <w:rPr>
          <w:rFonts w:ascii="Arial" w:hAnsi="Arial" w:cs="Arial"/>
          <w:color w:val="000000"/>
          <w:sz w:val="20"/>
          <w:szCs w:val="20"/>
        </w:rPr>
        <w:t xml:space="preserve"> the </w:t>
      </w:r>
      <w:r w:rsidRPr="00AE1D05">
        <w:rPr>
          <w:rFonts w:ascii="Arial" w:hAnsi="Arial" w:cs="Arial"/>
          <w:strike/>
          <w:color w:val="000000"/>
          <w:sz w:val="20"/>
          <w:szCs w:val="20"/>
        </w:rPr>
        <w:t>control</w:t>
      </w:r>
      <w:r w:rsidRPr="00AE1D05">
        <w:rPr>
          <w:rFonts w:ascii="Arial" w:hAnsi="Arial" w:cs="Arial"/>
          <w:color w:val="000000"/>
          <w:sz w:val="20"/>
          <w:szCs w:val="20"/>
        </w:rPr>
        <w:t xml:space="preserve"> </w:t>
      </w:r>
      <w:r w:rsidRPr="00AE1D05">
        <w:rPr>
          <w:rFonts w:ascii="Arial" w:hAnsi="Arial" w:cs="Arial"/>
          <w:color w:val="000000"/>
          <w:sz w:val="20"/>
          <w:szCs w:val="20"/>
          <w:u w:val="single"/>
        </w:rPr>
        <w:t>seat</w:t>
      </w:r>
      <w:r w:rsidRPr="00AE1D05">
        <w:rPr>
          <w:rFonts w:ascii="Arial" w:hAnsi="Arial" w:cs="Arial"/>
          <w:color w:val="000000"/>
          <w:sz w:val="20"/>
          <w:szCs w:val="20"/>
        </w:rPr>
        <w:t xml:space="preserve"> wall, and 36 inches (915 mm) minimum in depth shall be provided adjacent to the open face of the compartment.</w:t>
      </w:r>
    </w:p>
    <w:p w:rsidR="00CA0BFA" w:rsidRPr="00AE1D05" w:rsidRDefault="00CA0BFA" w:rsidP="00AE1D05">
      <w:pPr>
        <w:rPr>
          <w:rFonts w:ascii="Arial" w:hAnsi="Arial" w:cs="Arial"/>
          <w:color w:val="000000"/>
          <w:sz w:val="20"/>
          <w:szCs w:val="20"/>
        </w:rPr>
      </w:pPr>
    </w:p>
    <w:p w:rsidR="00CA0BFA" w:rsidRPr="00A121AB" w:rsidRDefault="00CA0BFA" w:rsidP="00AE1D05">
      <w:pPr>
        <w:autoSpaceDE w:val="0"/>
        <w:autoSpaceDN w:val="0"/>
        <w:adjustRightInd w:val="0"/>
        <w:rPr>
          <w:rFonts w:ascii="Arial" w:hAnsi="Arial" w:cs="Arial"/>
          <w:sz w:val="16"/>
          <w:szCs w:val="16"/>
        </w:rPr>
      </w:pPr>
    </w:p>
    <w:p w:rsidR="00CA0BFA" w:rsidRPr="00AE1D05" w:rsidRDefault="00CA0BFA" w:rsidP="00AE1D05">
      <w:pPr>
        <w:rPr>
          <w:rFonts w:ascii="Arial" w:hAnsi="Arial" w:cs="Arial"/>
          <w:b/>
          <w:sz w:val="32"/>
          <w:szCs w:val="32"/>
        </w:rPr>
      </w:pPr>
      <w:r w:rsidRPr="00AE1D05">
        <w:rPr>
          <w:rFonts w:ascii="Arial" w:hAnsi="Arial" w:cs="Arial"/>
          <w:b/>
          <w:sz w:val="32"/>
          <w:szCs w:val="32"/>
        </w:rPr>
        <w:t xml:space="preserve">6-46-12 PC2 </w:t>
      </w:r>
    </w:p>
    <w:p w:rsidR="00CA0BFA" w:rsidRPr="00AE1D05" w:rsidRDefault="00CA0BFA" w:rsidP="00AE1D05">
      <w:pPr>
        <w:rPr>
          <w:rFonts w:ascii="Arial" w:hAnsi="Arial" w:cs="Arial"/>
          <w:b/>
          <w:sz w:val="20"/>
          <w:szCs w:val="20"/>
        </w:rPr>
      </w:pPr>
      <w:r w:rsidRPr="00AE1D05">
        <w:rPr>
          <w:rFonts w:ascii="Arial" w:hAnsi="Arial" w:cs="Arial"/>
          <w:b/>
          <w:sz w:val="20"/>
          <w:szCs w:val="20"/>
        </w:rPr>
        <w:t>Kimberly Paarlberg, representing ICC</w:t>
      </w:r>
    </w:p>
    <w:p w:rsidR="00CA0BFA" w:rsidRPr="00AE1D05" w:rsidRDefault="00CA0BFA" w:rsidP="00AE1D05">
      <w:pPr>
        <w:ind w:left="288"/>
        <w:rPr>
          <w:rFonts w:ascii="Arial" w:hAnsi="Arial" w:cs="Arial"/>
          <w:b/>
          <w:sz w:val="20"/>
          <w:szCs w:val="20"/>
        </w:rPr>
      </w:pPr>
    </w:p>
    <w:p w:rsidR="00CA0BFA" w:rsidRPr="00AE1D05" w:rsidRDefault="00CA0BFA" w:rsidP="00AE1D05">
      <w:pPr>
        <w:widowControl w:val="0"/>
        <w:tabs>
          <w:tab w:val="num" w:pos="720"/>
        </w:tabs>
        <w:kinsoku w:val="0"/>
        <w:jc w:val="both"/>
        <w:rPr>
          <w:rFonts w:ascii="Arial" w:hAnsi="Arial" w:cs="Arial"/>
          <w:b/>
          <w:sz w:val="20"/>
          <w:szCs w:val="20"/>
        </w:rPr>
      </w:pPr>
      <w:r w:rsidRPr="00AE1D05">
        <w:rPr>
          <w:rFonts w:ascii="Arial" w:hAnsi="Arial" w:cs="Arial"/>
          <w:b/>
          <w:sz w:val="20"/>
          <w:szCs w:val="20"/>
        </w:rPr>
        <w:t>Further revise as follows:</w:t>
      </w:r>
    </w:p>
    <w:p w:rsidR="00CA0BFA" w:rsidRPr="00AE1D05" w:rsidRDefault="00CA0BFA" w:rsidP="00AE1D05">
      <w:pPr>
        <w:widowControl w:val="0"/>
        <w:tabs>
          <w:tab w:val="num" w:pos="720"/>
        </w:tabs>
        <w:kinsoku w:val="0"/>
        <w:jc w:val="both"/>
        <w:rPr>
          <w:rFonts w:ascii="Arial" w:hAnsi="Arial" w:cs="Arial"/>
          <w:b/>
          <w:sz w:val="20"/>
          <w:szCs w:val="20"/>
        </w:rPr>
      </w:pPr>
    </w:p>
    <w:p w:rsidR="00CA0BFA" w:rsidRPr="00AE1D05" w:rsidRDefault="00CA0BFA" w:rsidP="00AE1D05">
      <w:pPr>
        <w:rPr>
          <w:rFonts w:ascii="Arial" w:hAnsi="Arial" w:cs="Arial"/>
          <w:color w:val="000000"/>
          <w:sz w:val="20"/>
          <w:szCs w:val="20"/>
        </w:rPr>
      </w:pPr>
      <w:r w:rsidRPr="00AE1D05">
        <w:rPr>
          <w:rFonts w:ascii="Arial" w:hAnsi="Arial" w:cs="Arial"/>
          <w:b/>
          <w:bCs/>
          <w:color w:val="000000"/>
          <w:sz w:val="20"/>
          <w:szCs w:val="20"/>
        </w:rPr>
        <w:t xml:space="preserve">608.2.1.2 Clearance. </w:t>
      </w:r>
      <w:r w:rsidRPr="00AE1D05">
        <w:rPr>
          <w:rFonts w:ascii="Arial" w:hAnsi="Arial" w:cs="Arial"/>
          <w:color w:val="000000"/>
          <w:sz w:val="20"/>
          <w:szCs w:val="20"/>
        </w:rPr>
        <w:t xml:space="preserve">A clearance of 52 inches (1360 mm) minimum in length measured perpendicular from </w:t>
      </w:r>
      <w:r w:rsidRPr="00AE1D05">
        <w:rPr>
          <w:rFonts w:ascii="Arial" w:hAnsi="Arial" w:cs="Arial"/>
          <w:strike/>
          <w:color w:val="000000"/>
          <w:sz w:val="20"/>
          <w:szCs w:val="20"/>
        </w:rPr>
        <w:t>12 inches (305 mm) beyond</w:t>
      </w:r>
      <w:r w:rsidRPr="00AE1D05">
        <w:rPr>
          <w:rFonts w:ascii="Arial" w:hAnsi="Arial" w:cs="Arial"/>
          <w:color w:val="000000"/>
          <w:sz w:val="20"/>
          <w:szCs w:val="20"/>
        </w:rPr>
        <w:t xml:space="preserve"> the </w:t>
      </w:r>
      <w:r w:rsidRPr="00AE1D05">
        <w:rPr>
          <w:rFonts w:ascii="Arial" w:hAnsi="Arial" w:cs="Arial"/>
          <w:color w:val="000000"/>
          <w:sz w:val="20"/>
          <w:szCs w:val="20"/>
          <w:u w:val="single"/>
        </w:rPr>
        <w:t>control</w:t>
      </w:r>
      <w:r w:rsidRPr="00AE1D05">
        <w:rPr>
          <w:rFonts w:ascii="Arial" w:hAnsi="Arial" w:cs="Arial"/>
          <w:color w:val="000000"/>
          <w:sz w:val="20"/>
          <w:szCs w:val="20"/>
        </w:rPr>
        <w:t xml:space="preserve"> </w:t>
      </w:r>
      <w:r w:rsidRPr="00AE1D05">
        <w:rPr>
          <w:rFonts w:ascii="Arial" w:hAnsi="Arial" w:cs="Arial"/>
          <w:strike/>
          <w:color w:val="000000"/>
          <w:sz w:val="20"/>
          <w:szCs w:val="20"/>
        </w:rPr>
        <w:t>seat</w:t>
      </w:r>
      <w:r w:rsidRPr="00AE1D05">
        <w:rPr>
          <w:rFonts w:ascii="Arial" w:hAnsi="Arial" w:cs="Arial"/>
          <w:color w:val="000000"/>
          <w:sz w:val="20"/>
          <w:szCs w:val="20"/>
        </w:rPr>
        <w:t xml:space="preserve"> wall, and 36 inches (915 mm) minimum in depth shall be provided adjacent to the open face of the compartment.</w:t>
      </w:r>
    </w:p>
    <w:p w:rsidR="00CA0BFA" w:rsidRDefault="00CA0BFA" w:rsidP="00CA0BFA">
      <w:pPr>
        <w:rPr>
          <w:rFonts w:ascii="Helvetica" w:hAnsi="Helvetica" w:cs="Helvetica"/>
          <w:color w:val="000000"/>
          <w:sz w:val="20"/>
          <w:szCs w:val="20"/>
        </w:rPr>
      </w:pPr>
    </w:p>
    <w:p w:rsidR="00CA0BFA" w:rsidRPr="009A37B3" w:rsidRDefault="00CA0BFA" w:rsidP="00CA0BFA">
      <w:pPr>
        <w:rPr>
          <w:rFonts w:ascii="Arial" w:hAnsi="Arial" w:cs="Arial"/>
          <w:bCs/>
          <w:sz w:val="16"/>
          <w:szCs w:val="16"/>
        </w:rPr>
      </w:pPr>
      <w:r w:rsidRPr="009A37B3">
        <w:rPr>
          <w:rFonts w:ascii="Arial" w:hAnsi="Arial" w:cs="Arial"/>
          <w:b/>
          <w:color w:val="000000"/>
          <w:sz w:val="16"/>
          <w:szCs w:val="16"/>
        </w:rPr>
        <w:t xml:space="preserve">Reason: </w:t>
      </w:r>
      <w:r w:rsidRPr="009A37B3">
        <w:rPr>
          <w:rFonts w:ascii="Arial" w:hAnsi="Arial" w:cs="Arial"/>
          <w:bCs/>
          <w:sz w:val="16"/>
          <w:szCs w:val="16"/>
        </w:rPr>
        <w:t>The increased clear floor space, combined with the change to measure from the seat wall instead of the control wall now prohibits the transfer shower from ever being located in the corner.  The shower has to have at least 4” offset (see figure).  The study information provided for the increase in clear floor space did not include information on acceptable transfers.  The plumbing industry has done these studies.  They should be investigated before revising this measurement.</w:t>
      </w:r>
    </w:p>
    <w:p w:rsidR="00CA0BFA" w:rsidRDefault="00CA0BFA" w:rsidP="00CA0BFA">
      <w:pPr>
        <w:ind w:firstLine="720"/>
        <w:rPr>
          <w:rFonts w:ascii="Arial" w:hAnsi="Arial" w:cs="Arial"/>
          <w:bCs/>
          <w:sz w:val="16"/>
          <w:szCs w:val="16"/>
        </w:rPr>
      </w:pPr>
      <w:r w:rsidRPr="009A37B3">
        <w:rPr>
          <w:rFonts w:ascii="Arial" w:hAnsi="Arial" w:cs="Arial"/>
          <w:bCs/>
          <w:sz w:val="16"/>
          <w:szCs w:val="16"/>
        </w:rPr>
        <w:t>In addition, the transfer location in an alternate roll-in shower does not include the same offset.  Therefore, the standard is inconsistent in application.</w:t>
      </w:r>
    </w:p>
    <w:p w:rsidR="00CA0BFA" w:rsidRPr="009A37B3" w:rsidRDefault="00CA0BFA" w:rsidP="00CA0BFA">
      <w:pPr>
        <w:rPr>
          <w:rFonts w:ascii="Arial" w:hAnsi="Arial" w:cs="Arial"/>
          <w:bCs/>
          <w:sz w:val="16"/>
          <w:szCs w:val="16"/>
        </w:rPr>
      </w:pPr>
    </w:p>
    <w:p w:rsidR="00CA0BFA" w:rsidRPr="009A37B3" w:rsidRDefault="00CA0BFA" w:rsidP="00CA0BFA">
      <w:pPr>
        <w:rPr>
          <w:rFonts w:ascii="Arial" w:hAnsi="Arial" w:cs="Arial"/>
          <w:sz w:val="16"/>
          <w:szCs w:val="16"/>
        </w:rPr>
      </w:pPr>
      <w:r w:rsidRPr="009A37B3">
        <w:rPr>
          <w:rFonts w:ascii="Arial" w:hAnsi="Arial" w:cs="Arial"/>
          <w:b/>
          <w:bCs/>
          <w:spacing w:val="-3"/>
          <w:sz w:val="16"/>
          <w:szCs w:val="16"/>
        </w:rPr>
        <w:t>608.2.3 Alternate Roll-in-Type Shower Com</w:t>
      </w:r>
      <w:r w:rsidRPr="009A37B3">
        <w:rPr>
          <w:rFonts w:ascii="Arial" w:hAnsi="Arial" w:cs="Arial"/>
          <w:b/>
          <w:bCs/>
          <w:spacing w:val="1"/>
          <w:sz w:val="16"/>
          <w:szCs w:val="16"/>
        </w:rPr>
        <w:t xml:space="preserve">partments. </w:t>
      </w:r>
      <w:r w:rsidRPr="009A37B3">
        <w:rPr>
          <w:rFonts w:ascii="Arial" w:hAnsi="Arial" w:cs="Arial"/>
          <w:sz w:val="16"/>
          <w:szCs w:val="16"/>
        </w:rPr>
        <w:t>Alternate roll-in-type shower compartments shall comply with Section 608.2.3.</w:t>
      </w:r>
    </w:p>
    <w:p w:rsidR="00CA0BFA" w:rsidRPr="009A37B3" w:rsidRDefault="00CA0BFA" w:rsidP="00CA0BFA">
      <w:pPr>
        <w:ind w:left="360"/>
        <w:rPr>
          <w:rFonts w:ascii="Arial" w:hAnsi="Arial" w:cs="Arial"/>
          <w:b/>
          <w:bCs/>
          <w:spacing w:val="1"/>
          <w:sz w:val="16"/>
          <w:szCs w:val="16"/>
        </w:rPr>
      </w:pPr>
    </w:p>
    <w:p w:rsidR="00CA0BFA" w:rsidRDefault="00CA0BFA" w:rsidP="00CA0BFA">
      <w:pPr>
        <w:contextualSpacing/>
        <w:rPr>
          <w:rFonts w:ascii="Arial" w:hAnsi="Arial" w:cs="Arial"/>
          <w:sz w:val="16"/>
          <w:szCs w:val="16"/>
        </w:rPr>
      </w:pPr>
      <w:r w:rsidRPr="009A37B3">
        <w:rPr>
          <w:rFonts w:ascii="Arial" w:hAnsi="Arial" w:cs="Arial"/>
          <w:b/>
          <w:sz w:val="16"/>
          <w:szCs w:val="16"/>
        </w:rPr>
        <w:t>608.2.3.1 Size.</w:t>
      </w:r>
      <w:r w:rsidRPr="009A37B3">
        <w:rPr>
          <w:rFonts w:ascii="Arial" w:hAnsi="Arial" w:cs="Arial"/>
          <w:sz w:val="16"/>
          <w:szCs w:val="16"/>
        </w:rPr>
        <w:t xml:space="preserve"> </w:t>
      </w:r>
      <w:r w:rsidRPr="009A37B3">
        <w:rPr>
          <w:rFonts w:ascii="Arial" w:hAnsi="Arial" w:cs="Arial"/>
          <w:spacing w:val="1"/>
          <w:sz w:val="16"/>
          <w:szCs w:val="16"/>
        </w:rPr>
        <w:t>Alternate roll-in shower compart</w:t>
      </w:r>
      <w:r w:rsidRPr="009A37B3">
        <w:rPr>
          <w:rFonts w:ascii="Arial" w:hAnsi="Arial" w:cs="Arial"/>
          <w:spacing w:val="-5"/>
          <w:sz w:val="16"/>
          <w:szCs w:val="16"/>
        </w:rPr>
        <w:t xml:space="preserve">ments shall have a clear inside dimension of 60 </w:t>
      </w:r>
      <w:r w:rsidRPr="009A37B3">
        <w:rPr>
          <w:rFonts w:ascii="Arial" w:hAnsi="Arial" w:cs="Arial"/>
          <w:spacing w:val="2"/>
          <w:sz w:val="16"/>
          <w:szCs w:val="16"/>
        </w:rPr>
        <w:t xml:space="preserve">inches (1525 mm) minimum in width, and 36 </w:t>
      </w:r>
      <w:r w:rsidRPr="009A37B3">
        <w:rPr>
          <w:rFonts w:ascii="Arial" w:hAnsi="Arial" w:cs="Arial"/>
          <w:spacing w:val="-2"/>
          <w:sz w:val="16"/>
          <w:szCs w:val="16"/>
        </w:rPr>
        <w:t xml:space="preserve">inches (915 mm) in depth, measured at the center point of opposing sides. An entry 36 inches </w:t>
      </w:r>
      <w:r w:rsidRPr="009A37B3">
        <w:rPr>
          <w:rFonts w:ascii="Arial" w:hAnsi="Arial" w:cs="Arial"/>
          <w:spacing w:val="-4"/>
          <w:sz w:val="16"/>
          <w:szCs w:val="16"/>
        </w:rPr>
        <w:t xml:space="preserve">(915) mm) minimum in width shall be provided at </w:t>
      </w:r>
      <w:r w:rsidRPr="009A37B3">
        <w:rPr>
          <w:rFonts w:ascii="Arial" w:hAnsi="Arial" w:cs="Arial"/>
          <w:spacing w:val="-2"/>
          <w:sz w:val="16"/>
          <w:szCs w:val="16"/>
        </w:rPr>
        <w:t xml:space="preserve">one end of the 60-inch (1525 mm) width of the </w:t>
      </w:r>
      <w:r w:rsidRPr="009A37B3">
        <w:rPr>
          <w:rFonts w:ascii="Arial" w:hAnsi="Arial" w:cs="Arial"/>
          <w:spacing w:val="-3"/>
          <w:sz w:val="16"/>
          <w:szCs w:val="16"/>
        </w:rPr>
        <w:t xml:space="preserve">compartment. A seat wall, 24 inches (610 mm) minimum and 36 inches (915 mm) maximum in </w:t>
      </w:r>
      <w:r w:rsidRPr="009A37B3">
        <w:rPr>
          <w:rFonts w:ascii="Arial" w:hAnsi="Arial" w:cs="Arial"/>
          <w:spacing w:val="-5"/>
          <w:sz w:val="16"/>
          <w:szCs w:val="16"/>
        </w:rPr>
        <w:t xml:space="preserve">length, shall be provided on the entry side of the </w:t>
      </w:r>
      <w:r w:rsidRPr="009A37B3">
        <w:rPr>
          <w:rFonts w:ascii="Arial" w:hAnsi="Arial" w:cs="Arial"/>
          <w:sz w:val="16"/>
          <w:szCs w:val="16"/>
        </w:rPr>
        <w:t>compartment.</w:t>
      </w:r>
    </w:p>
    <w:p w:rsidR="00CA0BFA" w:rsidRDefault="00CA0BFA" w:rsidP="00CA0BFA">
      <w:pPr>
        <w:contextualSpacing/>
        <w:rPr>
          <w:rFonts w:ascii="Arial" w:hAnsi="Arial" w:cs="Arial"/>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46-</w:t>
      </w:r>
      <w:r w:rsidRPr="009815CE">
        <w:rPr>
          <w:rFonts w:ascii="Arial" w:hAnsi="Arial" w:cs="Arial"/>
          <w:b/>
          <w:i/>
        </w:rPr>
        <w:t>12 PC</w:t>
      </w:r>
      <w:r>
        <w:rPr>
          <w:rFonts w:ascii="Arial" w:hAnsi="Arial" w:cs="Arial"/>
          <w:b/>
          <w:i/>
        </w:rPr>
        <w:t>2</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6-46-12 PC2.</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public comment changes how the length of the clearance next to the transfer shower is to be measured.  The comment shifts focus from the seat wall to the control wall.</w:t>
      </w:r>
    </w:p>
    <w:p w:rsidR="00CA0BFA" w:rsidRDefault="00CA0BFA" w:rsidP="00CA0BFA">
      <w:pPr>
        <w:contextualSpacing/>
        <w:rPr>
          <w:rFonts w:ascii="Arial" w:hAnsi="Arial" w:cs="Arial"/>
          <w:sz w:val="16"/>
          <w:szCs w:val="16"/>
        </w:rPr>
      </w:pP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C96677" w:rsidP="00EE4E86">
            <w:pPr>
              <w:keepNext/>
              <w:outlineLvl w:val="0"/>
              <w:rPr>
                <w:rFonts w:ascii="Arial" w:hAnsi="Arial" w:cs="Arial"/>
                <w:b/>
                <w:sz w:val="20"/>
                <w:szCs w:val="20"/>
              </w:rPr>
            </w:pPr>
            <w:r>
              <w:rPr>
                <w:rFonts w:ascii="Arial" w:hAnsi="Arial" w:cs="Arial"/>
                <w:b/>
              </w:rPr>
              <w:t>Agenda Item #25</w:t>
            </w:r>
          </w:p>
        </w:tc>
      </w:tr>
      <w:tr w:rsidR="00C96677" w:rsidTr="00EE4E86">
        <w:tc>
          <w:tcPr>
            <w:tcW w:w="1818" w:type="dxa"/>
          </w:tcPr>
          <w:p w:rsidR="00C96677" w:rsidRDefault="00C96677" w:rsidP="00A121AB">
            <w:pPr>
              <w:pStyle w:val="Heading1"/>
              <w:outlineLvl w:val="0"/>
              <w:rPr>
                <w:rFonts w:ascii="Arial" w:hAnsi="Arial" w:cs="Arial"/>
                <w:b/>
                <w:sz w:val="20"/>
                <w:szCs w:val="20"/>
              </w:rPr>
            </w:pPr>
            <w:r>
              <w:rPr>
                <w:rFonts w:ascii="Arial" w:hAnsi="Arial" w:cs="Arial"/>
                <w:b/>
                <w:sz w:val="20"/>
                <w:szCs w:val="20"/>
              </w:rPr>
              <w:t xml:space="preserve">Comment No: </w:t>
            </w:r>
          </w:p>
          <w:p w:rsidR="00C96677" w:rsidRPr="00283D91" w:rsidRDefault="00C96677" w:rsidP="00A121AB">
            <w:pPr>
              <w:pStyle w:val="Heading1"/>
              <w:outlineLvl w:val="0"/>
              <w:rPr>
                <w:rFonts w:ascii="Arial" w:hAnsi="Arial" w:cs="Arial"/>
                <w:b/>
                <w:sz w:val="20"/>
                <w:szCs w:val="20"/>
              </w:rPr>
            </w:pPr>
            <w:r>
              <w:rPr>
                <w:rFonts w:ascii="Arial" w:hAnsi="Arial" w:cs="Arial"/>
                <w:b/>
                <w:sz w:val="20"/>
                <w:szCs w:val="20"/>
              </w:rPr>
              <w:t>6-46</w:t>
            </w:r>
            <w:r w:rsidRPr="00D307A9">
              <w:rPr>
                <w:rFonts w:ascii="Arial" w:hAnsi="Arial" w:cs="Arial"/>
                <w:b/>
                <w:sz w:val="20"/>
                <w:szCs w:val="20"/>
              </w:rPr>
              <w:t>-12 PC</w:t>
            </w:r>
            <w:r>
              <w:rPr>
                <w:rFonts w:ascii="Arial" w:hAnsi="Arial" w:cs="Arial"/>
                <w:b/>
                <w:sz w:val="20"/>
                <w:szCs w:val="20"/>
              </w:rPr>
              <w:t>2.1</w:t>
            </w:r>
          </w:p>
        </w:tc>
        <w:tc>
          <w:tcPr>
            <w:tcW w:w="7758" w:type="dxa"/>
          </w:tcPr>
          <w:p w:rsidR="00C96677" w:rsidRDefault="00C96677"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C96677" w:rsidRPr="00022904" w:rsidRDefault="00C96677" w:rsidP="00A121AB">
            <w:pPr>
              <w:autoSpaceDE w:val="0"/>
              <w:autoSpaceDN w:val="0"/>
              <w:adjustRightInd w:val="0"/>
              <w:rPr>
                <w:rFonts w:ascii="Arial" w:hAnsi="Arial" w:cs="Arial"/>
                <w:b/>
                <w:bCs/>
                <w:sz w:val="20"/>
                <w:szCs w:val="20"/>
              </w:rPr>
            </w:pPr>
            <w:r>
              <w:rPr>
                <w:rFonts w:ascii="Arial" w:hAnsi="Arial" w:cs="Arial"/>
                <w:b/>
                <w:bCs/>
                <w:sz w:val="20"/>
                <w:szCs w:val="20"/>
              </w:rPr>
              <w:t xml:space="preserve">Edward </w:t>
            </w:r>
            <w:proofErr w:type="spellStart"/>
            <w:r>
              <w:rPr>
                <w:rFonts w:ascii="Arial" w:hAnsi="Arial" w:cs="Arial"/>
                <w:b/>
                <w:bCs/>
                <w:sz w:val="20"/>
                <w:szCs w:val="20"/>
              </w:rPr>
              <w:t>Steinfeld</w:t>
            </w:r>
            <w:proofErr w:type="spellEnd"/>
            <w:r>
              <w:rPr>
                <w:rFonts w:ascii="Arial" w:hAnsi="Arial" w:cs="Arial"/>
                <w:b/>
                <w:bCs/>
                <w:sz w:val="20"/>
                <w:szCs w:val="20"/>
              </w:rPr>
              <w:t xml:space="preserve"> - RESNA</w:t>
            </w:r>
          </w:p>
        </w:tc>
      </w:tr>
      <w:tr w:rsidR="00C96677" w:rsidTr="00EE4E86">
        <w:tc>
          <w:tcPr>
            <w:tcW w:w="1818" w:type="dxa"/>
          </w:tcPr>
          <w:p w:rsidR="00C96677" w:rsidRPr="00B26A3A" w:rsidRDefault="00C96677" w:rsidP="00A121AB">
            <w:pPr>
              <w:rPr>
                <w:rFonts w:ascii="Arial" w:hAnsi="Arial" w:cs="Arial"/>
                <w:b/>
                <w:sz w:val="20"/>
                <w:szCs w:val="20"/>
              </w:rPr>
            </w:pPr>
          </w:p>
        </w:tc>
        <w:tc>
          <w:tcPr>
            <w:tcW w:w="7758" w:type="dxa"/>
          </w:tcPr>
          <w:p w:rsidR="00C96677" w:rsidRPr="00AC51FB" w:rsidRDefault="00C96677" w:rsidP="00A121AB">
            <w:pPr>
              <w:rPr>
                <w:rFonts w:ascii="Helvetica-Bold" w:hAnsi="Helvetica-Bold" w:cs="Helvetica-Bold"/>
                <w:b/>
                <w:bCs/>
                <w:color w:val="000000"/>
                <w:sz w:val="18"/>
                <w:szCs w:val="18"/>
              </w:rPr>
            </w:pPr>
          </w:p>
          <w:p w:rsidR="00C96677" w:rsidRPr="00C96677" w:rsidRDefault="00C96677" w:rsidP="00A121AB">
            <w:pPr>
              <w:rPr>
                <w:rFonts w:ascii="Arial" w:hAnsi="Arial" w:cs="Arial"/>
                <w:b/>
                <w:bCs/>
                <w:color w:val="000000"/>
                <w:sz w:val="18"/>
                <w:szCs w:val="18"/>
              </w:rPr>
            </w:pPr>
            <w:r>
              <w:rPr>
                <w:rFonts w:ascii="Arial" w:hAnsi="Arial" w:cs="Arial"/>
                <w:b/>
                <w:bCs/>
                <w:color w:val="000000"/>
                <w:sz w:val="18"/>
                <w:szCs w:val="18"/>
              </w:rPr>
              <w:t>R</w:t>
            </w:r>
            <w:r w:rsidRPr="00C96677">
              <w:rPr>
                <w:rFonts w:ascii="Arial" w:hAnsi="Arial" w:cs="Arial"/>
                <w:b/>
                <w:bCs/>
                <w:color w:val="000000"/>
                <w:sz w:val="18"/>
                <w:szCs w:val="18"/>
              </w:rPr>
              <w:t>evise as follows:</w:t>
            </w:r>
          </w:p>
          <w:p w:rsidR="00C96677" w:rsidRPr="00C96677" w:rsidRDefault="00C96677" w:rsidP="00A121AB">
            <w:pPr>
              <w:rPr>
                <w:rFonts w:ascii="Arial" w:hAnsi="Arial" w:cs="Arial"/>
                <w:b/>
                <w:bCs/>
                <w:color w:val="000000"/>
                <w:sz w:val="18"/>
                <w:szCs w:val="18"/>
              </w:rPr>
            </w:pPr>
          </w:p>
          <w:p w:rsidR="00C96677" w:rsidRPr="00AC51FB" w:rsidRDefault="00C96677" w:rsidP="00A121AB">
            <w:pPr>
              <w:rPr>
                <w:rFonts w:ascii="Helvetica" w:hAnsi="Helvetica" w:cs="Helvetica"/>
                <w:color w:val="000000"/>
                <w:sz w:val="18"/>
                <w:szCs w:val="18"/>
                <w:u w:val="single"/>
              </w:rPr>
            </w:pPr>
            <w:r w:rsidRPr="00C96677">
              <w:rPr>
                <w:rFonts w:ascii="Arial" w:hAnsi="Arial" w:cs="Arial"/>
                <w:b/>
                <w:bCs/>
                <w:color w:val="000000"/>
                <w:sz w:val="18"/>
                <w:szCs w:val="18"/>
              </w:rPr>
              <w:t>608.2.1.2 Clearance</w:t>
            </w:r>
            <w:r w:rsidRPr="00AC51FB">
              <w:rPr>
                <w:rFonts w:ascii="Helvetica-Bold" w:hAnsi="Helvetica-Bold" w:cs="Helvetica-Bold"/>
                <w:b/>
                <w:bCs/>
                <w:color w:val="000000"/>
                <w:sz w:val="18"/>
                <w:szCs w:val="18"/>
              </w:rPr>
              <w:t xml:space="preserve">. </w:t>
            </w:r>
            <w:r w:rsidRPr="00AC51FB">
              <w:rPr>
                <w:rFonts w:ascii="Helvetica" w:hAnsi="Helvetica" w:cs="Helvetica"/>
                <w:color w:val="000000"/>
                <w:sz w:val="18"/>
                <w:szCs w:val="18"/>
              </w:rPr>
              <w:t xml:space="preserve">A clearance of 52 inches (1320 mm) minimum in length </w:t>
            </w:r>
            <w:r w:rsidRPr="00AC51FB">
              <w:rPr>
                <w:rFonts w:ascii="Helvetica" w:hAnsi="Helvetica" w:cs="Helvetica"/>
                <w:strike/>
                <w:color w:val="000000"/>
                <w:sz w:val="18"/>
                <w:szCs w:val="18"/>
              </w:rPr>
              <w:t>measured perpendicular from 12 inches (305 mm) beyond the seat wall,</w:t>
            </w:r>
            <w:r w:rsidRPr="00AC51FB">
              <w:rPr>
                <w:rFonts w:ascii="Helvetica" w:hAnsi="Helvetica" w:cs="Helvetica"/>
                <w:color w:val="000000"/>
                <w:sz w:val="18"/>
                <w:szCs w:val="18"/>
              </w:rPr>
              <w:t xml:space="preserve"> and 36 inches (915 mm) minimum in depth shall be provided adjacent to the open face of the compartment. </w:t>
            </w:r>
            <w:r w:rsidRPr="00AC51FB">
              <w:rPr>
                <w:rFonts w:ascii="Helvetica" w:hAnsi="Helvetica" w:cs="Helvetica"/>
                <w:color w:val="000000"/>
                <w:sz w:val="18"/>
                <w:szCs w:val="18"/>
                <w:u w:val="single"/>
              </w:rPr>
              <w:t xml:space="preserve">The seat </w:t>
            </w:r>
            <w:r w:rsidRPr="00AC51FB">
              <w:rPr>
                <w:rFonts w:ascii="Helvetica" w:hAnsi="Helvetica" w:cs="Helvetica"/>
                <w:color w:val="000000"/>
                <w:sz w:val="18"/>
                <w:szCs w:val="18"/>
                <w:u w:val="single"/>
              </w:rPr>
              <w:lastRenderedPageBreak/>
              <w:t xml:space="preserve">wall shall align with the wheelchair seat back as per </w:t>
            </w:r>
            <w:r>
              <w:rPr>
                <w:rFonts w:ascii="Helvetica" w:hAnsi="Helvetica" w:cs="Helvetica"/>
                <w:color w:val="000000"/>
                <w:sz w:val="18"/>
                <w:szCs w:val="18"/>
                <w:u w:val="single"/>
              </w:rPr>
              <w:t xml:space="preserve">Section </w:t>
            </w:r>
            <w:r w:rsidRPr="00AC51FB">
              <w:rPr>
                <w:rFonts w:ascii="Helvetica" w:hAnsi="Helvetica" w:cs="Helvetica"/>
                <w:color w:val="000000"/>
                <w:sz w:val="18"/>
                <w:szCs w:val="18"/>
                <w:u w:val="single"/>
              </w:rPr>
              <w:t>305.8 Seat Back Location, or be 4 inches (100 mm) maximum behind the seat wall.</w:t>
            </w:r>
          </w:p>
          <w:p w:rsidR="00C96677" w:rsidRPr="00AC51FB" w:rsidRDefault="00C96677" w:rsidP="00A121AB">
            <w:pPr>
              <w:rPr>
                <w:rFonts w:ascii="Helvetica" w:hAnsi="Helvetica" w:cs="Helvetica"/>
                <w:color w:val="000000"/>
                <w:sz w:val="18"/>
                <w:szCs w:val="18"/>
                <w:u w:val="single"/>
              </w:rPr>
            </w:pPr>
          </w:p>
          <w:p w:rsidR="00C96677" w:rsidRPr="00AC51FB" w:rsidRDefault="00C96677" w:rsidP="00A121AB">
            <w:pPr>
              <w:rPr>
                <w:rFonts w:ascii="Arial" w:hAnsi="Arial" w:cs="Arial"/>
                <w:sz w:val="18"/>
                <w:szCs w:val="18"/>
                <w:u w:val="single"/>
              </w:rPr>
            </w:pPr>
            <w:proofErr w:type="gramStart"/>
            <w:r w:rsidRPr="00AC51FB">
              <w:rPr>
                <w:rFonts w:ascii="Arial" w:hAnsi="Arial" w:cs="Arial"/>
                <w:b/>
                <w:sz w:val="18"/>
                <w:szCs w:val="18"/>
                <w:u w:val="single"/>
              </w:rPr>
              <w:t>305.8  Seat</w:t>
            </w:r>
            <w:proofErr w:type="gramEnd"/>
            <w:r w:rsidRPr="00AC51FB">
              <w:rPr>
                <w:rFonts w:ascii="Arial" w:hAnsi="Arial" w:cs="Arial"/>
                <w:b/>
                <w:sz w:val="18"/>
                <w:szCs w:val="18"/>
                <w:u w:val="single"/>
              </w:rPr>
              <w:t xml:space="preserve"> Back Location. </w:t>
            </w:r>
            <w:r w:rsidRPr="00AC51FB">
              <w:rPr>
                <w:rFonts w:ascii="Arial" w:hAnsi="Arial" w:cs="Arial"/>
                <w:sz w:val="18"/>
                <w:szCs w:val="18"/>
                <w:u w:val="single"/>
              </w:rPr>
              <w:t>For the purposes of this standard, the seat back of a wheelchair within the clear floor space shall be considered 40 inches (1015 mm) from the front or 12 inches (305mm) from the rear of the wheelchair space.</w:t>
            </w:r>
          </w:p>
          <w:p w:rsidR="00C96677" w:rsidRPr="00B1042F" w:rsidRDefault="00C96677" w:rsidP="00A121AB">
            <w:pPr>
              <w:rPr>
                <w:rFonts w:ascii="Arial" w:hAnsi="Arial" w:cs="Arial"/>
                <w:b/>
                <w:bCs/>
                <w:sz w:val="20"/>
              </w:rPr>
            </w:pPr>
          </w:p>
        </w:tc>
      </w:tr>
      <w:tr w:rsidR="00000B93" w:rsidTr="00EE4E86">
        <w:tc>
          <w:tcPr>
            <w:tcW w:w="9576" w:type="dxa"/>
            <w:gridSpan w:val="2"/>
          </w:tcPr>
          <w:p w:rsidR="00C96677" w:rsidRDefault="00C96677" w:rsidP="00C96677">
            <w:pPr>
              <w:rPr>
                <w:rFonts w:ascii="Arial" w:hAnsi="Arial" w:cs="Arial"/>
                <w:b/>
                <w:bCs/>
                <w:sz w:val="18"/>
              </w:rPr>
            </w:pPr>
          </w:p>
          <w:p w:rsidR="00C96677" w:rsidRPr="00D15F91" w:rsidRDefault="00C96677" w:rsidP="00C96677">
            <w:pPr>
              <w:rPr>
                <w:rFonts w:ascii="Arial" w:hAnsi="Arial" w:cs="Arial"/>
                <w:b/>
                <w:bCs/>
                <w:sz w:val="18"/>
              </w:rPr>
            </w:pPr>
            <w:r>
              <w:rPr>
                <w:rFonts w:ascii="Arial" w:hAnsi="Arial" w:cs="Arial"/>
                <w:b/>
                <w:bCs/>
                <w:sz w:val="18"/>
              </w:rPr>
              <w:t xml:space="preserve">Comment </w:t>
            </w:r>
            <w:r w:rsidRPr="00D15F91">
              <w:rPr>
                <w:rFonts w:ascii="Arial" w:hAnsi="Arial" w:cs="Arial"/>
                <w:b/>
                <w:bCs/>
                <w:sz w:val="18"/>
              </w:rPr>
              <w:t>Reason</w:t>
            </w:r>
            <w:r>
              <w:rPr>
                <w:rFonts w:ascii="Arial" w:hAnsi="Arial" w:cs="Arial"/>
                <w:b/>
                <w:bCs/>
                <w:sz w:val="18"/>
              </w:rPr>
              <w:t xml:space="preserve"> by Edward </w:t>
            </w:r>
            <w:proofErr w:type="spellStart"/>
            <w:r>
              <w:rPr>
                <w:rFonts w:ascii="Arial" w:hAnsi="Arial" w:cs="Arial"/>
                <w:b/>
                <w:bCs/>
                <w:sz w:val="18"/>
              </w:rPr>
              <w:t>Steinfeld</w:t>
            </w:r>
            <w:proofErr w:type="spellEnd"/>
            <w:r w:rsidRPr="00D15F91">
              <w:rPr>
                <w:rFonts w:ascii="Arial" w:hAnsi="Arial" w:cs="Arial"/>
                <w:b/>
                <w:bCs/>
                <w:sz w:val="18"/>
              </w:rPr>
              <w:t>:</w:t>
            </w:r>
          </w:p>
          <w:p w:rsidR="00C96677" w:rsidRPr="00D15F91" w:rsidRDefault="00C96677" w:rsidP="00C96677">
            <w:pPr>
              <w:rPr>
                <w:rFonts w:ascii="Arial" w:hAnsi="Arial" w:cs="Arial"/>
                <w:bCs/>
                <w:sz w:val="18"/>
              </w:rPr>
            </w:pPr>
            <w:r w:rsidRPr="00D15F91">
              <w:rPr>
                <w:rFonts w:ascii="Arial" w:hAnsi="Arial" w:cs="Arial"/>
                <w:bCs/>
                <w:sz w:val="18"/>
              </w:rPr>
              <w:t xml:space="preserve">We support the PC3 option over PC2 since it better aligns the seat back of wheelchairs with the back of the shower seat. However, consistent with my comments on 3-13E-12 PC3, the seat back should be part of the clear floor space section because it can be used for many purposes. Designers should learn about seat back location because it plays a role in reachability. The </w:t>
            </w:r>
            <w:proofErr w:type="spellStart"/>
            <w:r w:rsidRPr="00D15F91">
              <w:rPr>
                <w:rFonts w:ascii="Arial" w:hAnsi="Arial" w:cs="Arial"/>
                <w:bCs/>
                <w:sz w:val="18"/>
              </w:rPr>
              <w:t>IDeA</w:t>
            </w:r>
            <w:proofErr w:type="spellEnd"/>
            <w:r w:rsidRPr="00D15F91">
              <w:rPr>
                <w:rFonts w:ascii="Arial" w:hAnsi="Arial" w:cs="Arial"/>
                <w:bCs/>
                <w:sz w:val="18"/>
              </w:rPr>
              <w:t xml:space="preserve"> Center can prepare an illustration that will be useful for many purposes. The current alignment in the standard is 12 inches and there is insufficient evidence to increase this to 16 inches. Thus, the general rule should remain 12 inches from the rear; and exceptions provided to address specific concerns where they arise. In this case, there is disagreement as to whether 12 or 16 should be allowable. While I support leaving the 12 and believe this would provide better access, I do understand the concerns of those opposed. The solution I am proposing reaffirms12 as the rule (as it is currently), but gives designers the flexibility to choose 16 if they wish, thereby addressing the concerns of those who wish to provide more flexibility.</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E70020" w:rsidRDefault="00E70020" w:rsidP="00C96677">
            <w:pPr>
              <w:rPr>
                <w:rFonts w:ascii="Arial" w:hAnsi="Arial" w:cs="Arial"/>
                <w:b/>
              </w:rPr>
            </w:pPr>
          </w:p>
          <w:p w:rsidR="00A121AB" w:rsidRPr="00A121AB" w:rsidRDefault="00C96677" w:rsidP="00C96677">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#25 </w:t>
            </w:r>
          </w:p>
          <w:p w:rsidR="00C96677" w:rsidRPr="00A121AB" w:rsidRDefault="00C96677" w:rsidP="00C96677">
            <w:pPr>
              <w:rPr>
                <w:rFonts w:ascii="Arial" w:hAnsi="Arial" w:cs="Arial"/>
                <w:b/>
                <w:sz w:val="22"/>
                <w:szCs w:val="22"/>
              </w:rPr>
            </w:pPr>
            <w:r w:rsidRPr="00A121AB">
              <w:rPr>
                <w:rFonts w:ascii="Arial" w:hAnsi="Arial" w:cs="Arial"/>
                <w:b/>
                <w:sz w:val="22"/>
                <w:szCs w:val="22"/>
              </w:rPr>
              <w:t>– comment number 6-46-12 PC 2.1</w:t>
            </w:r>
          </w:p>
          <w:p w:rsidR="00C96677" w:rsidRPr="00C96677" w:rsidRDefault="00C96677" w:rsidP="00C96677">
            <w:pPr>
              <w:rPr>
                <w:rFonts w:ascii="Arial" w:hAnsi="Arial" w:cs="Arial"/>
                <w:sz w:val="18"/>
                <w:szCs w:val="18"/>
              </w:rPr>
            </w:pPr>
          </w:p>
          <w:p w:rsidR="00C96677" w:rsidRDefault="00C96677" w:rsidP="00C96677">
            <w:pPr>
              <w:rPr>
                <w:rFonts w:ascii="Arial" w:hAnsi="Arial" w:cs="Arial"/>
                <w:b/>
                <w:sz w:val="20"/>
                <w:szCs w:val="20"/>
              </w:rPr>
            </w:pPr>
            <w:r>
              <w:rPr>
                <w:rFonts w:ascii="Arial" w:hAnsi="Arial" w:cs="Arial"/>
                <w:b/>
                <w:sz w:val="20"/>
                <w:szCs w:val="20"/>
              </w:rPr>
              <w:t>Approved:</w:t>
            </w:r>
          </w:p>
          <w:p w:rsidR="00C96677" w:rsidRDefault="00C96677" w:rsidP="00C96677">
            <w:pPr>
              <w:rPr>
                <w:rFonts w:ascii="Arial" w:hAnsi="Arial" w:cs="Arial"/>
                <w:b/>
                <w:sz w:val="20"/>
                <w:szCs w:val="20"/>
              </w:rPr>
            </w:pPr>
          </w:p>
          <w:p w:rsidR="00C96677" w:rsidRDefault="00C96677" w:rsidP="00C96677">
            <w:pPr>
              <w:rPr>
                <w:rFonts w:ascii="Arial" w:hAnsi="Arial" w:cs="Arial"/>
                <w:b/>
                <w:sz w:val="20"/>
                <w:szCs w:val="20"/>
              </w:rPr>
            </w:pPr>
            <w:r>
              <w:rPr>
                <w:rFonts w:ascii="Arial" w:hAnsi="Arial" w:cs="Arial"/>
                <w:b/>
                <w:sz w:val="20"/>
                <w:szCs w:val="20"/>
              </w:rPr>
              <w:t>Reason:</w:t>
            </w:r>
          </w:p>
          <w:p w:rsidR="00C96677" w:rsidRPr="00387257" w:rsidRDefault="00C96677" w:rsidP="00C96677">
            <w:pPr>
              <w:ind w:left="360"/>
              <w:rPr>
                <w:rFonts w:ascii="Arial" w:hAnsi="Arial" w:cs="Arial"/>
                <w:sz w:val="20"/>
                <w:szCs w:val="20"/>
              </w:rPr>
            </w:pPr>
            <w:r w:rsidRPr="00387257">
              <w:rPr>
                <w:rFonts w:ascii="Arial" w:hAnsi="Arial" w:cs="Arial"/>
                <w:sz w:val="20"/>
                <w:szCs w:val="20"/>
              </w:rPr>
              <w:t xml:space="preserve">See Comment Reason provided by Mr. </w:t>
            </w:r>
            <w:proofErr w:type="spellStart"/>
            <w:r w:rsidRPr="00387257">
              <w:rPr>
                <w:rFonts w:ascii="Arial" w:hAnsi="Arial" w:cs="Arial"/>
                <w:sz w:val="20"/>
                <w:szCs w:val="20"/>
              </w:rPr>
              <w:t>Steinfeld</w:t>
            </w:r>
            <w:proofErr w:type="spellEnd"/>
            <w:r w:rsidRPr="00387257">
              <w:rPr>
                <w:rFonts w:ascii="Arial" w:hAnsi="Arial" w:cs="Arial"/>
                <w:sz w:val="20"/>
                <w:szCs w:val="20"/>
              </w:rPr>
              <w:t>.  The committee found this revision to provide a long term improvement to the standard.  It provides a new building block specifying where the seat back of the mobility device should be assumed to be located in the clear floor space.  This allows consistent application in various code provisions by allowing reference back to the new building block.</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000B93" w:rsidRPr="009A37B3" w:rsidRDefault="00000B93" w:rsidP="00CA0BFA">
      <w:pPr>
        <w:contextualSpacing/>
        <w:rPr>
          <w:rFonts w:ascii="Arial" w:hAnsi="Arial" w:cs="Arial"/>
          <w:sz w:val="16"/>
          <w:szCs w:val="16"/>
        </w:rPr>
      </w:pPr>
    </w:p>
    <w:p w:rsidR="00CA0BFA" w:rsidRPr="00CE3B64" w:rsidRDefault="00CA0BFA" w:rsidP="00E70020">
      <w:pPr>
        <w:keepNext/>
        <w:outlineLvl w:val="0"/>
        <w:rPr>
          <w:rFonts w:ascii="Arial" w:hAnsi="Arial" w:cs="Arial"/>
          <w:b/>
        </w:rPr>
      </w:pPr>
    </w:p>
    <w:p w:rsidR="00E70020" w:rsidRDefault="00E70020" w:rsidP="00CA0BFA">
      <w:pPr>
        <w:keepNext/>
        <w:outlineLvl w:val="0"/>
        <w:rPr>
          <w:rFonts w:ascii="Arial" w:hAnsi="Arial" w:cs="Arial"/>
          <w:b/>
          <w:sz w:val="32"/>
          <w:szCs w:val="32"/>
        </w:rPr>
      </w:pPr>
      <w:r>
        <w:rPr>
          <w:rFonts w:ascii="Arial" w:hAnsi="Arial" w:cs="Arial"/>
          <w:b/>
          <w:sz w:val="32"/>
          <w:szCs w:val="32"/>
        </w:rPr>
        <w:br/>
      </w:r>
    </w:p>
    <w:p w:rsidR="00E70020" w:rsidRDefault="00E70020">
      <w:pPr>
        <w:spacing w:after="200" w:line="276" w:lineRule="auto"/>
        <w:rPr>
          <w:rFonts w:ascii="Arial" w:hAnsi="Arial" w:cs="Arial"/>
          <w:b/>
          <w:sz w:val="32"/>
          <w:szCs w:val="32"/>
        </w:rPr>
      </w:pPr>
      <w:r>
        <w:rPr>
          <w:rFonts w:ascii="Arial" w:hAnsi="Arial" w:cs="Arial"/>
          <w:b/>
          <w:sz w:val="32"/>
          <w:szCs w:val="32"/>
        </w:rPr>
        <w:br w:type="page"/>
      </w:r>
    </w:p>
    <w:p w:rsidR="00CA0BFA" w:rsidRPr="00AD216A" w:rsidRDefault="00CA0BFA" w:rsidP="00CA0BFA">
      <w:pPr>
        <w:keepNext/>
        <w:outlineLvl w:val="0"/>
        <w:rPr>
          <w:rFonts w:ascii="Arial" w:hAnsi="Arial" w:cs="Arial"/>
          <w:b/>
          <w:sz w:val="32"/>
          <w:szCs w:val="32"/>
        </w:rPr>
      </w:pPr>
      <w:r w:rsidRPr="00AD216A">
        <w:rPr>
          <w:rFonts w:ascii="Arial" w:hAnsi="Arial" w:cs="Arial"/>
          <w:b/>
          <w:sz w:val="32"/>
          <w:szCs w:val="32"/>
        </w:rPr>
        <w:lastRenderedPageBreak/>
        <w:t>6-55–12</w:t>
      </w:r>
    </w:p>
    <w:p w:rsidR="00CA0BFA" w:rsidRDefault="00CA0BFA" w:rsidP="00CA0BFA">
      <w:pPr>
        <w:rPr>
          <w:rFonts w:ascii="Arial" w:hAnsi="Arial" w:cs="Arial"/>
          <w:b/>
          <w:bCs/>
          <w:sz w:val="20"/>
        </w:rPr>
      </w:pPr>
    </w:p>
    <w:p w:rsidR="00CA0BFA" w:rsidRPr="00C96677" w:rsidRDefault="00CA0BFA" w:rsidP="00CA0BFA">
      <w:pPr>
        <w:rPr>
          <w:rFonts w:ascii="Arial" w:hAnsi="Arial" w:cs="Arial"/>
          <w:b/>
          <w:bCs/>
          <w:sz w:val="20"/>
        </w:rPr>
      </w:pPr>
      <w:r w:rsidRPr="00C96677">
        <w:rPr>
          <w:rFonts w:ascii="Arial" w:hAnsi="Arial" w:cs="Arial"/>
          <w:b/>
          <w:bCs/>
          <w:sz w:val="20"/>
        </w:rPr>
        <w:t>Please Note:  The version of 6-55-12 included in the public review draft was not the final version of 6-55-12 as approved by the committee.  The version approved by the committee is a shown in 6-55-12 PC1</w:t>
      </w:r>
    </w:p>
    <w:p w:rsidR="00CA0BFA" w:rsidRDefault="00CA0BFA" w:rsidP="00CA0BFA">
      <w:pPr>
        <w:rPr>
          <w:rFonts w:ascii="Arial" w:hAnsi="Arial" w:cs="Arial"/>
          <w:sz w:val="20"/>
          <w:szCs w:val="20"/>
        </w:rPr>
      </w:pPr>
    </w:p>
    <w:p w:rsidR="00CA0BFA" w:rsidRPr="00AD216A" w:rsidRDefault="00CA0BFA" w:rsidP="00CA0BFA">
      <w:pPr>
        <w:rPr>
          <w:rFonts w:ascii="Arial" w:hAnsi="Arial" w:cs="Arial"/>
          <w:b/>
          <w:sz w:val="32"/>
          <w:szCs w:val="32"/>
        </w:rPr>
      </w:pPr>
      <w:r>
        <w:rPr>
          <w:rFonts w:ascii="Arial" w:hAnsi="Arial" w:cs="Arial"/>
          <w:b/>
          <w:sz w:val="32"/>
          <w:szCs w:val="32"/>
        </w:rPr>
        <w:t>6-55-12 PC1</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Kim Paarlberg, representing ICC</w:t>
      </w:r>
    </w:p>
    <w:p w:rsidR="00CA0BFA" w:rsidRDefault="00CA0BFA" w:rsidP="00CA0BFA">
      <w:pPr>
        <w:rPr>
          <w:rFonts w:ascii="Arial" w:hAnsi="Arial" w:cs="Arial"/>
          <w:b/>
          <w:sz w:val="20"/>
          <w:szCs w:val="20"/>
        </w:rPr>
      </w:pPr>
    </w:p>
    <w:p w:rsidR="00CA0BFA" w:rsidRPr="00C96677" w:rsidRDefault="00CA0BFA" w:rsidP="00CA0BFA">
      <w:pPr>
        <w:rPr>
          <w:rFonts w:ascii="Arial" w:hAnsi="Arial" w:cs="Arial"/>
          <w:b/>
          <w:sz w:val="20"/>
          <w:szCs w:val="20"/>
        </w:rPr>
      </w:pPr>
      <w:r w:rsidRPr="00C96677">
        <w:rPr>
          <w:rFonts w:ascii="Arial" w:hAnsi="Arial" w:cs="Arial"/>
          <w:b/>
          <w:sz w:val="20"/>
          <w:szCs w:val="20"/>
        </w:rPr>
        <w:t>Please note:  The following reflects the version of 6-55-12 that was approved by the Committee.</w:t>
      </w:r>
    </w:p>
    <w:p w:rsidR="00CA0BFA" w:rsidRPr="00C96677" w:rsidRDefault="00CA0BFA" w:rsidP="00CA0BFA">
      <w:pPr>
        <w:rPr>
          <w:rFonts w:ascii="Arial" w:hAnsi="Arial" w:cs="Arial"/>
          <w:b/>
          <w:sz w:val="20"/>
          <w:szCs w:val="20"/>
        </w:rPr>
      </w:pPr>
    </w:p>
    <w:p w:rsidR="00CA0BFA" w:rsidRDefault="00CA0BFA" w:rsidP="00CA0BFA">
      <w:pPr>
        <w:rPr>
          <w:rFonts w:ascii="Arial" w:hAnsi="Arial" w:cs="Arial"/>
          <w:spacing w:val="1"/>
          <w:sz w:val="20"/>
          <w:szCs w:val="20"/>
          <w:u w:val="single"/>
        </w:rPr>
      </w:pPr>
      <w:r>
        <w:rPr>
          <w:rFonts w:ascii="Arial" w:hAnsi="Arial" w:cs="Arial"/>
          <w:b/>
          <w:bCs/>
          <w:spacing w:val="1"/>
          <w:sz w:val="20"/>
          <w:szCs w:val="20"/>
        </w:rPr>
        <w:t>608.3.2 Standard Roll-in-Type Showers.</w:t>
      </w:r>
      <w:r>
        <w:rPr>
          <w:rFonts w:ascii="Arial" w:hAnsi="Arial" w:cs="Arial"/>
          <w:spacing w:val="1"/>
          <w:sz w:val="20"/>
          <w:szCs w:val="20"/>
        </w:rPr>
        <w:t xml:space="preserve"> </w:t>
      </w:r>
      <w:r>
        <w:rPr>
          <w:rFonts w:ascii="Arial" w:hAnsi="Arial" w:cs="Arial"/>
          <w:spacing w:val="1"/>
          <w:sz w:val="20"/>
          <w:szCs w:val="20"/>
          <w:u w:val="single"/>
        </w:rPr>
        <w:t>Grab bars in standard roll-in showers shall comply with Section 608.3.2.</w:t>
      </w:r>
    </w:p>
    <w:p w:rsidR="00CA0BFA" w:rsidRDefault="00CA0BFA" w:rsidP="00CA0BFA">
      <w:pPr>
        <w:ind w:left="504"/>
        <w:rPr>
          <w:rFonts w:ascii="Arial" w:hAnsi="Arial" w:cs="Arial"/>
          <w:b/>
          <w:spacing w:val="1"/>
          <w:sz w:val="20"/>
          <w:szCs w:val="20"/>
          <w:u w:val="single"/>
        </w:rPr>
      </w:pPr>
    </w:p>
    <w:p w:rsidR="00CA0BFA" w:rsidRDefault="00CA0BFA" w:rsidP="00CA0BFA">
      <w:pPr>
        <w:rPr>
          <w:rFonts w:ascii="Arial" w:hAnsi="Arial" w:cs="Arial"/>
          <w:spacing w:val="3"/>
          <w:sz w:val="20"/>
          <w:szCs w:val="20"/>
          <w:u w:val="single"/>
        </w:rPr>
      </w:pPr>
      <w:r>
        <w:rPr>
          <w:rFonts w:ascii="Arial" w:hAnsi="Arial" w:cs="Arial"/>
          <w:b/>
          <w:spacing w:val="1"/>
          <w:sz w:val="20"/>
          <w:szCs w:val="20"/>
          <w:u w:val="single"/>
        </w:rPr>
        <w:t>608.3.2.1 Back wall grab bar.</w:t>
      </w:r>
      <w:r>
        <w:rPr>
          <w:rFonts w:ascii="Arial" w:hAnsi="Arial" w:cs="Arial"/>
          <w:b/>
          <w:spacing w:val="1"/>
          <w:sz w:val="20"/>
          <w:szCs w:val="20"/>
        </w:rPr>
        <w:t xml:space="preserve"> </w:t>
      </w:r>
      <w:r>
        <w:rPr>
          <w:rFonts w:ascii="Arial" w:hAnsi="Arial" w:cs="Arial"/>
          <w:spacing w:val="1"/>
          <w:sz w:val="20"/>
          <w:szCs w:val="20"/>
        </w:rPr>
        <w:t>In stan</w:t>
      </w:r>
      <w:r>
        <w:rPr>
          <w:rFonts w:ascii="Arial" w:hAnsi="Arial" w:cs="Arial"/>
          <w:spacing w:val="2"/>
          <w:sz w:val="20"/>
          <w:szCs w:val="20"/>
        </w:rPr>
        <w:t>dard roll-in type showers, a grab bar shall be pro</w:t>
      </w:r>
      <w:r>
        <w:rPr>
          <w:rFonts w:ascii="Arial" w:hAnsi="Arial" w:cs="Arial"/>
          <w:sz w:val="20"/>
          <w:szCs w:val="20"/>
        </w:rPr>
        <w:t xml:space="preserve">vided on the back wall beginning at the edge of the </w:t>
      </w:r>
      <w:r>
        <w:rPr>
          <w:rFonts w:ascii="Arial" w:hAnsi="Arial" w:cs="Arial"/>
          <w:spacing w:val="-1"/>
          <w:sz w:val="20"/>
          <w:szCs w:val="20"/>
        </w:rPr>
        <w:t xml:space="preserve">seat. The grab bars shall not be provided above the </w:t>
      </w:r>
      <w:r>
        <w:rPr>
          <w:rFonts w:ascii="Arial" w:hAnsi="Arial" w:cs="Arial"/>
          <w:spacing w:val="1"/>
          <w:sz w:val="20"/>
          <w:szCs w:val="20"/>
        </w:rPr>
        <w:t xml:space="preserve">seat. The back wall grab bar shall extend the length </w:t>
      </w:r>
      <w:r>
        <w:rPr>
          <w:rFonts w:ascii="Arial" w:hAnsi="Arial" w:cs="Arial"/>
          <w:spacing w:val="3"/>
          <w:sz w:val="20"/>
          <w:szCs w:val="20"/>
        </w:rPr>
        <w:t xml:space="preserve">of the wall </w:t>
      </w:r>
      <w:r>
        <w:rPr>
          <w:rFonts w:ascii="Arial" w:hAnsi="Arial" w:cs="Arial"/>
          <w:spacing w:val="3"/>
          <w:sz w:val="20"/>
          <w:szCs w:val="20"/>
          <w:u w:val="single"/>
        </w:rPr>
        <w:t xml:space="preserve">and extend within 6 inches (150 mm) maximum from the adjacent side wall opposite the seat. </w:t>
      </w:r>
    </w:p>
    <w:p w:rsidR="00CA0BFA" w:rsidRDefault="00CA0BFA" w:rsidP="00CA0BFA">
      <w:pPr>
        <w:ind w:left="504" w:firstLine="720"/>
        <w:rPr>
          <w:rFonts w:ascii="Arial" w:hAnsi="Arial" w:cs="Arial"/>
          <w:b/>
          <w:spacing w:val="1"/>
          <w:sz w:val="20"/>
          <w:szCs w:val="20"/>
          <w:u w:val="single"/>
        </w:rPr>
      </w:pPr>
    </w:p>
    <w:p w:rsidR="00CA0BFA" w:rsidRDefault="00CA0BFA" w:rsidP="00CA0BFA">
      <w:pPr>
        <w:ind w:firstLine="720"/>
        <w:rPr>
          <w:rFonts w:ascii="Arial" w:hAnsi="Arial" w:cs="Arial"/>
          <w:b/>
          <w:spacing w:val="1"/>
          <w:sz w:val="20"/>
          <w:szCs w:val="20"/>
          <w:u w:val="single"/>
        </w:rPr>
      </w:pPr>
      <w:r>
        <w:rPr>
          <w:rFonts w:ascii="Arial" w:hAnsi="Arial" w:cs="Arial"/>
          <w:b/>
          <w:spacing w:val="1"/>
          <w:sz w:val="20"/>
          <w:szCs w:val="20"/>
          <w:u w:val="single"/>
        </w:rPr>
        <w:t>Exceptions:</w:t>
      </w:r>
    </w:p>
    <w:p w:rsidR="00CA0BFA" w:rsidRDefault="00CA0BFA" w:rsidP="00CA0BFA">
      <w:pPr>
        <w:ind w:firstLine="720"/>
        <w:rPr>
          <w:rFonts w:ascii="Arial" w:hAnsi="Arial" w:cs="Arial"/>
          <w:b/>
          <w:spacing w:val="1"/>
          <w:sz w:val="20"/>
          <w:szCs w:val="20"/>
          <w:u w:val="single"/>
        </w:rPr>
      </w:pPr>
    </w:p>
    <w:p w:rsidR="00CA0BFA" w:rsidRDefault="00CA0BFA" w:rsidP="00CA0BFA">
      <w:pPr>
        <w:widowControl w:val="0"/>
        <w:autoSpaceDE w:val="0"/>
        <w:autoSpaceDN w:val="0"/>
        <w:adjustRightInd w:val="0"/>
        <w:ind w:left="1440" w:hanging="360"/>
        <w:rPr>
          <w:rFonts w:ascii="Arial" w:hAnsi="Arial" w:cs="Arial"/>
          <w:spacing w:val="-4"/>
          <w:sz w:val="20"/>
          <w:szCs w:val="20"/>
        </w:rPr>
      </w:pPr>
      <w:r w:rsidRPr="00E90040">
        <w:rPr>
          <w:rFonts w:ascii="Arial" w:hAnsi="Arial" w:cs="Arial"/>
          <w:spacing w:val="1"/>
          <w:sz w:val="20"/>
          <w:szCs w:val="20"/>
          <w:u w:val="single"/>
        </w:rPr>
        <w:t>1</w:t>
      </w:r>
      <w:r>
        <w:rPr>
          <w:rFonts w:ascii="Arial" w:hAnsi="Arial" w:cs="Arial"/>
          <w:b/>
          <w:spacing w:val="1"/>
          <w:sz w:val="20"/>
          <w:szCs w:val="20"/>
          <w:u w:val="single"/>
        </w:rPr>
        <w:t xml:space="preserve">.   </w:t>
      </w:r>
      <w:r>
        <w:rPr>
          <w:rFonts w:ascii="Arial" w:hAnsi="Arial" w:cs="Arial"/>
          <w:spacing w:val="1"/>
          <w:sz w:val="20"/>
          <w:szCs w:val="20"/>
          <w:u w:val="single"/>
        </w:rPr>
        <w:t xml:space="preserve">The back wall grab bar </w:t>
      </w:r>
      <w:r>
        <w:rPr>
          <w:rFonts w:ascii="Arial" w:hAnsi="Arial" w:cs="Arial"/>
          <w:strike/>
          <w:spacing w:val="3"/>
          <w:sz w:val="20"/>
          <w:szCs w:val="20"/>
        </w:rPr>
        <w:t>but</w:t>
      </w:r>
      <w:r>
        <w:rPr>
          <w:rFonts w:ascii="Arial" w:hAnsi="Arial" w:cs="Arial"/>
          <w:spacing w:val="3"/>
          <w:sz w:val="20"/>
          <w:szCs w:val="20"/>
        </w:rPr>
        <w:t xml:space="preserve"> shall not be required to exceed 48 </w:t>
      </w:r>
      <w:r>
        <w:rPr>
          <w:rFonts w:ascii="Arial" w:hAnsi="Arial" w:cs="Arial"/>
          <w:spacing w:val="-4"/>
          <w:sz w:val="20"/>
          <w:szCs w:val="20"/>
        </w:rPr>
        <w:t>inches (1220 mm) in length.</w:t>
      </w:r>
    </w:p>
    <w:p w:rsidR="00CA0BFA" w:rsidRDefault="00CA0BFA" w:rsidP="00CA0BFA">
      <w:pPr>
        <w:widowControl w:val="0"/>
        <w:autoSpaceDE w:val="0"/>
        <w:autoSpaceDN w:val="0"/>
        <w:adjustRightInd w:val="0"/>
        <w:ind w:left="1224"/>
        <w:rPr>
          <w:rFonts w:ascii="Arial" w:hAnsi="Arial" w:cs="Arial"/>
          <w:spacing w:val="1"/>
          <w:sz w:val="20"/>
          <w:szCs w:val="20"/>
          <w:u w:val="single"/>
        </w:rPr>
      </w:pPr>
    </w:p>
    <w:p w:rsidR="00CA0BFA" w:rsidRDefault="00CA0BFA" w:rsidP="00CA0BFA">
      <w:pPr>
        <w:widowControl w:val="0"/>
        <w:autoSpaceDE w:val="0"/>
        <w:autoSpaceDN w:val="0"/>
        <w:adjustRightInd w:val="0"/>
        <w:ind w:left="1080"/>
        <w:rPr>
          <w:rFonts w:ascii="Arial" w:hAnsi="Arial" w:cs="Arial"/>
          <w:spacing w:val="-4"/>
          <w:sz w:val="20"/>
          <w:szCs w:val="20"/>
        </w:rPr>
      </w:pPr>
      <w:r>
        <w:rPr>
          <w:rFonts w:ascii="Arial" w:hAnsi="Arial" w:cs="Arial"/>
          <w:spacing w:val="1"/>
          <w:sz w:val="20"/>
          <w:szCs w:val="20"/>
          <w:u w:val="single"/>
        </w:rPr>
        <w:t>2.  The back wall grab bar is not required to extend within 6 inches (150 mm) of the adjacent side wall opposite the seat if it would require the grab bar length to exceed 48 inches (1220 mm) in length.</w:t>
      </w:r>
      <w:r>
        <w:rPr>
          <w:rFonts w:ascii="Arial" w:hAnsi="Arial" w:cs="Arial"/>
          <w:spacing w:val="-4"/>
          <w:sz w:val="20"/>
          <w:szCs w:val="20"/>
        </w:rPr>
        <w:t xml:space="preserve"> </w:t>
      </w:r>
    </w:p>
    <w:p w:rsidR="00CA0BFA" w:rsidRDefault="00CA0BFA" w:rsidP="00CA0BFA">
      <w:pPr>
        <w:widowControl w:val="0"/>
        <w:autoSpaceDE w:val="0"/>
        <w:autoSpaceDN w:val="0"/>
        <w:adjustRightInd w:val="0"/>
        <w:ind w:left="1224"/>
        <w:rPr>
          <w:rFonts w:ascii="Arial" w:hAnsi="Arial" w:cs="Arial"/>
          <w:spacing w:val="-4"/>
          <w:sz w:val="20"/>
          <w:szCs w:val="20"/>
        </w:rPr>
      </w:pPr>
    </w:p>
    <w:p w:rsidR="00CA0BFA" w:rsidRDefault="00CA0BFA" w:rsidP="00CA0BFA">
      <w:pPr>
        <w:rPr>
          <w:rFonts w:ascii="Arial" w:hAnsi="Arial" w:cs="Arial"/>
          <w:spacing w:val="1"/>
          <w:sz w:val="20"/>
          <w:szCs w:val="20"/>
          <w:u w:val="single"/>
        </w:rPr>
      </w:pPr>
      <w:r>
        <w:rPr>
          <w:rFonts w:ascii="Arial" w:hAnsi="Arial" w:cs="Arial"/>
          <w:b/>
          <w:spacing w:val="-4"/>
          <w:sz w:val="20"/>
          <w:szCs w:val="20"/>
          <w:u w:val="single"/>
        </w:rPr>
        <w:t>608.3.2.2 Side wall grab bars.</w:t>
      </w:r>
      <w:r>
        <w:rPr>
          <w:rFonts w:ascii="Arial" w:hAnsi="Arial" w:cs="Arial"/>
          <w:b/>
          <w:spacing w:val="-4"/>
          <w:sz w:val="20"/>
          <w:szCs w:val="20"/>
        </w:rPr>
        <w:t xml:space="preserve"> </w:t>
      </w:r>
      <w:r>
        <w:rPr>
          <w:rFonts w:ascii="Arial" w:hAnsi="Arial" w:cs="Arial"/>
          <w:spacing w:val="-4"/>
          <w:sz w:val="20"/>
          <w:szCs w:val="20"/>
        </w:rPr>
        <w:t>Where a side wall is pro</w:t>
      </w:r>
      <w:r>
        <w:rPr>
          <w:rFonts w:ascii="Arial" w:hAnsi="Arial" w:cs="Arial"/>
          <w:spacing w:val="1"/>
          <w:sz w:val="20"/>
          <w:szCs w:val="20"/>
        </w:rPr>
        <w:t xml:space="preserve">vided opposite the seat within 72 inches (1830 mm) </w:t>
      </w:r>
      <w:r>
        <w:rPr>
          <w:rFonts w:ascii="Arial" w:hAnsi="Arial" w:cs="Arial"/>
          <w:sz w:val="20"/>
          <w:szCs w:val="20"/>
        </w:rPr>
        <w:t xml:space="preserve">of the seat wall, a grab bar shall be provided on the </w:t>
      </w:r>
      <w:r>
        <w:rPr>
          <w:rFonts w:ascii="Arial" w:hAnsi="Arial" w:cs="Arial"/>
          <w:spacing w:val="1"/>
          <w:sz w:val="20"/>
          <w:szCs w:val="20"/>
        </w:rPr>
        <w:t xml:space="preserve">side wall opposite the seat. The side wall grab bar shall extend the length of the wall </w:t>
      </w:r>
      <w:r>
        <w:rPr>
          <w:rFonts w:ascii="Arial" w:hAnsi="Arial" w:cs="Arial"/>
          <w:spacing w:val="1"/>
          <w:sz w:val="20"/>
          <w:szCs w:val="20"/>
          <w:u w:val="single"/>
        </w:rPr>
        <w:t xml:space="preserve">and extend within 6 inches (150 mm) maximum from the adjacent back wall.  </w:t>
      </w:r>
    </w:p>
    <w:p w:rsidR="00CA0BFA" w:rsidRDefault="00CA0BFA" w:rsidP="00CA0BFA">
      <w:pPr>
        <w:ind w:left="1224"/>
        <w:rPr>
          <w:rFonts w:ascii="Arial" w:hAnsi="Arial" w:cs="Arial"/>
          <w:b/>
          <w:spacing w:val="-4"/>
          <w:sz w:val="20"/>
          <w:szCs w:val="20"/>
          <w:u w:val="single"/>
        </w:rPr>
      </w:pPr>
    </w:p>
    <w:p w:rsidR="00CA0BFA" w:rsidRDefault="00CA0BFA" w:rsidP="00CA0BFA">
      <w:pPr>
        <w:ind w:left="720"/>
        <w:rPr>
          <w:rFonts w:ascii="Arial" w:hAnsi="Arial" w:cs="Arial"/>
          <w:sz w:val="20"/>
          <w:szCs w:val="20"/>
        </w:rPr>
      </w:pPr>
      <w:r>
        <w:rPr>
          <w:rFonts w:ascii="Arial" w:hAnsi="Arial" w:cs="Arial"/>
          <w:b/>
          <w:spacing w:val="-4"/>
          <w:sz w:val="20"/>
          <w:szCs w:val="20"/>
          <w:u w:val="single"/>
        </w:rPr>
        <w:t xml:space="preserve">Exception:  </w:t>
      </w:r>
      <w:r>
        <w:rPr>
          <w:rFonts w:ascii="Arial" w:hAnsi="Arial" w:cs="Arial"/>
          <w:spacing w:val="-4"/>
          <w:sz w:val="20"/>
          <w:szCs w:val="20"/>
          <w:u w:val="single"/>
        </w:rPr>
        <w:t xml:space="preserve">The side wall grab bar </w:t>
      </w:r>
      <w:r>
        <w:rPr>
          <w:rFonts w:ascii="Arial" w:hAnsi="Arial" w:cs="Arial"/>
          <w:strike/>
          <w:spacing w:val="1"/>
          <w:sz w:val="20"/>
          <w:szCs w:val="20"/>
        </w:rPr>
        <w:t>but</w:t>
      </w:r>
      <w:r>
        <w:rPr>
          <w:rFonts w:ascii="Arial" w:hAnsi="Arial" w:cs="Arial"/>
          <w:spacing w:val="1"/>
          <w:sz w:val="20"/>
          <w:szCs w:val="20"/>
        </w:rPr>
        <w:t xml:space="preserve"> shall not be </w:t>
      </w:r>
      <w:r>
        <w:rPr>
          <w:rFonts w:ascii="Arial" w:hAnsi="Arial" w:cs="Arial"/>
          <w:spacing w:val="3"/>
          <w:sz w:val="20"/>
          <w:szCs w:val="20"/>
        </w:rPr>
        <w:t xml:space="preserve">required to exceed 30 inches (760 mm) in length. </w:t>
      </w:r>
      <w:r>
        <w:rPr>
          <w:rFonts w:ascii="Arial" w:hAnsi="Arial" w:cs="Arial"/>
          <w:strike/>
          <w:spacing w:val="-2"/>
          <w:sz w:val="20"/>
          <w:szCs w:val="20"/>
        </w:rPr>
        <w:t xml:space="preserve">Grab bars shall be 6 inches (150 mm) maximum from </w:t>
      </w:r>
      <w:r>
        <w:rPr>
          <w:rFonts w:ascii="Arial" w:hAnsi="Arial" w:cs="Arial"/>
          <w:strike/>
          <w:sz w:val="20"/>
          <w:szCs w:val="20"/>
        </w:rPr>
        <w:t>the adjacent wall.</w:t>
      </w:r>
    </w:p>
    <w:p w:rsidR="00CA0BFA" w:rsidRDefault="00CA0BFA" w:rsidP="00CA0BFA">
      <w:pP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55-</w:t>
      </w:r>
      <w:r w:rsidRPr="009815CE">
        <w:rPr>
          <w:rFonts w:ascii="Arial" w:hAnsi="Arial" w:cs="Arial"/>
          <w:b/>
          <w:i/>
        </w:rPr>
        <w:t>12 PC</w:t>
      </w:r>
      <w:r>
        <w:rPr>
          <w:rFonts w:ascii="Arial" w:hAnsi="Arial" w:cs="Arial"/>
          <w:b/>
          <w:i/>
        </w:rPr>
        <w:t>1</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6-55-12 PC1.</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Pr="009815CE" w:rsidRDefault="00CA0BFA" w:rsidP="00CA0BFA">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committee approved the public comment; reaffirming its earlier approved version of 6-55-12.</w:t>
      </w:r>
    </w:p>
    <w:p w:rsidR="00CA0BFA" w:rsidRDefault="00CA0BFA" w:rsidP="00CA0BFA">
      <w:pPr>
        <w:jc w:val="center"/>
        <w:rPr>
          <w:rFonts w:ascii="Arial" w:hAnsi="Arial" w:cs="Arial"/>
          <w:b/>
          <w:i/>
        </w:rPr>
      </w:pPr>
    </w:p>
    <w:p w:rsidR="00CA0BFA" w:rsidRPr="00AD216A" w:rsidRDefault="00CA0BFA" w:rsidP="00CA0BFA">
      <w:pPr>
        <w:rPr>
          <w:rFonts w:ascii="Arial" w:hAnsi="Arial" w:cs="Arial"/>
          <w:b/>
          <w:sz w:val="32"/>
          <w:szCs w:val="32"/>
        </w:rPr>
      </w:pPr>
      <w:r>
        <w:rPr>
          <w:rFonts w:ascii="Arial" w:hAnsi="Arial" w:cs="Arial"/>
          <w:b/>
          <w:sz w:val="32"/>
          <w:szCs w:val="32"/>
        </w:rPr>
        <w:t>6-55-12 PC3</w:t>
      </w:r>
      <w:r w:rsidRPr="00AD216A">
        <w:rPr>
          <w:rFonts w:ascii="Arial" w:hAnsi="Arial" w:cs="Arial"/>
          <w:b/>
          <w:sz w:val="32"/>
          <w:szCs w:val="32"/>
        </w:rPr>
        <w:t xml:space="preserve"> </w:t>
      </w:r>
    </w:p>
    <w:p w:rsidR="00CA0BFA" w:rsidRPr="00AD216A" w:rsidRDefault="00CA0BFA" w:rsidP="00CA0BFA">
      <w:pPr>
        <w:rPr>
          <w:rFonts w:ascii="Arial" w:hAnsi="Arial" w:cs="Arial"/>
          <w:b/>
          <w:sz w:val="20"/>
          <w:szCs w:val="20"/>
        </w:rPr>
      </w:pPr>
      <w:r>
        <w:rPr>
          <w:rFonts w:ascii="Arial" w:hAnsi="Arial" w:cs="Arial"/>
          <w:b/>
          <w:sz w:val="20"/>
          <w:szCs w:val="20"/>
        </w:rPr>
        <w:t xml:space="preserve">Curt </w:t>
      </w:r>
      <w:proofErr w:type="spellStart"/>
      <w:r>
        <w:rPr>
          <w:rFonts w:ascii="Arial" w:hAnsi="Arial" w:cs="Arial"/>
          <w:b/>
          <w:sz w:val="20"/>
          <w:szCs w:val="20"/>
        </w:rPr>
        <w:t>Wiehle</w:t>
      </w:r>
      <w:proofErr w:type="spellEnd"/>
      <w:r>
        <w:rPr>
          <w:rFonts w:ascii="Arial" w:hAnsi="Arial" w:cs="Arial"/>
          <w:b/>
          <w:sz w:val="20"/>
          <w:szCs w:val="20"/>
        </w:rPr>
        <w:t>, Minnesota Construction Codes and Licensing, r</w:t>
      </w:r>
      <w:r w:rsidRPr="004F194B">
        <w:rPr>
          <w:rFonts w:ascii="Arial" w:hAnsi="Arial" w:cs="Arial"/>
          <w:b/>
          <w:sz w:val="20"/>
          <w:szCs w:val="20"/>
        </w:rPr>
        <w:t>epresenting self</w:t>
      </w:r>
    </w:p>
    <w:p w:rsidR="00CA0BFA" w:rsidRDefault="00CA0BFA" w:rsidP="00CA0BFA">
      <w:pPr>
        <w:rPr>
          <w:rFonts w:ascii="Arial" w:hAnsi="Arial" w:cs="Arial"/>
          <w:b/>
          <w:sz w:val="20"/>
          <w:szCs w:val="20"/>
        </w:rPr>
      </w:pPr>
    </w:p>
    <w:p w:rsidR="00CA0BFA" w:rsidRDefault="00CA0BFA" w:rsidP="00CA0BFA">
      <w:pPr>
        <w:rPr>
          <w:rFonts w:ascii="Arial" w:hAnsi="Arial" w:cs="Arial"/>
          <w:b/>
          <w:sz w:val="20"/>
          <w:szCs w:val="20"/>
        </w:rPr>
      </w:pPr>
      <w:r>
        <w:rPr>
          <w:rFonts w:ascii="Arial" w:hAnsi="Arial" w:cs="Arial"/>
          <w:b/>
          <w:sz w:val="20"/>
          <w:szCs w:val="20"/>
        </w:rPr>
        <w:t>Further revise as follows:</w:t>
      </w:r>
    </w:p>
    <w:p w:rsidR="00CA0BFA" w:rsidRDefault="00CA0BFA" w:rsidP="00CA0BFA">
      <w:pPr>
        <w:rPr>
          <w:rFonts w:ascii="Arial" w:hAnsi="Arial" w:cs="Arial"/>
          <w:b/>
          <w:sz w:val="20"/>
          <w:szCs w:val="20"/>
        </w:rPr>
      </w:pPr>
    </w:p>
    <w:p w:rsidR="00CA0BFA" w:rsidRPr="00352DE9" w:rsidRDefault="00CA0BFA" w:rsidP="00CA0BFA">
      <w:pPr>
        <w:rPr>
          <w:rFonts w:ascii="Arial" w:hAnsi="Arial" w:cs="Arial"/>
          <w:spacing w:val="3"/>
          <w:sz w:val="20"/>
          <w:szCs w:val="20"/>
        </w:rPr>
      </w:pPr>
      <w:r w:rsidRPr="00352DE9">
        <w:rPr>
          <w:rFonts w:ascii="Arial" w:hAnsi="Arial" w:cs="Arial"/>
          <w:b/>
          <w:spacing w:val="1"/>
          <w:sz w:val="20"/>
          <w:szCs w:val="20"/>
        </w:rPr>
        <w:lastRenderedPageBreak/>
        <w:t xml:space="preserve">608.3.2.1 Back wall grab bar. </w:t>
      </w:r>
      <w:r w:rsidRPr="00352DE9">
        <w:rPr>
          <w:rFonts w:ascii="Arial" w:hAnsi="Arial" w:cs="Arial"/>
          <w:spacing w:val="1"/>
          <w:sz w:val="20"/>
          <w:szCs w:val="20"/>
        </w:rPr>
        <w:t>In stan</w:t>
      </w:r>
      <w:r w:rsidRPr="00352DE9">
        <w:rPr>
          <w:rFonts w:ascii="Arial" w:hAnsi="Arial" w:cs="Arial"/>
          <w:spacing w:val="2"/>
          <w:sz w:val="20"/>
          <w:szCs w:val="20"/>
        </w:rPr>
        <w:t>dard roll-in type showers, a grab bar shall be pro</w:t>
      </w:r>
      <w:r w:rsidRPr="00352DE9">
        <w:rPr>
          <w:rFonts w:ascii="Arial" w:hAnsi="Arial" w:cs="Arial"/>
          <w:sz w:val="20"/>
          <w:szCs w:val="20"/>
        </w:rPr>
        <w:t xml:space="preserve">vided on the back wall beginning at the edge of the </w:t>
      </w:r>
      <w:r w:rsidRPr="00352DE9">
        <w:rPr>
          <w:rFonts w:ascii="Arial" w:hAnsi="Arial" w:cs="Arial"/>
          <w:spacing w:val="-1"/>
          <w:sz w:val="20"/>
          <w:szCs w:val="20"/>
        </w:rPr>
        <w:t xml:space="preserve">seat. The grab bars shall not be provided above the </w:t>
      </w:r>
      <w:r w:rsidRPr="00352DE9">
        <w:rPr>
          <w:rFonts w:ascii="Arial" w:hAnsi="Arial" w:cs="Arial"/>
          <w:spacing w:val="1"/>
          <w:sz w:val="20"/>
          <w:szCs w:val="20"/>
        </w:rPr>
        <w:t xml:space="preserve">seat. The back wall grab bar shall extend the length </w:t>
      </w:r>
      <w:r w:rsidRPr="00352DE9">
        <w:rPr>
          <w:rFonts w:ascii="Arial" w:hAnsi="Arial" w:cs="Arial"/>
          <w:spacing w:val="3"/>
          <w:sz w:val="20"/>
          <w:szCs w:val="20"/>
        </w:rPr>
        <w:t xml:space="preserve">of the wall and extend within 6 inches (150 mm) maximum from the adjacent side wall opposite the seat. </w:t>
      </w:r>
    </w:p>
    <w:p w:rsidR="00CA0BFA" w:rsidRPr="00352DE9" w:rsidRDefault="00CA0BFA" w:rsidP="00CA0BFA">
      <w:pPr>
        <w:ind w:left="504" w:firstLine="720"/>
        <w:rPr>
          <w:rFonts w:ascii="Arial" w:hAnsi="Arial" w:cs="Arial"/>
          <w:b/>
          <w:spacing w:val="1"/>
          <w:sz w:val="20"/>
          <w:szCs w:val="20"/>
        </w:rPr>
      </w:pPr>
    </w:p>
    <w:p w:rsidR="00CA0BFA" w:rsidRPr="00352DE9" w:rsidRDefault="00CA0BFA" w:rsidP="00CA0BFA">
      <w:pPr>
        <w:ind w:firstLine="720"/>
        <w:rPr>
          <w:rFonts w:ascii="Arial" w:hAnsi="Arial" w:cs="Arial"/>
          <w:b/>
          <w:spacing w:val="1"/>
          <w:sz w:val="20"/>
          <w:szCs w:val="20"/>
        </w:rPr>
      </w:pPr>
      <w:r w:rsidRPr="00352DE9">
        <w:rPr>
          <w:rFonts w:ascii="Arial" w:hAnsi="Arial" w:cs="Arial"/>
          <w:b/>
          <w:spacing w:val="1"/>
          <w:sz w:val="20"/>
          <w:szCs w:val="20"/>
        </w:rPr>
        <w:t>Exceptions:</w:t>
      </w:r>
    </w:p>
    <w:p w:rsidR="00CA0BFA" w:rsidRPr="00352DE9" w:rsidRDefault="00CA0BFA" w:rsidP="00CA0BFA">
      <w:pPr>
        <w:ind w:firstLine="720"/>
        <w:rPr>
          <w:rFonts w:ascii="Arial" w:hAnsi="Arial" w:cs="Arial"/>
          <w:b/>
          <w:spacing w:val="1"/>
          <w:sz w:val="20"/>
          <w:szCs w:val="20"/>
        </w:rPr>
      </w:pPr>
    </w:p>
    <w:p w:rsidR="00CA0BFA" w:rsidRPr="00352DE9" w:rsidRDefault="00CA0BFA" w:rsidP="00CA0BFA">
      <w:pPr>
        <w:widowControl w:val="0"/>
        <w:autoSpaceDE w:val="0"/>
        <w:autoSpaceDN w:val="0"/>
        <w:adjustRightInd w:val="0"/>
        <w:ind w:left="1440" w:hanging="360"/>
        <w:rPr>
          <w:rFonts w:ascii="Arial" w:hAnsi="Arial" w:cs="Arial"/>
          <w:spacing w:val="-4"/>
          <w:sz w:val="20"/>
          <w:szCs w:val="20"/>
        </w:rPr>
      </w:pPr>
      <w:r w:rsidRPr="00352DE9">
        <w:rPr>
          <w:rFonts w:ascii="Arial" w:hAnsi="Arial" w:cs="Arial"/>
          <w:spacing w:val="1"/>
          <w:sz w:val="20"/>
          <w:szCs w:val="20"/>
        </w:rPr>
        <w:t>1</w:t>
      </w:r>
      <w:r w:rsidRPr="00352DE9">
        <w:rPr>
          <w:rFonts w:ascii="Arial" w:hAnsi="Arial" w:cs="Arial"/>
          <w:b/>
          <w:spacing w:val="1"/>
          <w:sz w:val="20"/>
          <w:szCs w:val="20"/>
        </w:rPr>
        <w:t xml:space="preserve">.   </w:t>
      </w:r>
      <w:r w:rsidRPr="00352DE9">
        <w:rPr>
          <w:rFonts w:ascii="Arial" w:hAnsi="Arial" w:cs="Arial"/>
          <w:spacing w:val="1"/>
          <w:sz w:val="20"/>
          <w:szCs w:val="20"/>
        </w:rPr>
        <w:t xml:space="preserve">The back wall grab bar </w:t>
      </w:r>
      <w:r w:rsidRPr="00352DE9">
        <w:rPr>
          <w:rFonts w:ascii="Arial" w:hAnsi="Arial" w:cs="Arial"/>
          <w:strike/>
          <w:spacing w:val="3"/>
          <w:sz w:val="20"/>
          <w:szCs w:val="20"/>
        </w:rPr>
        <w:t>but</w:t>
      </w:r>
      <w:r w:rsidRPr="00352DE9">
        <w:rPr>
          <w:rFonts w:ascii="Arial" w:hAnsi="Arial" w:cs="Arial"/>
          <w:spacing w:val="3"/>
          <w:sz w:val="20"/>
          <w:szCs w:val="20"/>
        </w:rPr>
        <w:t xml:space="preserve"> shall not be required to exceed 48 </w:t>
      </w:r>
      <w:r w:rsidRPr="00352DE9">
        <w:rPr>
          <w:rFonts w:ascii="Arial" w:hAnsi="Arial" w:cs="Arial"/>
          <w:spacing w:val="-4"/>
          <w:sz w:val="20"/>
          <w:szCs w:val="20"/>
        </w:rPr>
        <w:t>inches (1220 mm) in length.</w:t>
      </w:r>
    </w:p>
    <w:p w:rsidR="00CA0BFA" w:rsidRPr="00352DE9" w:rsidRDefault="00CA0BFA" w:rsidP="00CA0BFA">
      <w:pPr>
        <w:widowControl w:val="0"/>
        <w:autoSpaceDE w:val="0"/>
        <w:autoSpaceDN w:val="0"/>
        <w:adjustRightInd w:val="0"/>
        <w:ind w:left="1224"/>
        <w:rPr>
          <w:rFonts w:ascii="Arial" w:hAnsi="Arial" w:cs="Arial"/>
          <w:spacing w:val="1"/>
          <w:sz w:val="20"/>
          <w:szCs w:val="20"/>
        </w:rPr>
      </w:pPr>
    </w:p>
    <w:p w:rsidR="00CA0BFA" w:rsidRPr="00352DE9" w:rsidRDefault="00CA0BFA" w:rsidP="00CA0BFA">
      <w:pPr>
        <w:widowControl w:val="0"/>
        <w:autoSpaceDE w:val="0"/>
        <w:autoSpaceDN w:val="0"/>
        <w:adjustRightInd w:val="0"/>
        <w:ind w:left="1080"/>
        <w:rPr>
          <w:rFonts w:ascii="Arial" w:hAnsi="Arial" w:cs="Arial"/>
          <w:strike/>
          <w:spacing w:val="-4"/>
          <w:sz w:val="20"/>
          <w:szCs w:val="20"/>
        </w:rPr>
      </w:pPr>
      <w:r w:rsidRPr="00352DE9">
        <w:rPr>
          <w:rFonts w:ascii="Arial" w:hAnsi="Arial" w:cs="Arial"/>
          <w:strike/>
          <w:spacing w:val="1"/>
          <w:sz w:val="20"/>
          <w:szCs w:val="20"/>
        </w:rPr>
        <w:t>2.  The back wall grab bar is not required to extend within 6 inches (150 mm) of the adjacent side wall opposite the seat if it would require the grab bar length to exceed 48 inches (1220 mm) in length.</w:t>
      </w:r>
      <w:r w:rsidRPr="00352DE9">
        <w:rPr>
          <w:rFonts w:ascii="Arial" w:hAnsi="Arial" w:cs="Arial"/>
          <w:strike/>
          <w:spacing w:val="-4"/>
          <w:sz w:val="20"/>
          <w:szCs w:val="20"/>
        </w:rPr>
        <w:t xml:space="preserve"> </w:t>
      </w:r>
    </w:p>
    <w:p w:rsidR="00CA0BFA" w:rsidRDefault="00CA0BFA" w:rsidP="00CA0BFA">
      <w:pPr>
        <w:rPr>
          <w:rFonts w:ascii="Arial" w:hAnsi="Arial" w:cs="Arial"/>
          <w:b/>
          <w:color w:val="000000"/>
          <w:sz w:val="16"/>
          <w:szCs w:val="16"/>
        </w:rPr>
      </w:pPr>
    </w:p>
    <w:p w:rsidR="00CA0BFA" w:rsidRDefault="00CA0BFA" w:rsidP="00CA0BFA">
      <w:pPr>
        <w:rPr>
          <w:rFonts w:ascii="Arial" w:hAnsi="Arial" w:cs="Arial"/>
          <w:bCs/>
          <w:sz w:val="16"/>
          <w:szCs w:val="16"/>
        </w:rPr>
      </w:pPr>
      <w:r w:rsidRPr="00352DE9">
        <w:rPr>
          <w:rFonts w:ascii="Arial" w:hAnsi="Arial" w:cs="Arial"/>
          <w:b/>
          <w:color w:val="000000"/>
          <w:sz w:val="16"/>
          <w:szCs w:val="16"/>
        </w:rPr>
        <w:t xml:space="preserve">Reason:  </w:t>
      </w:r>
      <w:r w:rsidRPr="00352DE9">
        <w:rPr>
          <w:rFonts w:ascii="Arial" w:hAnsi="Arial" w:cs="Arial"/>
          <w:bCs/>
          <w:sz w:val="16"/>
          <w:szCs w:val="16"/>
        </w:rPr>
        <w:t>The first exception already limits the length of the bar to 48 inches. Exception 2 is redundant.</w:t>
      </w:r>
    </w:p>
    <w:p w:rsidR="00CA0BFA" w:rsidRPr="009608F3" w:rsidRDefault="00CA0BFA" w:rsidP="00CA0BFA">
      <w:pPr>
        <w:rPr>
          <w:rFonts w:ascii="Arial" w:hAnsi="Arial" w:cs="Arial"/>
          <w:bCs/>
          <w:sz w:val="16"/>
          <w:szCs w:val="16"/>
          <w:u w:val="single"/>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55-</w:t>
      </w:r>
      <w:r w:rsidRPr="009815CE">
        <w:rPr>
          <w:rFonts w:ascii="Arial" w:hAnsi="Arial" w:cs="Arial"/>
          <w:b/>
          <w:i/>
        </w:rPr>
        <w:t>12 PC</w:t>
      </w:r>
      <w:r>
        <w:rPr>
          <w:rFonts w:ascii="Arial" w:hAnsi="Arial" w:cs="Arial"/>
          <w:b/>
          <w:i/>
        </w:rPr>
        <w:t>3</w:t>
      </w:r>
      <w:r w:rsidRPr="008C228F">
        <w:rPr>
          <w:rFonts w:ascii="Arial" w:hAnsi="Arial" w:cs="Arial"/>
          <w:b/>
          <w:i/>
        </w:rPr>
        <w:t xml:space="preserve"> </w:t>
      </w:r>
      <w:r w:rsidRPr="00252537">
        <w:rPr>
          <w:rFonts w:ascii="Arial" w:hAnsi="Arial" w:cs="Arial"/>
          <w:b/>
          <w:i/>
        </w:rPr>
        <w:t xml:space="preserve"> </w:t>
      </w:r>
    </w:p>
    <w:p w:rsidR="00CA0BFA" w:rsidRPr="004A58B7"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6-55-12 PC3.</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agreed with Mr. </w:t>
      </w:r>
      <w:proofErr w:type="spellStart"/>
      <w:r>
        <w:rPr>
          <w:rFonts w:ascii="Arial" w:hAnsi="Arial" w:cs="Arial"/>
          <w:sz w:val="20"/>
          <w:szCs w:val="20"/>
        </w:rPr>
        <w:t>Wiehle’s</w:t>
      </w:r>
      <w:proofErr w:type="spellEnd"/>
      <w:r>
        <w:rPr>
          <w:rFonts w:ascii="Arial" w:hAnsi="Arial" w:cs="Arial"/>
          <w:sz w:val="20"/>
          <w:szCs w:val="20"/>
        </w:rPr>
        <w:t xml:space="preserve"> observation that the 2</w:t>
      </w:r>
      <w:r w:rsidRPr="00340659">
        <w:rPr>
          <w:rFonts w:ascii="Arial" w:hAnsi="Arial" w:cs="Arial"/>
          <w:sz w:val="20"/>
          <w:szCs w:val="20"/>
          <w:vertAlign w:val="superscript"/>
        </w:rPr>
        <w:t>nd</w:t>
      </w:r>
      <w:r>
        <w:rPr>
          <w:rFonts w:ascii="Arial" w:hAnsi="Arial" w:cs="Arial"/>
          <w:sz w:val="20"/>
          <w:szCs w:val="20"/>
        </w:rPr>
        <w:t xml:space="preserve"> exception is redundant.</w:t>
      </w:r>
    </w:p>
    <w:p w:rsidR="00E70020" w:rsidRPr="009815CE" w:rsidRDefault="00E70020" w:rsidP="00CA0BFA">
      <w:pPr>
        <w:pBdr>
          <w:top w:val="single" w:sz="4" w:space="1" w:color="auto"/>
          <w:left w:val="single" w:sz="4" w:space="4" w:color="auto"/>
          <w:bottom w:val="single" w:sz="4" w:space="1" w:color="auto"/>
          <w:right w:val="single" w:sz="4" w:space="4" w:color="auto"/>
        </w:pBdr>
        <w:rPr>
          <w:rFonts w:ascii="Arial" w:hAnsi="Arial" w:cs="Arial"/>
          <w:b/>
          <w:i/>
        </w:rPr>
      </w:pPr>
    </w:p>
    <w:p w:rsidR="00CA0BFA" w:rsidRDefault="00CA0BFA" w:rsidP="00C96677">
      <w:pPr>
        <w:rPr>
          <w:rFonts w:ascii="Arial" w:hAnsi="Arial" w:cs="Arial"/>
          <w:bCs/>
          <w:sz w:val="16"/>
          <w:szCs w:val="16"/>
        </w:rPr>
      </w:pPr>
    </w:p>
    <w:p w:rsidR="00000B93" w:rsidRDefault="00000B93" w:rsidP="00C96677">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4B5536" w:rsidP="00EE4E86">
            <w:pPr>
              <w:keepNext/>
              <w:outlineLvl w:val="0"/>
              <w:rPr>
                <w:rFonts w:ascii="Arial" w:hAnsi="Arial" w:cs="Arial"/>
                <w:b/>
                <w:sz w:val="20"/>
                <w:szCs w:val="20"/>
              </w:rPr>
            </w:pPr>
            <w:r>
              <w:rPr>
                <w:rFonts w:ascii="Arial" w:hAnsi="Arial" w:cs="Arial"/>
                <w:b/>
              </w:rPr>
              <w:t>Agenda Item #28</w:t>
            </w:r>
          </w:p>
        </w:tc>
      </w:tr>
      <w:tr w:rsidR="00C96677" w:rsidTr="00EE4E86">
        <w:tc>
          <w:tcPr>
            <w:tcW w:w="1818" w:type="dxa"/>
          </w:tcPr>
          <w:p w:rsidR="00C96677" w:rsidRDefault="00C96677" w:rsidP="00A121AB">
            <w:pPr>
              <w:pStyle w:val="Heading1"/>
              <w:outlineLvl w:val="0"/>
              <w:rPr>
                <w:rFonts w:ascii="Arial" w:hAnsi="Arial" w:cs="Arial"/>
                <w:b/>
                <w:sz w:val="20"/>
                <w:szCs w:val="20"/>
              </w:rPr>
            </w:pPr>
            <w:r>
              <w:rPr>
                <w:rFonts w:ascii="Arial" w:hAnsi="Arial" w:cs="Arial"/>
                <w:b/>
                <w:sz w:val="20"/>
                <w:szCs w:val="20"/>
              </w:rPr>
              <w:t xml:space="preserve">Comment No: </w:t>
            </w:r>
          </w:p>
          <w:p w:rsidR="00C96677" w:rsidRPr="00283D91" w:rsidRDefault="00C96677" w:rsidP="00A121AB">
            <w:pPr>
              <w:pStyle w:val="Heading1"/>
              <w:outlineLvl w:val="0"/>
              <w:rPr>
                <w:rFonts w:ascii="Arial" w:hAnsi="Arial" w:cs="Arial"/>
                <w:b/>
                <w:sz w:val="20"/>
                <w:szCs w:val="20"/>
              </w:rPr>
            </w:pPr>
            <w:r>
              <w:rPr>
                <w:rFonts w:ascii="Arial" w:hAnsi="Arial" w:cs="Arial"/>
                <w:b/>
                <w:sz w:val="20"/>
                <w:szCs w:val="20"/>
              </w:rPr>
              <w:t>6-55</w:t>
            </w:r>
            <w:r w:rsidRPr="00D307A9">
              <w:rPr>
                <w:rFonts w:ascii="Arial" w:hAnsi="Arial" w:cs="Arial"/>
                <w:b/>
                <w:sz w:val="20"/>
                <w:szCs w:val="20"/>
              </w:rPr>
              <w:t>-12 PC</w:t>
            </w:r>
            <w:r>
              <w:rPr>
                <w:rFonts w:ascii="Arial" w:hAnsi="Arial" w:cs="Arial"/>
                <w:b/>
                <w:sz w:val="20"/>
                <w:szCs w:val="20"/>
              </w:rPr>
              <w:t>3.1</w:t>
            </w:r>
          </w:p>
        </w:tc>
        <w:tc>
          <w:tcPr>
            <w:tcW w:w="7758" w:type="dxa"/>
          </w:tcPr>
          <w:p w:rsidR="00C96677" w:rsidRDefault="00C96677"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C96677" w:rsidRPr="00022904" w:rsidRDefault="00C96677" w:rsidP="00A121AB">
            <w:pPr>
              <w:autoSpaceDE w:val="0"/>
              <w:autoSpaceDN w:val="0"/>
              <w:adjustRightInd w:val="0"/>
              <w:rPr>
                <w:rFonts w:ascii="Arial" w:hAnsi="Arial" w:cs="Arial"/>
                <w:b/>
                <w:bCs/>
                <w:sz w:val="20"/>
                <w:szCs w:val="20"/>
              </w:rPr>
            </w:pPr>
            <w:r>
              <w:rPr>
                <w:rFonts w:ascii="Arial" w:hAnsi="Arial" w:cs="Arial"/>
                <w:b/>
                <w:bCs/>
                <w:sz w:val="20"/>
                <w:szCs w:val="20"/>
              </w:rPr>
              <w:t xml:space="preserve">Edward </w:t>
            </w:r>
            <w:proofErr w:type="spellStart"/>
            <w:r>
              <w:rPr>
                <w:rFonts w:ascii="Arial" w:hAnsi="Arial" w:cs="Arial"/>
                <w:b/>
                <w:bCs/>
                <w:sz w:val="20"/>
                <w:szCs w:val="20"/>
              </w:rPr>
              <w:t>Steinfeld</w:t>
            </w:r>
            <w:proofErr w:type="spellEnd"/>
            <w:r>
              <w:rPr>
                <w:rFonts w:ascii="Arial" w:hAnsi="Arial" w:cs="Arial"/>
                <w:b/>
                <w:bCs/>
                <w:sz w:val="20"/>
                <w:szCs w:val="20"/>
              </w:rPr>
              <w:t xml:space="preserve"> – RESNA</w:t>
            </w:r>
          </w:p>
        </w:tc>
      </w:tr>
      <w:tr w:rsidR="00C96677" w:rsidTr="00EE4E86">
        <w:tc>
          <w:tcPr>
            <w:tcW w:w="1818" w:type="dxa"/>
          </w:tcPr>
          <w:p w:rsidR="00C96677" w:rsidRPr="00B26A3A" w:rsidRDefault="00C96677" w:rsidP="00A121AB">
            <w:pPr>
              <w:rPr>
                <w:rFonts w:ascii="Arial" w:hAnsi="Arial" w:cs="Arial"/>
                <w:b/>
                <w:sz w:val="20"/>
                <w:szCs w:val="20"/>
              </w:rPr>
            </w:pPr>
          </w:p>
        </w:tc>
        <w:tc>
          <w:tcPr>
            <w:tcW w:w="7758" w:type="dxa"/>
          </w:tcPr>
          <w:p w:rsidR="00C96677" w:rsidRDefault="00C96677" w:rsidP="00A121AB">
            <w:pPr>
              <w:rPr>
                <w:rFonts w:ascii="Arial" w:hAnsi="Arial" w:cs="Arial"/>
                <w:b/>
                <w:sz w:val="20"/>
                <w:szCs w:val="20"/>
              </w:rPr>
            </w:pPr>
          </w:p>
          <w:p w:rsidR="00C96677" w:rsidRPr="00AC51FB" w:rsidRDefault="00E70020" w:rsidP="00A121AB">
            <w:pPr>
              <w:rPr>
                <w:rFonts w:ascii="Arial" w:hAnsi="Arial" w:cs="Arial"/>
                <w:b/>
                <w:sz w:val="18"/>
                <w:szCs w:val="18"/>
              </w:rPr>
            </w:pPr>
            <w:r>
              <w:rPr>
                <w:rFonts w:ascii="Arial" w:hAnsi="Arial" w:cs="Arial"/>
                <w:b/>
                <w:sz w:val="18"/>
                <w:szCs w:val="18"/>
              </w:rPr>
              <w:t>R</w:t>
            </w:r>
            <w:r w:rsidR="00C96677" w:rsidRPr="00AC51FB">
              <w:rPr>
                <w:rFonts w:ascii="Arial" w:hAnsi="Arial" w:cs="Arial"/>
                <w:b/>
                <w:sz w:val="18"/>
                <w:szCs w:val="18"/>
              </w:rPr>
              <w:t>evise as follows:</w:t>
            </w:r>
          </w:p>
          <w:p w:rsidR="00C96677" w:rsidRPr="00AC51FB" w:rsidRDefault="00C96677" w:rsidP="00A121AB">
            <w:pPr>
              <w:rPr>
                <w:rFonts w:ascii="Arial" w:hAnsi="Arial" w:cs="Arial"/>
                <w:b/>
                <w:sz w:val="18"/>
                <w:szCs w:val="18"/>
              </w:rPr>
            </w:pPr>
          </w:p>
          <w:p w:rsidR="00C96677" w:rsidRPr="00AC51FB" w:rsidRDefault="00C96677" w:rsidP="00A121AB">
            <w:pPr>
              <w:rPr>
                <w:rFonts w:ascii="Arial" w:hAnsi="Arial" w:cs="Arial"/>
                <w:strike/>
                <w:spacing w:val="3"/>
                <w:sz w:val="18"/>
                <w:szCs w:val="18"/>
              </w:rPr>
            </w:pPr>
            <w:r w:rsidRPr="00AC51FB">
              <w:rPr>
                <w:rFonts w:ascii="Arial" w:hAnsi="Arial" w:cs="Arial"/>
                <w:b/>
                <w:strike/>
                <w:spacing w:val="1"/>
                <w:sz w:val="18"/>
                <w:szCs w:val="18"/>
              </w:rPr>
              <w:t xml:space="preserve">608.3.2.1 Back wall grab bar. </w:t>
            </w:r>
            <w:r w:rsidRPr="00AC51FB">
              <w:rPr>
                <w:rFonts w:ascii="Arial" w:hAnsi="Arial" w:cs="Arial"/>
                <w:strike/>
                <w:spacing w:val="1"/>
                <w:sz w:val="18"/>
                <w:szCs w:val="18"/>
              </w:rPr>
              <w:t>In stan</w:t>
            </w:r>
            <w:r w:rsidRPr="00AC51FB">
              <w:rPr>
                <w:rFonts w:ascii="Arial" w:hAnsi="Arial" w:cs="Arial"/>
                <w:strike/>
                <w:spacing w:val="2"/>
                <w:sz w:val="18"/>
                <w:szCs w:val="18"/>
              </w:rPr>
              <w:t>dard roll-in type showers, a grab bar shall be pro</w:t>
            </w:r>
            <w:r w:rsidRPr="00AC51FB">
              <w:rPr>
                <w:rFonts w:ascii="Arial" w:hAnsi="Arial" w:cs="Arial"/>
                <w:strike/>
                <w:sz w:val="18"/>
                <w:szCs w:val="18"/>
              </w:rPr>
              <w:t xml:space="preserve">vided on the back wall beginning at the edge of the </w:t>
            </w:r>
            <w:r w:rsidRPr="00AC51FB">
              <w:rPr>
                <w:rFonts w:ascii="Arial" w:hAnsi="Arial" w:cs="Arial"/>
                <w:strike/>
                <w:spacing w:val="-1"/>
                <w:sz w:val="18"/>
                <w:szCs w:val="18"/>
              </w:rPr>
              <w:t xml:space="preserve">seat. The grab bars shall not be provided above the </w:t>
            </w:r>
            <w:r w:rsidRPr="00AC51FB">
              <w:rPr>
                <w:rFonts w:ascii="Arial" w:hAnsi="Arial" w:cs="Arial"/>
                <w:strike/>
                <w:spacing w:val="1"/>
                <w:sz w:val="18"/>
                <w:szCs w:val="18"/>
              </w:rPr>
              <w:t xml:space="preserve">seat. The back wall grab bar shall extend the length </w:t>
            </w:r>
            <w:r w:rsidRPr="00AC51FB">
              <w:rPr>
                <w:rFonts w:ascii="Arial" w:hAnsi="Arial" w:cs="Arial"/>
                <w:strike/>
                <w:spacing w:val="3"/>
                <w:sz w:val="18"/>
                <w:szCs w:val="18"/>
              </w:rPr>
              <w:t xml:space="preserve">of the wall and extend within 6 inches (150 mm) maximum from the adjacent side wall opposite the seat. </w:t>
            </w:r>
          </w:p>
          <w:p w:rsidR="00C96677" w:rsidRPr="00AC51FB" w:rsidRDefault="00C96677" w:rsidP="00A121AB">
            <w:pPr>
              <w:ind w:left="504" w:firstLine="720"/>
              <w:rPr>
                <w:rFonts w:ascii="Arial" w:hAnsi="Arial" w:cs="Arial"/>
                <w:b/>
                <w:strike/>
                <w:spacing w:val="1"/>
                <w:sz w:val="18"/>
                <w:szCs w:val="18"/>
              </w:rPr>
            </w:pPr>
          </w:p>
          <w:p w:rsidR="00C96677" w:rsidRPr="00AC51FB" w:rsidRDefault="00C96677" w:rsidP="00A121AB">
            <w:pPr>
              <w:ind w:firstLine="720"/>
              <w:rPr>
                <w:rFonts w:ascii="Arial" w:hAnsi="Arial" w:cs="Arial"/>
                <w:b/>
                <w:strike/>
                <w:spacing w:val="1"/>
                <w:sz w:val="18"/>
                <w:szCs w:val="18"/>
              </w:rPr>
            </w:pPr>
            <w:r w:rsidRPr="00AC51FB">
              <w:rPr>
                <w:rFonts w:ascii="Arial" w:hAnsi="Arial" w:cs="Arial"/>
                <w:b/>
                <w:strike/>
                <w:spacing w:val="1"/>
                <w:sz w:val="18"/>
                <w:szCs w:val="18"/>
              </w:rPr>
              <w:t>Exceptions:</w:t>
            </w:r>
          </w:p>
          <w:p w:rsidR="00C96677" w:rsidRPr="00AC51FB" w:rsidRDefault="00C96677" w:rsidP="00A121AB">
            <w:pPr>
              <w:widowControl w:val="0"/>
              <w:autoSpaceDE w:val="0"/>
              <w:autoSpaceDN w:val="0"/>
              <w:adjustRightInd w:val="0"/>
              <w:ind w:left="1412" w:hanging="360"/>
              <w:rPr>
                <w:rFonts w:ascii="Arial" w:hAnsi="Arial" w:cs="Arial"/>
                <w:strike/>
                <w:spacing w:val="-4"/>
                <w:sz w:val="18"/>
                <w:szCs w:val="18"/>
              </w:rPr>
            </w:pPr>
            <w:r w:rsidRPr="00AC51FB">
              <w:rPr>
                <w:rFonts w:ascii="Arial" w:hAnsi="Arial" w:cs="Arial"/>
                <w:strike/>
                <w:spacing w:val="1"/>
                <w:sz w:val="18"/>
                <w:szCs w:val="18"/>
              </w:rPr>
              <w:t>1</w:t>
            </w:r>
            <w:r w:rsidRPr="00AC51FB">
              <w:rPr>
                <w:rFonts w:ascii="Arial" w:hAnsi="Arial" w:cs="Arial"/>
                <w:b/>
                <w:strike/>
                <w:spacing w:val="1"/>
                <w:sz w:val="18"/>
                <w:szCs w:val="18"/>
              </w:rPr>
              <w:t xml:space="preserve">.   </w:t>
            </w:r>
            <w:r w:rsidRPr="00AC51FB">
              <w:rPr>
                <w:rFonts w:ascii="Arial" w:hAnsi="Arial" w:cs="Arial"/>
                <w:strike/>
                <w:spacing w:val="1"/>
                <w:sz w:val="18"/>
                <w:szCs w:val="18"/>
              </w:rPr>
              <w:t xml:space="preserve">The back wall grab bar </w:t>
            </w:r>
            <w:r w:rsidRPr="00AC51FB">
              <w:rPr>
                <w:rFonts w:ascii="Arial" w:hAnsi="Arial" w:cs="Arial"/>
                <w:strike/>
                <w:spacing w:val="3"/>
                <w:sz w:val="18"/>
                <w:szCs w:val="18"/>
              </w:rPr>
              <w:t xml:space="preserve">but shall not be required to exceed 48 </w:t>
            </w:r>
            <w:r w:rsidRPr="00AC51FB">
              <w:rPr>
                <w:rFonts w:ascii="Arial" w:hAnsi="Arial" w:cs="Arial"/>
                <w:strike/>
                <w:spacing w:val="-4"/>
                <w:sz w:val="18"/>
                <w:szCs w:val="18"/>
              </w:rPr>
              <w:t>inches (1220 mm) in length.</w:t>
            </w:r>
          </w:p>
          <w:p w:rsidR="00C96677" w:rsidRPr="00AC51FB" w:rsidRDefault="00C96677" w:rsidP="00A121AB">
            <w:pPr>
              <w:rPr>
                <w:rFonts w:ascii="Arial" w:hAnsi="Arial" w:cs="Arial"/>
                <w:b/>
                <w:strike/>
                <w:sz w:val="18"/>
                <w:szCs w:val="18"/>
              </w:rPr>
            </w:pPr>
          </w:p>
          <w:p w:rsidR="00C96677" w:rsidRPr="00AC51FB" w:rsidRDefault="00C96677" w:rsidP="00A121AB">
            <w:pPr>
              <w:widowControl w:val="0"/>
              <w:autoSpaceDE w:val="0"/>
              <w:autoSpaceDN w:val="0"/>
              <w:adjustRightInd w:val="0"/>
              <w:ind w:left="1412" w:hanging="360"/>
              <w:rPr>
                <w:rFonts w:ascii="Arial" w:hAnsi="Arial" w:cs="Arial"/>
                <w:strike/>
                <w:spacing w:val="-4"/>
                <w:sz w:val="18"/>
                <w:szCs w:val="18"/>
              </w:rPr>
            </w:pPr>
            <w:r w:rsidRPr="00AC51FB">
              <w:rPr>
                <w:rFonts w:ascii="Arial" w:hAnsi="Arial" w:cs="Arial"/>
                <w:strike/>
                <w:spacing w:val="1"/>
                <w:sz w:val="18"/>
                <w:szCs w:val="18"/>
              </w:rPr>
              <w:t xml:space="preserve">2.  </w:t>
            </w:r>
            <w:r w:rsidRPr="00AC51FB">
              <w:rPr>
                <w:rFonts w:ascii="Arial" w:hAnsi="Arial" w:cs="Arial"/>
                <w:strike/>
                <w:spacing w:val="1"/>
                <w:sz w:val="18"/>
                <w:szCs w:val="18"/>
              </w:rPr>
              <w:tab/>
              <w:t>The back wall grab bar is not required to extend within 6 inches (150 mm) of the adjacent side wall opposite the seat if it would require the grab bar length to exceed 48 inches (1220 mm) in length.</w:t>
            </w:r>
            <w:r w:rsidRPr="00AC51FB">
              <w:rPr>
                <w:rFonts w:ascii="Arial" w:hAnsi="Arial" w:cs="Arial"/>
                <w:strike/>
                <w:spacing w:val="-4"/>
                <w:sz w:val="18"/>
                <w:szCs w:val="18"/>
              </w:rPr>
              <w:t xml:space="preserve"> </w:t>
            </w:r>
          </w:p>
          <w:p w:rsidR="00C96677" w:rsidRPr="00AC51FB" w:rsidRDefault="00C96677" w:rsidP="00A121AB">
            <w:pPr>
              <w:widowControl w:val="0"/>
              <w:autoSpaceDE w:val="0"/>
              <w:autoSpaceDN w:val="0"/>
              <w:adjustRightInd w:val="0"/>
              <w:ind w:left="1224"/>
              <w:rPr>
                <w:rFonts w:ascii="Arial" w:hAnsi="Arial" w:cs="Arial"/>
                <w:spacing w:val="-4"/>
                <w:sz w:val="18"/>
                <w:szCs w:val="18"/>
              </w:rPr>
            </w:pPr>
          </w:p>
          <w:p w:rsidR="00C96677" w:rsidRPr="00AC51FB" w:rsidRDefault="00C96677" w:rsidP="00A121AB">
            <w:pPr>
              <w:rPr>
                <w:rFonts w:ascii="Arial" w:hAnsi="Arial" w:cs="Arial"/>
                <w:b/>
                <w:sz w:val="18"/>
                <w:szCs w:val="18"/>
              </w:rPr>
            </w:pPr>
            <w:r w:rsidRPr="00AC51FB">
              <w:rPr>
                <w:rFonts w:ascii="Arial" w:hAnsi="Arial" w:cs="Arial"/>
                <w:b/>
                <w:sz w:val="18"/>
                <w:szCs w:val="18"/>
              </w:rPr>
              <w:t>Option # 1- Proposed Change</w:t>
            </w:r>
          </w:p>
          <w:p w:rsidR="00C96677" w:rsidRPr="00AC51FB" w:rsidRDefault="00C96677" w:rsidP="00A121AB">
            <w:pPr>
              <w:rPr>
                <w:rFonts w:ascii="Arial" w:hAnsi="Arial" w:cs="Arial"/>
                <w:b/>
                <w:sz w:val="18"/>
                <w:szCs w:val="18"/>
              </w:rPr>
            </w:pPr>
          </w:p>
          <w:p w:rsidR="00C96677" w:rsidRPr="00AC51FB" w:rsidRDefault="00C96677" w:rsidP="00A121AB">
            <w:pPr>
              <w:rPr>
                <w:rFonts w:ascii="Arial" w:hAnsi="Arial" w:cs="Arial"/>
                <w:sz w:val="18"/>
                <w:szCs w:val="18"/>
                <w:u w:val="single"/>
              </w:rPr>
            </w:pPr>
            <w:r w:rsidRPr="00AC51FB">
              <w:rPr>
                <w:rFonts w:ascii="Arial" w:hAnsi="Arial" w:cs="Arial"/>
                <w:b/>
                <w:sz w:val="18"/>
                <w:szCs w:val="18"/>
                <w:u w:val="single"/>
              </w:rPr>
              <w:t>608.3.2.1. Back Wall Grab Bar.</w:t>
            </w:r>
            <w:r w:rsidRPr="00AC51FB">
              <w:rPr>
                <w:rFonts w:ascii="Arial" w:hAnsi="Arial" w:cs="Arial"/>
                <w:sz w:val="18"/>
                <w:szCs w:val="18"/>
                <w:u w:val="single"/>
              </w:rPr>
              <w:t xml:space="preserve"> In standard roll-in shower stalls, a grab bar shall be provided along the entire length of the back wall from 6 inches (150 mm) maximum of one corner to within 6 inches (150 mm) maximum of the opposite corner. </w:t>
            </w:r>
          </w:p>
          <w:p w:rsidR="00C96677" w:rsidRPr="00AC51FB" w:rsidRDefault="00C96677" w:rsidP="00A121AB">
            <w:pPr>
              <w:rPr>
                <w:rFonts w:ascii="Arial" w:hAnsi="Arial" w:cs="Arial"/>
                <w:sz w:val="18"/>
                <w:szCs w:val="18"/>
                <w:u w:val="single"/>
              </w:rPr>
            </w:pPr>
          </w:p>
          <w:p w:rsidR="00C96677" w:rsidRPr="00AC51FB" w:rsidRDefault="00C96677" w:rsidP="00A121AB">
            <w:pPr>
              <w:ind w:left="540"/>
              <w:rPr>
                <w:rFonts w:ascii="Arial" w:hAnsi="Arial" w:cs="Arial"/>
                <w:sz w:val="18"/>
                <w:szCs w:val="18"/>
                <w:u w:val="single"/>
              </w:rPr>
            </w:pPr>
            <w:r w:rsidRPr="00AC51FB">
              <w:rPr>
                <w:rFonts w:ascii="Arial" w:hAnsi="Arial" w:cs="Arial"/>
                <w:b/>
                <w:sz w:val="18"/>
                <w:szCs w:val="18"/>
                <w:u w:val="single"/>
              </w:rPr>
              <w:t xml:space="preserve">Exception:  </w:t>
            </w:r>
            <w:r w:rsidRPr="00AC51FB">
              <w:rPr>
                <w:rFonts w:ascii="Arial" w:hAnsi="Arial" w:cs="Arial"/>
                <w:sz w:val="18"/>
                <w:szCs w:val="18"/>
                <w:u w:val="single"/>
              </w:rPr>
              <w:t>If a permanent seat is provided, the grab bar shall terminate at the leading edge of the seat.</w:t>
            </w:r>
          </w:p>
          <w:p w:rsidR="00C96677" w:rsidRPr="00AC51FB" w:rsidRDefault="00C96677" w:rsidP="00A121AB">
            <w:pPr>
              <w:rPr>
                <w:rFonts w:ascii="Arial" w:hAnsi="Arial" w:cs="Arial"/>
                <w:sz w:val="18"/>
                <w:szCs w:val="18"/>
              </w:rPr>
            </w:pPr>
          </w:p>
          <w:p w:rsidR="00C96677" w:rsidRPr="00AC51FB" w:rsidRDefault="00C96677" w:rsidP="00A121AB">
            <w:pPr>
              <w:rPr>
                <w:rFonts w:ascii="Arial" w:hAnsi="Arial" w:cs="Arial"/>
                <w:b/>
                <w:sz w:val="18"/>
                <w:szCs w:val="18"/>
              </w:rPr>
            </w:pPr>
            <w:r w:rsidRPr="00AC51FB">
              <w:rPr>
                <w:rFonts w:ascii="Arial" w:hAnsi="Arial" w:cs="Arial"/>
                <w:b/>
                <w:sz w:val="18"/>
                <w:szCs w:val="18"/>
              </w:rPr>
              <w:t>… OR …</w:t>
            </w:r>
          </w:p>
          <w:p w:rsidR="00C96677" w:rsidRPr="00AC51FB" w:rsidRDefault="00C96677" w:rsidP="00A121AB">
            <w:pPr>
              <w:rPr>
                <w:rFonts w:ascii="Arial" w:hAnsi="Arial" w:cs="Arial"/>
                <w:b/>
                <w:sz w:val="18"/>
                <w:szCs w:val="18"/>
              </w:rPr>
            </w:pPr>
          </w:p>
          <w:p w:rsidR="00C96677" w:rsidRPr="00AC51FB" w:rsidRDefault="00C96677" w:rsidP="00A121AB">
            <w:pPr>
              <w:rPr>
                <w:rFonts w:ascii="Arial" w:hAnsi="Arial" w:cs="Arial"/>
                <w:b/>
                <w:sz w:val="18"/>
                <w:szCs w:val="18"/>
              </w:rPr>
            </w:pPr>
            <w:r w:rsidRPr="00AC51FB">
              <w:rPr>
                <w:rFonts w:ascii="Arial" w:hAnsi="Arial" w:cs="Arial"/>
                <w:b/>
                <w:sz w:val="18"/>
                <w:szCs w:val="18"/>
              </w:rPr>
              <w:t xml:space="preserve">Option #2 </w:t>
            </w:r>
          </w:p>
          <w:p w:rsidR="00C96677" w:rsidRPr="00AC51FB" w:rsidRDefault="00C96677" w:rsidP="00A121AB">
            <w:pPr>
              <w:rPr>
                <w:rFonts w:ascii="Arial" w:hAnsi="Arial" w:cs="Arial"/>
                <w:sz w:val="18"/>
                <w:szCs w:val="18"/>
              </w:rPr>
            </w:pPr>
          </w:p>
          <w:p w:rsidR="00C96677" w:rsidRPr="00AC51FB" w:rsidRDefault="00C96677" w:rsidP="00A121AB">
            <w:pPr>
              <w:rPr>
                <w:rFonts w:ascii="Arial" w:hAnsi="Arial" w:cs="Arial"/>
                <w:sz w:val="18"/>
                <w:szCs w:val="18"/>
                <w:u w:val="single"/>
              </w:rPr>
            </w:pPr>
            <w:r w:rsidRPr="00AC51FB">
              <w:rPr>
                <w:rFonts w:ascii="Arial" w:hAnsi="Arial" w:cs="Arial"/>
                <w:b/>
                <w:sz w:val="18"/>
                <w:szCs w:val="18"/>
                <w:u w:val="single"/>
              </w:rPr>
              <w:t>608.3.2.1. Back Wall Grab Bar.</w:t>
            </w:r>
            <w:r w:rsidRPr="00AC51FB">
              <w:rPr>
                <w:rFonts w:ascii="Arial" w:hAnsi="Arial" w:cs="Arial"/>
                <w:sz w:val="18"/>
                <w:szCs w:val="18"/>
                <w:u w:val="single"/>
              </w:rPr>
              <w:t xml:space="preserve"> In standard roll-in shower stalls, a grab bar shall be provided along the entire length of the back wall from 6 inches (150 mm) maximum of one corner to within 6 inches (150 mm) maximum of the opposite corner. </w:t>
            </w:r>
          </w:p>
          <w:p w:rsidR="00C96677" w:rsidRPr="00AC51FB" w:rsidRDefault="00C96677" w:rsidP="00A121AB">
            <w:pPr>
              <w:rPr>
                <w:rFonts w:ascii="Arial" w:hAnsi="Arial" w:cs="Arial"/>
                <w:b/>
                <w:sz w:val="18"/>
                <w:szCs w:val="18"/>
                <w:u w:val="single"/>
              </w:rPr>
            </w:pPr>
          </w:p>
          <w:p w:rsidR="00C96677" w:rsidRPr="00AC51FB" w:rsidRDefault="00C96677" w:rsidP="00A121AB">
            <w:pPr>
              <w:ind w:left="540"/>
              <w:rPr>
                <w:rFonts w:ascii="Arial" w:hAnsi="Arial" w:cs="Arial"/>
                <w:b/>
                <w:sz w:val="18"/>
                <w:szCs w:val="18"/>
                <w:u w:val="single"/>
              </w:rPr>
            </w:pPr>
            <w:r w:rsidRPr="00AC51FB">
              <w:rPr>
                <w:rFonts w:ascii="Arial" w:hAnsi="Arial" w:cs="Arial"/>
                <w:b/>
                <w:sz w:val="18"/>
                <w:szCs w:val="18"/>
                <w:u w:val="single"/>
              </w:rPr>
              <w:t>Exceptions:</w:t>
            </w:r>
          </w:p>
          <w:p w:rsidR="00C96677" w:rsidRPr="00AC51FB" w:rsidRDefault="00C96677" w:rsidP="00A121AB">
            <w:pPr>
              <w:ind w:left="540"/>
              <w:rPr>
                <w:rFonts w:ascii="Arial" w:hAnsi="Arial" w:cs="Arial"/>
                <w:sz w:val="18"/>
                <w:szCs w:val="18"/>
                <w:u w:val="single"/>
              </w:rPr>
            </w:pPr>
          </w:p>
          <w:p w:rsidR="00C96677" w:rsidRPr="00AC51FB" w:rsidRDefault="00C96677" w:rsidP="006550B9">
            <w:pPr>
              <w:numPr>
                <w:ilvl w:val="0"/>
                <w:numId w:val="31"/>
              </w:numPr>
              <w:contextualSpacing/>
              <w:rPr>
                <w:rFonts w:ascii="Arial" w:hAnsi="Arial" w:cs="Arial"/>
                <w:sz w:val="18"/>
                <w:szCs w:val="18"/>
                <w:u w:val="single"/>
              </w:rPr>
            </w:pPr>
            <w:r w:rsidRPr="00AC51FB">
              <w:rPr>
                <w:rFonts w:ascii="Arial" w:hAnsi="Arial" w:cs="Arial"/>
                <w:sz w:val="18"/>
                <w:szCs w:val="18"/>
                <w:u w:val="single"/>
              </w:rPr>
              <w:t>If a permanent seat is provided, the grab bar shall terminate at the leading edge of the seat.</w:t>
            </w:r>
          </w:p>
          <w:p w:rsidR="00C96677" w:rsidRPr="00AC51FB" w:rsidRDefault="00C96677" w:rsidP="006550B9">
            <w:pPr>
              <w:numPr>
                <w:ilvl w:val="0"/>
                <w:numId w:val="31"/>
              </w:numPr>
              <w:contextualSpacing/>
              <w:rPr>
                <w:rFonts w:ascii="Arial" w:hAnsi="Arial" w:cs="Arial"/>
                <w:sz w:val="18"/>
                <w:szCs w:val="18"/>
                <w:u w:val="single"/>
              </w:rPr>
            </w:pPr>
            <w:r w:rsidRPr="00AC51FB">
              <w:rPr>
                <w:rFonts w:ascii="Arial" w:hAnsi="Arial" w:cs="Arial"/>
                <w:sz w:val="18"/>
                <w:szCs w:val="18"/>
                <w:u w:val="single"/>
              </w:rPr>
              <w:t xml:space="preserve">If the shower stall is longer than 60 inches (1525 mm). </w:t>
            </w:r>
            <w:proofErr w:type="gramStart"/>
            <w:r w:rsidRPr="00AC51FB">
              <w:rPr>
                <w:rFonts w:ascii="Arial" w:hAnsi="Arial" w:cs="Arial"/>
                <w:sz w:val="18"/>
                <w:szCs w:val="18"/>
                <w:u w:val="single"/>
              </w:rPr>
              <w:t>and</w:t>
            </w:r>
            <w:proofErr w:type="gramEnd"/>
            <w:r w:rsidRPr="00AC51FB">
              <w:rPr>
                <w:rFonts w:ascii="Arial" w:hAnsi="Arial" w:cs="Arial"/>
                <w:sz w:val="18"/>
                <w:szCs w:val="18"/>
                <w:u w:val="single"/>
              </w:rPr>
              <w:t xml:space="preserve"> a 48 inches (1220 mm) long grab bar is provided at minimum, then the distance from the end of the grab bar to either corner can exceed 6 inches (150 mm).</w:t>
            </w:r>
          </w:p>
          <w:p w:rsidR="00C96677" w:rsidRPr="00B26A3A" w:rsidRDefault="00C96677" w:rsidP="00A121AB">
            <w:pPr>
              <w:rPr>
                <w:rFonts w:ascii="Arial" w:hAnsi="Arial" w:cs="Arial"/>
                <w:b/>
                <w:bCs/>
                <w:sz w:val="20"/>
              </w:rPr>
            </w:pPr>
          </w:p>
        </w:tc>
      </w:tr>
      <w:tr w:rsidR="00000B93" w:rsidTr="00EE4E86">
        <w:tc>
          <w:tcPr>
            <w:tcW w:w="9576" w:type="dxa"/>
            <w:gridSpan w:val="2"/>
          </w:tcPr>
          <w:p w:rsidR="00C96677" w:rsidRDefault="00C96677" w:rsidP="00C96677">
            <w:pPr>
              <w:rPr>
                <w:rFonts w:ascii="Arial" w:hAnsi="Arial" w:cs="Arial"/>
                <w:b/>
                <w:sz w:val="18"/>
                <w:szCs w:val="18"/>
              </w:rPr>
            </w:pPr>
          </w:p>
          <w:p w:rsidR="00C96677" w:rsidRDefault="00C96677" w:rsidP="00C96677">
            <w:pPr>
              <w:rPr>
                <w:rFonts w:ascii="Arial" w:hAnsi="Arial" w:cs="Arial"/>
                <w:b/>
                <w:sz w:val="18"/>
                <w:szCs w:val="18"/>
              </w:rPr>
            </w:pPr>
            <w:r>
              <w:rPr>
                <w:rFonts w:ascii="Arial" w:hAnsi="Arial" w:cs="Arial"/>
                <w:b/>
                <w:sz w:val="18"/>
                <w:szCs w:val="18"/>
              </w:rPr>
              <w:t xml:space="preserve">Comment Reason by Edward </w:t>
            </w:r>
            <w:proofErr w:type="spellStart"/>
            <w:r>
              <w:rPr>
                <w:rFonts w:ascii="Arial" w:hAnsi="Arial" w:cs="Arial"/>
                <w:b/>
                <w:sz w:val="18"/>
                <w:szCs w:val="18"/>
              </w:rPr>
              <w:t>Steinfeld</w:t>
            </w:r>
            <w:proofErr w:type="spellEnd"/>
            <w:r>
              <w:rPr>
                <w:rFonts w:ascii="Arial" w:hAnsi="Arial" w:cs="Arial"/>
                <w:b/>
                <w:sz w:val="18"/>
                <w:szCs w:val="18"/>
              </w:rPr>
              <w:t>:</w:t>
            </w:r>
          </w:p>
          <w:p w:rsidR="00C96677" w:rsidRPr="00C233BB" w:rsidRDefault="00C96677" w:rsidP="00C96677">
            <w:pPr>
              <w:rPr>
                <w:rFonts w:ascii="Arial" w:hAnsi="Arial" w:cs="Arial"/>
                <w:sz w:val="18"/>
                <w:szCs w:val="18"/>
              </w:rPr>
            </w:pPr>
            <w:r w:rsidRPr="00C233BB">
              <w:rPr>
                <w:rFonts w:ascii="Arial" w:hAnsi="Arial" w:cs="Arial"/>
                <w:sz w:val="18"/>
                <w:szCs w:val="18"/>
              </w:rPr>
              <w:t xml:space="preserve">We are offering two alternatives to the existing proposed change depending on whether the Committee decides that mandating a 48 in. max. </w:t>
            </w:r>
            <w:proofErr w:type="gramStart"/>
            <w:r w:rsidRPr="00C233BB">
              <w:rPr>
                <w:rFonts w:ascii="Arial" w:hAnsi="Arial" w:cs="Arial"/>
                <w:sz w:val="18"/>
                <w:szCs w:val="18"/>
              </w:rPr>
              <w:t>bar</w:t>
            </w:r>
            <w:proofErr w:type="gramEnd"/>
            <w:r w:rsidRPr="00C233BB">
              <w:rPr>
                <w:rFonts w:ascii="Arial" w:hAnsi="Arial" w:cs="Arial"/>
                <w:sz w:val="18"/>
                <w:szCs w:val="18"/>
              </w:rPr>
              <w:t xml:space="preserve"> is necessary: Version 1 (preferred) requires the bar to be long enough to reduce “unprotected” wall length to only 6 in. at either end. Version 2 allows the grab bar to be only 48 in. long if the stall is greater than 60 in. </w:t>
            </w:r>
          </w:p>
          <w:p w:rsidR="00C96677" w:rsidRPr="00C233BB" w:rsidRDefault="00C96677" w:rsidP="00C96677">
            <w:pPr>
              <w:rPr>
                <w:rFonts w:ascii="Arial" w:hAnsi="Arial" w:cs="Arial"/>
                <w:sz w:val="18"/>
                <w:szCs w:val="18"/>
              </w:rPr>
            </w:pPr>
          </w:p>
          <w:p w:rsidR="00C96677" w:rsidRPr="00C233BB" w:rsidRDefault="00C96677" w:rsidP="00C96677">
            <w:pPr>
              <w:rPr>
                <w:rFonts w:ascii="Arial" w:hAnsi="Arial" w:cs="Arial"/>
                <w:sz w:val="18"/>
                <w:szCs w:val="18"/>
              </w:rPr>
            </w:pPr>
            <w:r w:rsidRPr="00C233BB">
              <w:rPr>
                <w:rFonts w:ascii="Arial" w:hAnsi="Arial" w:cs="Arial"/>
                <w:sz w:val="18"/>
                <w:szCs w:val="18"/>
              </w:rPr>
              <w:t xml:space="preserve">A roll in shower stall should also be safe for people who are standing while taking a shower. In the 1980 standard, where the roll in shower stall was first introduced, the bar was required along the entire length of the stall, with the exception of 6 in. at each end in recognition that a bar that did not wrap around was not necessary because it was unlikely anyone would grab the bar right in the corner. This ensured that someone standing would always have a bar within </w:t>
            </w:r>
            <w:proofErr w:type="gramStart"/>
            <w:r w:rsidRPr="00C233BB">
              <w:rPr>
                <w:rFonts w:ascii="Arial" w:hAnsi="Arial" w:cs="Arial"/>
                <w:sz w:val="18"/>
                <w:szCs w:val="18"/>
              </w:rPr>
              <w:t>reach</w:t>
            </w:r>
            <w:proofErr w:type="gramEnd"/>
            <w:r w:rsidRPr="00C233BB">
              <w:rPr>
                <w:rFonts w:ascii="Arial" w:hAnsi="Arial" w:cs="Arial"/>
                <w:sz w:val="18"/>
                <w:szCs w:val="18"/>
              </w:rPr>
              <w:t xml:space="preserve"> and that a movable seat could be located at any location within the stall. At that time, a permanent seat was not required in a roll in shower. In the 2009 revisions, the Committee required a folding seat and allowed the bar to max out at 48 in. The length of 48 in. is arbitrary, with no basis in research. It is a legacy of the original illustration showing a 60 in. long shower stall area minus the 6 in. allowances at both corners. The maximum length not only introduces too much complexity in the wording but it also allows very large shower stalls to have back walls that do not have bars along their entire length. Further it specifies a specific location of the bar when that is not always where it might be best, depending on other features of the stall. The language is exceedingly complex and difficult to understand which has been demonstrated by the numerous attempts to adjust it during this cycle. The proposed revision in Alternate #1 above significantly simplifies the text by stating the basic rule in the main paragraph and corrects the oversight related to the 48 in. maximum at the same time, bringing back the original intent. If the Committee still desires to limit the length of the back bar to 48 in. The paragraph could be altered as in Alternate #2 which states the basic rule and allows the designer to put the 48 in. grab bar at the most appropriate location. Moreover, it clearly conveys the intent that it is better to have a longer grab bar for safety.</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E70020" w:rsidRDefault="00E70020" w:rsidP="004B5536">
            <w:pPr>
              <w:rPr>
                <w:rFonts w:ascii="Arial" w:hAnsi="Arial" w:cs="Arial"/>
                <w:b/>
              </w:rPr>
            </w:pPr>
          </w:p>
          <w:p w:rsidR="00A121AB" w:rsidRDefault="004B5536" w:rsidP="004B5536">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#28 </w:t>
            </w:r>
          </w:p>
          <w:p w:rsidR="004B5536" w:rsidRPr="00A121AB" w:rsidRDefault="004B5536" w:rsidP="004B5536">
            <w:pPr>
              <w:rPr>
                <w:rFonts w:ascii="Arial" w:hAnsi="Arial" w:cs="Arial"/>
                <w:b/>
                <w:sz w:val="22"/>
                <w:szCs w:val="22"/>
              </w:rPr>
            </w:pPr>
            <w:r w:rsidRPr="00A121AB">
              <w:rPr>
                <w:rFonts w:ascii="Arial" w:hAnsi="Arial" w:cs="Arial"/>
                <w:b/>
                <w:sz w:val="22"/>
                <w:szCs w:val="22"/>
              </w:rPr>
              <w:t>– comment number 6-55-12 PC 3.1</w:t>
            </w:r>
          </w:p>
          <w:p w:rsidR="004B5536" w:rsidRPr="00E63E54" w:rsidRDefault="004B5536" w:rsidP="004B5536">
            <w:pPr>
              <w:rPr>
                <w:rFonts w:ascii="Arial" w:hAnsi="Arial" w:cs="Arial"/>
                <w:sz w:val="20"/>
                <w:szCs w:val="20"/>
              </w:rPr>
            </w:pPr>
          </w:p>
          <w:p w:rsidR="004B5536" w:rsidRDefault="004B5536" w:rsidP="004B5536">
            <w:pPr>
              <w:rPr>
                <w:rFonts w:ascii="Arial" w:hAnsi="Arial" w:cs="Arial"/>
                <w:b/>
                <w:sz w:val="20"/>
                <w:szCs w:val="20"/>
              </w:rPr>
            </w:pPr>
            <w:r>
              <w:rPr>
                <w:rFonts w:ascii="Arial" w:hAnsi="Arial" w:cs="Arial"/>
                <w:b/>
                <w:sz w:val="20"/>
                <w:szCs w:val="20"/>
              </w:rPr>
              <w:t>Approved as modified:</w:t>
            </w:r>
          </w:p>
          <w:p w:rsidR="004B5536" w:rsidRDefault="004B5536" w:rsidP="004B5536">
            <w:pPr>
              <w:rPr>
                <w:rFonts w:ascii="Arial" w:hAnsi="Arial" w:cs="Arial"/>
                <w:b/>
                <w:sz w:val="20"/>
                <w:szCs w:val="20"/>
              </w:rPr>
            </w:pPr>
          </w:p>
          <w:p w:rsidR="004B5536" w:rsidRDefault="004B5536" w:rsidP="004B5536">
            <w:pPr>
              <w:rPr>
                <w:rFonts w:ascii="Arial" w:hAnsi="Arial" w:cs="Arial"/>
                <w:b/>
                <w:sz w:val="20"/>
                <w:szCs w:val="20"/>
              </w:rPr>
            </w:pPr>
            <w:r>
              <w:rPr>
                <w:rFonts w:ascii="Arial" w:hAnsi="Arial" w:cs="Arial"/>
                <w:b/>
                <w:sz w:val="20"/>
                <w:szCs w:val="20"/>
              </w:rPr>
              <w:t>Modification:</w:t>
            </w:r>
          </w:p>
          <w:p w:rsidR="004B5536" w:rsidRDefault="004B5536" w:rsidP="004B5536">
            <w:pPr>
              <w:rPr>
                <w:rFonts w:ascii="Arial" w:hAnsi="Arial" w:cs="Arial"/>
                <w:b/>
                <w:sz w:val="20"/>
                <w:szCs w:val="20"/>
              </w:rPr>
            </w:pPr>
          </w:p>
          <w:p w:rsidR="004B5536" w:rsidRPr="00AC51FB" w:rsidRDefault="004B5536" w:rsidP="004B5536">
            <w:pPr>
              <w:ind w:left="360"/>
              <w:rPr>
                <w:rFonts w:ascii="Arial" w:hAnsi="Arial" w:cs="Arial"/>
                <w:b/>
                <w:sz w:val="20"/>
                <w:szCs w:val="20"/>
              </w:rPr>
            </w:pPr>
            <w:r w:rsidRPr="00AC51FB">
              <w:rPr>
                <w:rFonts w:ascii="Arial" w:hAnsi="Arial" w:cs="Arial"/>
                <w:b/>
                <w:sz w:val="20"/>
                <w:szCs w:val="20"/>
              </w:rPr>
              <w:t>Option #1 was approved.</w:t>
            </w:r>
          </w:p>
          <w:p w:rsidR="004B5536" w:rsidRPr="00AC51FB" w:rsidRDefault="004B5536" w:rsidP="004B5536">
            <w:pPr>
              <w:ind w:left="360"/>
              <w:rPr>
                <w:rFonts w:ascii="Arial" w:hAnsi="Arial" w:cs="Arial"/>
                <w:b/>
                <w:sz w:val="20"/>
                <w:szCs w:val="20"/>
              </w:rPr>
            </w:pPr>
          </w:p>
          <w:p w:rsidR="004B5536" w:rsidRPr="00AC51FB" w:rsidRDefault="004B5536" w:rsidP="004B5536">
            <w:pPr>
              <w:ind w:left="360"/>
              <w:rPr>
                <w:rFonts w:ascii="Arial" w:hAnsi="Arial" w:cs="Arial"/>
                <w:sz w:val="20"/>
                <w:szCs w:val="20"/>
                <w:u w:val="single"/>
              </w:rPr>
            </w:pPr>
            <w:r w:rsidRPr="00AC51FB">
              <w:rPr>
                <w:rFonts w:ascii="Arial" w:hAnsi="Arial" w:cs="Arial"/>
                <w:b/>
                <w:sz w:val="20"/>
                <w:szCs w:val="20"/>
                <w:u w:val="single"/>
              </w:rPr>
              <w:t>608.3.2.1. Back Wall Grab Bar.</w:t>
            </w:r>
            <w:r w:rsidRPr="00AC51FB">
              <w:rPr>
                <w:rFonts w:ascii="Arial" w:hAnsi="Arial" w:cs="Arial"/>
                <w:sz w:val="20"/>
                <w:szCs w:val="20"/>
                <w:u w:val="single"/>
              </w:rPr>
              <w:t xml:space="preserve"> In standard roll-in shower stalls, a grab bar shall be provided along the entire length of the back wall from 6 inches (150 mm) maximum of one corner to within 6 inches (150 mm) maximum of the opposite corner. </w:t>
            </w:r>
          </w:p>
          <w:p w:rsidR="004B5536" w:rsidRPr="00AC51FB" w:rsidRDefault="004B5536" w:rsidP="004B5536">
            <w:pPr>
              <w:ind w:left="360"/>
              <w:rPr>
                <w:rFonts w:ascii="Arial" w:hAnsi="Arial" w:cs="Arial"/>
                <w:sz w:val="20"/>
                <w:szCs w:val="20"/>
                <w:u w:val="single"/>
              </w:rPr>
            </w:pPr>
          </w:p>
          <w:p w:rsidR="004B5536" w:rsidRPr="00AC51FB" w:rsidRDefault="004B5536" w:rsidP="004B5536">
            <w:pPr>
              <w:ind w:left="900"/>
              <w:rPr>
                <w:rFonts w:ascii="Arial" w:hAnsi="Arial" w:cs="Arial"/>
                <w:sz w:val="20"/>
                <w:szCs w:val="20"/>
                <w:u w:val="single"/>
              </w:rPr>
            </w:pPr>
            <w:r w:rsidRPr="00AC51FB">
              <w:rPr>
                <w:rFonts w:ascii="Arial" w:hAnsi="Arial" w:cs="Arial"/>
                <w:b/>
                <w:sz w:val="20"/>
                <w:szCs w:val="20"/>
                <w:u w:val="single"/>
              </w:rPr>
              <w:t xml:space="preserve">Exception:  </w:t>
            </w:r>
            <w:r w:rsidRPr="00AC51FB">
              <w:rPr>
                <w:rFonts w:ascii="Arial" w:hAnsi="Arial" w:cs="Arial"/>
                <w:sz w:val="20"/>
                <w:szCs w:val="20"/>
                <w:u w:val="single"/>
              </w:rPr>
              <w:t xml:space="preserve">If a permanent seat is provided, the grab bar shall terminate at the leading edge of </w:t>
            </w:r>
            <w:r w:rsidRPr="00AC51FB">
              <w:rPr>
                <w:rFonts w:ascii="Arial" w:hAnsi="Arial" w:cs="Arial"/>
                <w:sz w:val="20"/>
                <w:szCs w:val="20"/>
                <w:u w:val="single"/>
              </w:rPr>
              <w:lastRenderedPageBreak/>
              <w:t>the seat.</w:t>
            </w:r>
          </w:p>
          <w:p w:rsidR="004B5536" w:rsidRPr="00AC51FB" w:rsidRDefault="004B5536" w:rsidP="004B5536">
            <w:pPr>
              <w:ind w:left="360"/>
              <w:rPr>
                <w:rFonts w:ascii="Arial" w:hAnsi="Arial" w:cs="Arial"/>
                <w:b/>
                <w:sz w:val="20"/>
                <w:szCs w:val="20"/>
              </w:rPr>
            </w:pPr>
          </w:p>
          <w:p w:rsidR="004B5536" w:rsidRDefault="004B5536" w:rsidP="004B5536">
            <w:pPr>
              <w:rPr>
                <w:rFonts w:ascii="Arial" w:hAnsi="Arial" w:cs="Arial"/>
                <w:b/>
                <w:sz w:val="20"/>
                <w:szCs w:val="20"/>
              </w:rPr>
            </w:pPr>
            <w:r>
              <w:rPr>
                <w:rFonts w:ascii="Arial" w:hAnsi="Arial" w:cs="Arial"/>
                <w:b/>
                <w:sz w:val="20"/>
                <w:szCs w:val="20"/>
              </w:rPr>
              <w:t>Reason:</w:t>
            </w:r>
          </w:p>
          <w:p w:rsidR="004B5536" w:rsidRPr="0055258E" w:rsidRDefault="004B5536" w:rsidP="004B5536">
            <w:pPr>
              <w:ind w:left="360"/>
              <w:rPr>
                <w:rFonts w:ascii="Arial" w:hAnsi="Arial" w:cs="Arial"/>
                <w:sz w:val="20"/>
                <w:szCs w:val="20"/>
              </w:rPr>
            </w:pPr>
            <w:r w:rsidRPr="0055258E">
              <w:rPr>
                <w:rFonts w:ascii="Arial" w:hAnsi="Arial" w:cs="Arial"/>
                <w:sz w:val="20"/>
                <w:szCs w:val="20"/>
              </w:rPr>
              <w:t xml:space="preserve">Please see Comment Reason provided by Mr. </w:t>
            </w:r>
            <w:proofErr w:type="spellStart"/>
            <w:r w:rsidRPr="0055258E">
              <w:rPr>
                <w:rFonts w:ascii="Arial" w:hAnsi="Arial" w:cs="Arial"/>
                <w:sz w:val="20"/>
                <w:szCs w:val="20"/>
              </w:rPr>
              <w:t>Steinfeld</w:t>
            </w:r>
            <w:proofErr w:type="spellEnd"/>
            <w:r>
              <w:rPr>
                <w:rFonts w:ascii="Arial" w:hAnsi="Arial" w:cs="Arial"/>
                <w:sz w:val="20"/>
                <w:szCs w:val="20"/>
              </w:rPr>
              <w:t xml:space="preserve"> (</w:t>
            </w:r>
            <w:r w:rsidR="00C96677">
              <w:rPr>
                <w:rFonts w:ascii="Arial" w:hAnsi="Arial" w:cs="Arial"/>
                <w:sz w:val="20"/>
                <w:szCs w:val="20"/>
              </w:rPr>
              <w:t>above</w:t>
            </w:r>
            <w:r>
              <w:rPr>
                <w:rFonts w:ascii="Arial" w:hAnsi="Arial" w:cs="Arial"/>
                <w:sz w:val="20"/>
                <w:szCs w:val="20"/>
              </w:rPr>
              <w:t>)</w:t>
            </w:r>
            <w:r w:rsidRPr="0055258E">
              <w:rPr>
                <w:rFonts w:ascii="Arial" w:hAnsi="Arial" w:cs="Arial"/>
                <w:sz w:val="20"/>
                <w:szCs w:val="20"/>
              </w:rPr>
              <w:t>.  The revised text of the comment provides clear language for the length and placement of the back wall grab bar.</w:t>
            </w:r>
          </w:p>
          <w:p w:rsidR="00000B93" w:rsidRDefault="00000B93" w:rsidP="004B5536">
            <w:pPr>
              <w:ind w:left="36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1427D2" w:rsidRDefault="001427D2">
      <w:pPr>
        <w:spacing w:after="200" w:line="276" w:lineRule="auto"/>
        <w:rPr>
          <w:rFonts w:ascii="Arial" w:hAnsi="Arial" w:cs="Arial"/>
          <w:b/>
          <w:sz w:val="32"/>
          <w:szCs w:val="32"/>
        </w:rPr>
      </w:pPr>
      <w:r>
        <w:rPr>
          <w:rFonts w:ascii="Arial" w:hAnsi="Arial" w:cs="Arial"/>
          <w:b/>
          <w:sz w:val="32"/>
          <w:szCs w:val="32"/>
        </w:rPr>
        <w:br w:type="page"/>
      </w:r>
    </w:p>
    <w:p w:rsidR="00072D66" w:rsidRDefault="00072D66" w:rsidP="00072D66">
      <w:pPr>
        <w:pStyle w:val="Heading1"/>
        <w:rPr>
          <w:rFonts w:ascii="Arial" w:hAnsi="Arial" w:cs="Arial"/>
          <w:b/>
          <w:sz w:val="32"/>
          <w:szCs w:val="32"/>
        </w:rPr>
      </w:pPr>
      <w:r>
        <w:rPr>
          <w:rFonts w:ascii="Arial" w:hAnsi="Arial" w:cs="Arial"/>
          <w:b/>
          <w:sz w:val="32"/>
          <w:szCs w:val="32"/>
        </w:rPr>
        <w:lastRenderedPageBreak/>
        <w:t>6-61</w:t>
      </w:r>
      <w:r w:rsidRPr="006F0747">
        <w:rPr>
          <w:rFonts w:ascii="Arial" w:hAnsi="Arial" w:cs="Arial"/>
          <w:b/>
          <w:sz w:val="32"/>
          <w:szCs w:val="32"/>
        </w:rPr>
        <w:t>–</w:t>
      </w:r>
      <w:r>
        <w:rPr>
          <w:rFonts w:ascii="Arial" w:hAnsi="Arial" w:cs="Arial"/>
          <w:b/>
          <w:sz w:val="32"/>
          <w:szCs w:val="32"/>
        </w:rPr>
        <w:t xml:space="preserve"> 12</w:t>
      </w:r>
    </w:p>
    <w:p w:rsidR="00072D66" w:rsidRDefault="00072D66" w:rsidP="00072D66">
      <w:pPr>
        <w:rPr>
          <w:rFonts w:ascii="Arial" w:hAnsi="Arial" w:cs="Arial"/>
          <w:b/>
        </w:rPr>
      </w:pPr>
    </w:p>
    <w:p w:rsidR="00072D66" w:rsidRDefault="00072D66" w:rsidP="00072D66">
      <w:pPr>
        <w:rPr>
          <w:rFonts w:ascii="Arial" w:hAnsi="Arial" w:cs="Arial"/>
          <w:b/>
        </w:rPr>
      </w:pPr>
      <w:r>
        <w:rPr>
          <w:rFonts w:ascii="Arial" w:hAnsi="Arial" w:cs="Arial"/>
          <w:b/>
        </w:rPr>
        <w:t>Hope Reed, proponent, asked for further consideration of Proposal 6-61-12.</w:t>
      </w:r>
    </w:p>
    <w:p w:rsidR="00072D66" w:rsidRPr="006B0B18" w:rsidRDefault="00072D66" w:rsidP="00072D66">
      <w:pPr>
        <w:pStyle w:val="Heading1"/>
        <w:rPr>
          <w:rFonts w:ascii="Arial" w:hAnsi="Arial" w:cs="Arial"/>
          <w:b/>
          <w:i/>
          <w:sz w:val="20"/>
          <w:szCs w:val="20"/>
          <w:u w:val="single"/>
        </w:rPr>
      </w:pPr>
    </w:p>
    <w:p w:rsidR="00072D66" w:rsidRPr="006B0B18" w:rsidRDefault="00072D66" w:rsidP="00072D66">
      <w:pPr>
        <w:rPr>
          <w:rFonts w:ascii="Arial" w:hAnsi="Arial" w:cs="Arial"/>
          <w:bCs/>
          <w:sz w:val="20"/>
          <w:szCs w:val="20"/>
        </w:rPr>
      </w:pPr>
      <w:r w:rsidRPr="006B0B18">
        <w:rPr>
          <w:rFonts w:ascii="Arial" w:hAnsi="Arial" w:cs="Arial"/>
          <w:bCs/>
          <w:sz w:val="20"/>
          <w:szCs w:val="20"/>
        </w:rPr>
        <w:t>Using the</w:t>
      </w:r>
      <w:r w:rsidRPr="006B0B18">
        <w:rPr>
          <w:rFonts w:ascii="Arial" w:hAnsi="Arial" w:cs="Arial"/>
          <w:b/>
          <w:bCs/>
          <w:sz w:val="20"/>
          <w:szCs w:val="20"/>
        </w:rPr>
        <w:t xml:space="preserve"> Approved as Modified proposal 6-60 </w:t>
      </w:r>
      <w:r w:rsidRPr="006B0B18">
        <w:rPr>
          <w:rFonts w:ascii="Arial" w:hAnsi="Arial" w:cs="Arial"/>
          <w:bCs/>
          <w:sz w:val="20"/>
          <w:szCs w:val="20"/>
        </w:rPr>
        <w:t>as the basis, see below further modifications from NMGCD in support of proposal</w:t>
      </w:r>
      <w:r w:rsidRPr="006B0B18">
        <w:rPr>
          <w:rFonts w:ascii="Arial" w:hAnsi="Arial" w:cs="Arial"/>
          <w:b/>
          <w:bCs/>
          <w:sz w:val="20"/>
          <w:szCs w:val="20"/>
        </w:rPr>
        <w:t xml:space="preserve"> 6-61.5 (Ambulatory Roll-in Showers) </w:t>
      </w:r>
      <w:r w:rsidRPr="006B0B18">
        <w:rPr>
          <w:rFonts w:ascii="Arial" w:hAnsi="Arial" w:cs="Arial"/>
          <w:bCs/>
          <w:sz w:val="20"/>
          <w:szCs w:val="20"/>
        </w:rPr>
        <w:t>and companion proposal for Grab Bars:</w:t>
      </w:r>
    </w:p>
    <w:p w:rsidR="00072D66" w:rsidRPr="006B0B18" w:rsidRDefault="00072D66" w:rsidP="00072D66">
      <w:pPr>
        <w:rPr>
          <w:rFonts w:ascii="Arial" w:hAnsi="Arial" w:cs="Arial"/>
          <w:b/>
          <w:bCs/>
          <w:sz w:val="20"/>
          <w:szCs w:val="20"/>
        </w:rPr>
      </w:pPr>
    </w:p>
    <w:p w:rsidR="00072D66" w:rsidRPr="006B0B18" w:rsidRDefault="00072D66" w:rsidP="00072D66">
      <w:pPr>
        <w:rPr>
          <w:rFonts w:ascii="Arial" w:hAnsi="Arial" w:cs="Arial"/>
          <w:b/>
          <w:bCs/>
          <w:spacing w:val="1"/>
          <w:sz w:val="20"/>
          <w:szCs w:val="20"/>
        </w:rPr>
      </w:pPr>
      <w:r w:rsidRPr="006B0B18">
        <w:rPr>
          <w:rFonts w:ascii="Arial" w:hAnsi="Arial" w:cs="Arial"/>
          <w:b/>
          <w:bCs/>
          <w:spacing w:val="1"/>
          <w:sz w:val="20"/>
          <w:szCs w:val="20"/>
        </w:rPr>
        <w:t xml:space="preserve">608.4 Controls and Hand Showers.  </w:t>
      </w:r>
      <w:r w:rsidRPr="006B0B18">
        <w:rPr>
          <w:rFonts w:ascii="Arial" w:hAnsi="Arial" w:cs="Arial"/>
          <w:bCs/>
          <w:spacing w:val="1"/>
          <w:sz w:val="20"/>
          <w:szCs w:val="20"/>
        </w:rPr>
        <w:t xml:space="preserve">Controls and hand showers shall comply with Section 608.4 and 309.4.  </w:t>
      </w:r>
    </w:p>
    <w:p w:rsidR="00072D66" w:rsidRPr="006B0B18" w:rsidRDefault="00072D66" w:rsidP="00072D66">
      <w:pPr>
        <w:rPr>
          <w:rFonts w:ascii="Arial" w:hAnsi="Arial" w:cs="Arial"/>
          <w:b/>
          <w:bCs/>
          <w:spacing w:val="1"/>
          <w:sz w:val="20"/>
          <w:szCs w:val="20"/>
        </w:rPr>
      </w:pPr>
    </w:p>
    <w:p w:rsidR="00072D66" w:rsidRPr="006B0B18" w:rsidRDefault="00072D66" w:rsidP="00072D66">
      <w:pPr>
        <w:rPr>
          <w:rFonts w:ascii="Arial" w:hAnsi="Arial" w:cs="Arial"/>
          <w:sz w:val="20"/>
          <w:szCs w:val="20"/>
        </w:rPr>
      </w:pPr>
      <w:r w:rsidRPr="006B0B18">
        <w:rPr>
          <w:rFonts w:ascii="Arial" w:hAnsi="Arial" w:cs="Arial"/>
          <w:b/>
          <w:bCs/>
          <w:spacing w:val="1"/>
          <w:sz w:val="20"/>
          <w:szCs w:val="20"/>
        </w:rPr>
        <w:t>608.4.1 Transfer-Type Showers.</w:t>
      </w:r>
      <w:r w:rsidRPr="006B0B18">
        <w:rPr>
          <w:rFonts w:ascii="Arial" w:hAnsi="Arial" w:cs="Arial"/>
          <w:spacing w:val="1"/>
          <w:sz w:val="20"/>
          <w:szCs w:val="20"/>
        </w:rPr>
        <w:t xml:space="preserve"> In transfer-type </w:t>
      </w:r>
      <w:r w:rsidRPr="006B0B18">
        <w:rPr>
          <w:rFonts w:ascii="Arial" w:hAnsi="Arial" w:cs="Arial"/>
          <w:spacing w:val="5"/>
          <w:sz w:val="20"/>
          <w:szCs w:val="20"/>
        </w:rPr>
        <w:t xml:space="preserve">showers, the controls and hand shower shall be </w:t>
      </w:r>
      <w:r w:rsidRPr="006B0B18">
        <w:rPr>
          <w:rFonts w:ascii="Arial" w:hAnsi="Arial" w:cs="Arial"/>
          <w:sz w:val="20"/>
          <w:szCs w:val="20"/>
        </w:rPr>
        <w:t>located:</w:t>
      </w:r>
    </w:p>
    <w:p w:rsidR="00072D66" w:rsidRPr="006B0B18" w:rsidRDefault="00072D66" w:rsidP="00072D66">
      <w:pPr>
        <w:widowControl w:val="0"/>
        <w:kinsoku w:val="0"/>
        <w:ind w:left="360"/>
        <w:rPr>
          <w:rFonts w:ascii="Arial" w:hAnsi="Arial" w:cs="Arial"/>
          <w:bCs/>
          <w:spacing w:val="7"/>
          <w:sz w:val="20"/>
          <w:szCs w:val="20"/>
        </w:rPr>
      </w:pPr>
      <w:r w:rsidRPr="006B0B18">
        <w:rPr>
          <w:rFonts w:ascii="Arial" w:hAnsi="Arial" w:cs="Arial"/>
          <w:bCs/>
          <w:spacing w:val="7"/>
          <w:sz w:val="20"/>
          <w:szCs w:val="20"/>
        </w:rPr>
        <w:t>1.  On the control wall opposite the seat,</w:t>
      </w:r>
    </w:p>
    <w:p w:rsidR="00072D66" w:rsidRPr="006B0B18" w:rsidRDefault="00072D66" w:rsidP="00072D66">
      <w:pPr>
        <w:widowControl w:val="0"/>
        <w:kinsoku w:val="0"/>
        <w:ind w:left="360"/>
        <w:rPr>
          <w:rFonts w:ascii="Arial" w:hAnsi="Arial" w:cs="Arial"/>
          <w:bCs/>
          <w:sz w:val="20"/>
          <w:szCs w:val="20"/>
        </w:rPr>
      </w:pPr>
      <w:r w:rsidRPr="006B0B18">
        <w:rPr>
          <w:rFonts w:ascii="Arial" w:hAnsi="Arial" w:cs="Arial"/>
          <w:bCs/>
          <w:sz w:val="20"/>
          <w:szCs w:val="20"/>
        </w:rPr>
        <w:t xml:space="preserve">2.  At a height of 38 inches (965 mm) minimum </w:t>
      </w:r>
      <w:r w:rsidRPr="006B0B18">
        <w:rPr>
          <w:rFonts w:ascii="Arial" w:hAnsi="Arial" w:cs="Arial"/>
          <w:bCs/>
          <w:spacing w:val="-7"/>
          <w:sz w:val="20"/>
          <w:szCs w:val="20"/>
        </w:rPr>
        <w:t xml:space="preserve">and 48 inches (1220 mm) maximum above the </w:t>
      </w:r>
      <w:r w:rsidRPr="006B0B18">
        <w:rPr>
          <w:rFonts w:ascii="Arial" w:hAnsi="Arial" w:cs="Arial"/>
          <w:bCs/>
          <w:sz w:val="20"/>
          <w:szCs w:val="20"/>
        </w:rPr>
        <w:t>shower floor, and</w:t>
      </w:r>
    </w:p>
    <w:p w:rsidR="00072D66" w:rsidRPr="006B0B18" w:rsidRDefault="00072D66" w:rsidP="00072D66">
      <w:pPr>
        <w:widowControl w:val="0"/>
        <w:kinsoku w:val="0"/>
        <w:ind w:left="360"/>
        <w:rPr>
          <w:rFonts w:ascii="Arial" w:hAnsi="Arial" w:cs="Arial"/>
          <w:bCs/>
          <w:sz w:val="20"/>
          <w:szCs w:val="20"/>
        </w:rPr>
      </w:pPr>
      <w:r w:rsidRPr="006B0B18">
        <w:rPr>
          <w:rFonts w:ascii="Arial" w:hAnsi="Arial" w:cs="Arial"/>
          <w:bCs/>
          <w:spacing w:val="-4"/>
          <w:sz w:val="20"/>
          <w:szCs w:val="20"/>
        </w:rPr>
        <w:t>3. 15 inches (380 mm) maximum, from the cen</w:t>
      </w:r>
      <w:r w:rsidRPr="006B0B18">
        <w:rPr>
          <w:rFonts w:ascii="Arial" w:hAnsi="Arial" w:cs="Arial"/>
          <w:bCs/>
          <w:spacing w:val="-4"/>
          <w:sz w:val="20"/>
          <w:szCs w:val="20"/>
        </w:rPr>
        <w:softHyphen/>
      </w:r>
      <w:r w:rsidRPr="006B0B18">
        <w:rPr>
          <w:rFonts w:ascii="Arial" w:hAnsi="Arial" w:cs="Arial"/>
          <w:bCs/>
          <w:spacing w:val="-1"/>
          <w:sz w:val="20"/>
          <w:szCs w:val="20"/>
        </w:rPr>
        <w:t xml:space="preserve">terline of the control wall toward the shower </w:t>
      </w:r>
      <w:r w:rsidRPr="006B0B18">
        <w:rPr>
          <w:rFonts w:ascii="Arial" w:hAnsi="Arial" w:cs="Arial"/>
          <w:bCs/>
          <w:sz w:val="20"/>
          <w:szCs w:val="20"/>
        </w:rPr>
        <w:t>opening.</w:t>
      </w:r>
    </w:p>
    <w:p w:rsidR="00072D66" w:rsidRPr="006B0B18" w:rsidRDefault="00072D66" w:rsidP="00072D66">
      <w:pPr>
        <w:rPr>
          <w:rFonts w:ascii="Arial" w:hAnsi="Arial" w:cs="Arial"/>
          <w:sz w:val="20"/>
          <w:szCs w:val="20"/>
        </w:rPr>
      </w:pPr>
    </w:p>
    <w:p w:rsidR="00072D66" w:rsidRPr="006B0B18" w:rsidRDefault="00072D66" w:rsidP="00072D66">
      <w:pPr>
        <w:rPr>
          <w:rFonts w:ascii="Arial" w:hAnsi="Arial" w:cs="Arial"/>
          <w:spacing w:val="-3"/>
          <w:sz w:val="20"/>
          <w:szCs w:val="20"/>
          <w:u w:val="single"/>
        </w:rPr>
      </w:pPr>
      <w:r w:rsidRPr="006B0B18">
        <w:rPr>
          <w:rFonts w:ascii="Arial" w:hAnsi="Arial" w:cs="Arial"/>
          <w:b/>
          <w:bCs/>
          <w:spacing w:val="-1"/>
          <w:sz w:val="20"/>
          <w:szCs w:val="20"/>
        </w:rPr>
        <w:t>608.4.2 Standard Roll-in Showers.</w:t>
      </w:r>
      <w:r w:rsidRPr="006B0B18">
        <w:rPr>
          <w:rFonts w:ascii="Arial" w:hAnsi="Arial" w:cs="Arial"/>
          <w:spacing w:val="-1"/>
          <w:sz w:val="20"/>
          <w:szCs w:val="20"/>
        </w:rPr>
        <w:t xml:space="preserve"> In standard roll-</w:t>
      </w:r>
      <w:r w:rsidRPr="006B0B18">
        <w:rPr>
          <w:rFonts w:ascii="Arial" w:hAnsi="Arial" w:cs="Arial"/>
          <w:sz w:val="20"/>
          <w:szCs w:val="20"/>
        </w:rPr>
        <w:t xml:space="preserve">in showers, the controls and hand shower shall </w:t>
      </w:r>
      <w:r w:rsidRPr="006B0B18">
        <w:rPr>
          <w:rFonts w:ascii="Arial" w:hAnsi="Arial" w:cs="Arial"/>
          <w:sz w:val="20"/>
          <w:szCs w:val="20"/>
          <w:u w:val="single"/>
        </w:rPr>
        <w:t>not be located above the seat.  Controls and hand showers shall</w:t>
      </w:r>
      <w:r w:rsidRPr="006B0B18">
        <w:rPr>
          <w:rFonts w:ascii="Arial" w:hAnsi="Arial" w:cs="Arial"/>
          <w:sz w:val="20"/>
          <w:szCs w:val="20"/>
        </w:rPr>
        <w:t xml:space="preserve"> be </w:t>
      </w:r>
      <w:r w:rsidRPr="006B0B18">
        <w:rPr>
          <w:rFonts w:ascii="Arial" w:hAnsi="Arial" w:cs="Arial"/>
          <w:spacing w:val="5"/>
          <w:sz w:val="20"/>
          <w:szCs w:val="20"/>
        </w:rPr>
        <w:t>located</w:t>
      </w:r>
      <w:r w:rsidRPr="006B0B18">
        <w:rPr>
          <w:rFonts w:ascii="Arial" w:hAnsi="Arial" w:cs="Arial"/>
          <w:spacing w:val="-3"/>
          <w:sz w:val="20"/>
          <w:szCs w:val="20"/>
          <w:u w:val="single"/>
        </w:rPr>
        <w:t>:</w:t>
      </w:r>
    </w:p>
    <w:p w:rsidR="00072D66" w:rsidRPr="006B0B18" w:rsidRDefault="00072D66" w:rsidP="00072D66">
      <w:pPr>
        <w:widowControl w:val="0"/>
        <w:autoSpaceDE w:val="0"/>
        <w:autoSpaceDN w:val="0"/>
        <w:adjustRightInd w:val="0"/>
        <w:ind w:firstLine="360"/>
        <w:rPr>
          <w:rFonts w:ascii="Arial" w:hAnsi="Arial" w:cs="Arial"/>
          <w:spacing w:val="5"/>
          <w:sz w:val="20"/>
          <w:szCs w:val="20"/>
        </w:rPr>
      </w:pPr>
      <w:r w:rsidRPr="006B0B18">
        <w:rPr>
          <w:rFonts w:ascii="Arial" w:hAnsi="Arial" w:cs="Arial"/>
          <w:spacing w:val="5"/>
          <w:sz w:val="20"/>
          <w:szCs w:val="20"/>
        </w:rPr>
        <w:t>1.  On the back wall,</w:t>
      </w:r>
    </w:p>
    <w:p w:rsidR="00072D66" w:rsidRPr="006B0B18" w:rsidRDefault="00072D66" w:rsidP="00072D66">
      <w:pPr>
        <w:widowControl w:val="0"/>
        <w:autoSpaceDE w:val="0"/>
        <w:autoSpaceDN w:val="0"/>
        <w:adjustRightInd w:val="0"/>
        <w:ind w:left="360"/>
        <w:rPr>
          <w:rFonts w:ascii="Arial" w:hAnsi="Arial" w:cs="Arial"/>
          <w:spacing w:val="4"/>
          <w:sz w:val="20"/>
          <w:szCs w:val="20"/>
        </w:rPr>
      </w:pPr>
      <w:r w:rsidRPr="006B0B18">
        <w:rPr>
          <w:rFonts w:ascii="Arial" w:hAnsi="Arial" w:cs="Arial"/>
          <w:spacing w:val="5"/>
          <w:sz w:val="20"/>
          <w:szCs w:val="20"/>
        </w:rPr>
        <w:t xml:space="preserve">2.  At a height of 38 inches minimum and 48 </w:t>
      </w:r>
      <w:r w:rsidRPr="006B0B18">
        <w:rPr>
          <w:rFonts w:ascii="Arial" w:hAnsi="Arial" w:cs="Arial"/>
          <w:spacing w:val="-2"/>
          <w:sz w:val="20"/>
          <w:szCs w:val="20"/>
        </w:rPr>
        <w:t xml:space="preserve">inches (1220 mm) maximum above the shower floor, </w:t>
      </w:r>
      <w:r w:rsidRPr="006B0B18">
        <w:rPr>
          <w:rFonts w:ascii="Arial" w:hAnsi="Arial" w:cs="Arial"/>
          <w:spacing w:val="4"/>
          <w:sz w:val="20"/>
          <w:szCs w:val="20"/>
        </w:rPr>
        <w:t xml:space="preserve">and </w:t>
      </w:r>
    </w:p>
    <w:p w:rsidR="00072D66" w:rsidRPr="006B0B18" w:rsidRDefault="00072D66" w:rsidP="00072D66">
      <w:pPr>
        <w:widowControl w:val="0"/>
        <w:autoSpaceDE w:val="0"/>
        <w:autoSpaceDN w:val="0"/>
        <w:adjustRightInd w:val="0"/>
        <w:ind w:left="360"/>
        <w:rPr>
          <w:rFonts w:ascii="Arial" w:hAnsi="Arial" w:cs="Arial"/>
          <w:sz w:val="20"/>
          <w:szCs w:val="20"/>
          <w:u w:val="single"/>
        </w:rPr>
      </w:pPr>
      <w:r w:rsidRPr="006B0B18">
        <w:rPr>
          <w:rFonts w:ascii="Arial" w:hAnsi="Arial" w:cs="Arial"/>
          <w:spacing w:val="4"/>
          <w:sz w:val="20"/>
          <w:szCs w:val="20"/>
        </w:rPr>
        <w:t xml:space="preserve">3.  16 inches (405 mm) minimum and 27 inches </w:t>
      </w:r>
      <w:r w:rsidRPr="006B0B18">
        <w:rPr>
          <w:rFonts w:ascii="Arial" w:hAnsi="Arial" w:cs="Arial"/>
          <w:spacing w:val="3"/>
          <w:sz w:val="20"/>
          <w:szCs w:val="20"/>
        </w:rPr>
        <w:t xml:space="preserve">(685 mm) maximum from the wall behind the </w:t>
      </w:r>
      <w:r w:rsidRPr="006B0B18">
        <w:rPr>
          <w:rFonts w:ascii="Arial" w:hAnsi="Arial" w:cs="Arial"/>
          <w:sz w:val="20"/>
          <w:szCs w:val="20"/>
        </w:rPr>
        <w:t xml:space="preserve">seat.  </w:t>
      </w:r>
    </w:p>
    <w:p w:rsidR="00072D66" w:rsidRPr="006B0B18" w:rsidRDefault="00072D66" w:rsidP="00072D66">
      <w:pPr>
        <w:widowControl w:val="0"/>
        <w:autoSpaceDE w:val="0"/>
        <w:autoSpaceDN w:val="0"/>
        <w:adjustRightInd w:val="0"/>
        <w:rPr>
          <w:rFonts w:ascii="Arial" w:hAnsi="Arial" w:cs="Arial"/>
          <w:sz w:val="20"/>
          <w:szCs w:val="20"/>
          <w:u w:val="single"/>
        </w:rPr>
      </w:pPr>
    </w:p>
    <w:p w:rsidR="00072D66" w:rsidRPr="006B0B18" w:rsidRDefault="00072D66" w:rsidP="00072D66">
      <w:pPr>
        <w:ind w:left="360"/>
        <w:rPr>
          <w:rFonts w:ascii="Arial" w:hAnsi="Arial" w:cs="Arial"/>
          <w:sz w:val="20"/>
          <w:szCs w:val="20"/>
          <w:u w:val="single"/>
        </w:rPr>
      </w:pPr>
      <w:r w:rsidRPr="006B0B18">
        <w:rPr>
          <w:rFonts w:ascii="Arial" w:hAnsi="Arial" w:cs="Arial"/>
          <w:b/>
          <w:sz w:val="20"/>
          <w:szCs w:val="20"/>
          <w:u w:val="single"/>
        </w:rPr>
        <w:t>608.4.2.1 Ambulatory Roll-In Showers</w:t>
      </w:r>
      <w:r w:rsidRPr="006B0B18">
        <w:rPr>
          <w:rFonts w:ascii="Arial" w:hAnsi="Arial" w:cs="Arial"/>
          <w:sz w:val="20"/>
          <w:szCs w:val="20"/>
          <w:u w:val="single"/>
        </w:rPr>
        <w:t xml:space="preserve">.  Where a side wall is provided opposite the seat within 72 inches (1830 mm) of the seat wall, an additional shower control and hand shower may be </w:t>
      </w:r>
      <w:r w:rsidRPr="006B0B18">
        <w:rPr>
          <w:rFonts w:ascii="Arial" w:hAnsi="Arial" w:cs="Arial"/>
          <w:spacing w:val="5"/>
          <w:sz w:val="20"/>
          <w:szCs w:val="20"/>
          <w:u w:val="single"/>
        </w:rPr>
        <w:t>located on this side wall:</w:t>
      </w:r>
    </w:p>
    <w:p w:rsidR="00072D66" w:rsidRPr="006B0B18" w:rsidRDefault="00072D66" w:rsidP="006550B9">
      <w:pPr>
        <w:pStyle w:val="ListParagraph"/>
        <w:numPr>
          <w:ilvl w:val="0"/>
          <w:numId w:val="15"/>
        </w:numPr>
        <w:ind w:left="1080"/>
        <w:rPr>
          <w:rFonts w:ascii="Arial" w:hAnsi="Arial" w:cs="Arial"/>
          <w:sz w:val="20"/>
          <w:szCs w:val="20"/>
          <w:u w:val="single"/>
        </w:rPr>
      </w:pPr>
      <w:r w:rsidRPr="006B0B18">
        <w:rPr>
          <w:rFonts w:ascii="Arial" w:hAnsi="Arial" w:cs="Arial"/>
          <w:sz w:val="20"/>
          <w:szCs w:val="20"/>
          <w:u w:val="single"/>
        </w:rPr>
        <w:t>At a height of 38 inches (965 mm) minimum to 48 inches (1220 mm) maximum above the shower floor, and</w:t>
      </w:r>
    </w:p>
    <w:p w:rsidR="00072D66" w:rsidRPr="006B0B18" w:rsidRDefault="00072D66" w:rsidP="006550B9">
      <w:pPr>
        <w:pStyle w:val="ListParagraph"/>
        <w:numPr>
          <w:ilvl w:val="0"/>
          <w:numId w:val="15"/>
        </w:numPr>
        <w:ind w:left="1080"/>
        <w:rPr>
          <w:rFonts w:ascii="Arial" w:hAnsi="Arial" w:cs="Arial"/>
          <w:sz w:val="20"/>
          <w:szCs w:val="20"/>
          <w:u w:val="single"/>
        </w:rPr>
      </w:pPr>
      <w:r w:rsidRPr="006B0B18">
        <w:rPr>
          <w:rFonts w:ascii="Arial" w:hAnsi="Arial" w:cs="Arial"/>
          <w:sz w:val="20"/>
          <w:szCs w:val="20"/>
          <w:u w:val="single"/>
        </w:rPr>
        <w:t>17 inches (430 mm) to 19 inches (485 mm) from the back wall.</w:t>
      </w:r>
    </w:p>
    <w:p w:rsidR="00072D66" w:rsidRDefault="00072D66" w:rsidP="00072D66">
      <w:pPr>
        <w:rPr>
          <w:rFonts w:ascii="Arial" w:hAnsi="Arial" w:cs="Arial"/>
          <w:b/>
          <w:bCs/>
          <w:spacing w:val="-2"/>
          <w:w w:val="105"/>
          <w:sz w:val="20"/>
          <w:szCs w:val="20"/>
        </w:rPr>
      </w:pPr>
    </w:p>
    <w:p w:rsidR="00072D66" w:rsidRPr="006B0B18" w:rsidRDefault="00072D66" w:rsidP="00072D66">
      <w:pPr>
        <w:rPr>
          <w:rFonts w:ascii="Arial" w:hAnsi="Arial" w:cs="Arial"/>
          <w:spacing w:val="-3"/>
          <w:sz w:val="20"/>
          <w:szCs w:val="20"/>
        </w:rPr>
      </w:pPr>
      <w:r w:rsidRPr="006B0B18">
        <w:rPr>
          <w:rFonts w:ascii="Arial" w:hAnsi="Arial" w:cs="Arial"/>
          <w:b/>
          <w:bCs/>
          <w:spacing w:val="-2"/>
          <w:w w:val="105"/>
          <w:sz w:val="20"/>
          <w:szCs w:val="20"/>
        </w:rPr>
        <w:t>608.4.3 Alternate Roll-in Showers.</w:t>
      </w:r>
      <w:r w:rsidRPr="006B0B18">
        <w:rPr>
          <w:rFonts w:ascii="Arial" w:hAnsi="Arial" w:cs="Arial"/>
          <w:spacing w:val="-2"/>
          <w:sz w:val="20"/>
          <w:szCs w:val="20"/>
        </w:rPr>
        <w:t xml:space="preserve"> In alternate roll-</w:t>
      </w:r>
      <w:r w:rsidRPr="006B0B18">
        <w:rPr>
          <w:rFonts w:ascii="Arial" w:hAnsi="Arial" w:cs="Arial"/>
          <w:spacing w:val="1"/>
          <w:sz w:val="20"/>
          <w:szCs w:val="20"/>
        </w:rPr>
        <w:t xml:space="preserve">in showers, the controls and hand shower shall be </w:t>
      </w:r>
      <w:r w:rsidRPr="006B0B18">
        <w:rPr>
          <w:rFonts w:ascii="Arial" w:hAnsi="Arial" w:cs="Arial"/>
          <w:spacing w:val="-3"/>
          <w:sz w:val="20"/>
          <w:szCs w:val="20"/>
        </w:rPr>
        <w:t>located:</w:t>
      </w:r>
    </w:p>
    <w:p w:rsidR="00072D66" w:rsidRPr="006B0B18" w:rsidRDefault="00072D66" w:rsidP="006550B9">
      <w:pPr>
        <w:pStyle w:val="ListParagraph"/>
        <w:numPr>
          <w:ilvl w:val="0"/>
          <w:numId w:val="14"/>
        </w:numPr>
        <w:rPr>
          <w:rFonts w:ascii="Arial" w:hAnsi="Arial" w:cs="Arial"/>
          <w:spacing w:val="6"/>
          <w:sz w:val="20"/>
          <w:szCs w:val="20"/>
        </w:rPr>
      </w:pPr>
      <w:r w:rsidRPr="006B0B18">
        <w:rPr>
          <w:rFonts w:ascii="Arial" w:hAnsi="Arial" w:cs="Arial"/>
          <w:spacing w:val="-3"/>
          <w:sz w:val="20"/>
          <w:szCs w:val="20"/>
        </w:rPr>
        <w:t xml:space="preserve">At a height of 38 inches (965 mm) minimum and 48 inches </w:t>
      </w:r>
      <w:r w:rsidRPr="006B0B18">
        <w:rPr>
          <w:rFonts w:ascii="Arial" w:hAnsi="Arial" w:cs="Arial"/>
          <w:spacing w:val="6"/>
          <w:sz w:val="20"/>
          <w:szCs w:val="20"/>
        </w:rPr>
        <w:t xml:space="preserve">(1220 mm) maximum above the shower floor, and </w:t>
      </w:r>
    </w:p>
    <w:p w:rsidR="00072D66" w:rsidRPr="006B0B18" w:rsidRDefault="00072D66" w:rsidP="006550B9">
      <w:pPr>
        <w:pStyle w:val="ListParagraph"/>
        <w:numPr>
          <w:ilvl w:val="0"/>
          <w:numId w:val="14"/>
        </w:numPr>
        <w:rPr>
          <w:rFonts w:ascii="Arial" w:hAnsi="Arial" w:cs="Arial"/>
          <w:spacing w:val="1"/>
          <w:sz w:val="20"/>
          <w:szCs w:val="20"/>
        </w:rPr>
      </w:pPr>
      <w:r w:rsidRPr="006B0B18">
        <w:rPr>
          <w:rFonts w:ascii="Arial" w:hAnsi="Arial" w:cs="Arial"/>
          <w:spacing w:val="6"/>
          <w:sz w:val="20"/>
          <w:szCs w:val="20"/>
        </w:rPr>
        <w:t xml:space="preserve">Where the controls and hand </w:t>
      </w:r>
      <w:r w:rsidRPr="006B0B18">
        <w:rPr>
          <w:rFonts w:ascii="Arial" w:hAnsi="Arial" w:cs="Arial"/>
          <w:sz w:val="20"/>
          <w:szCs w:val="20"/>
        </w:rPr>
        <w:t xml:space="preserve">shower are located on the end wall adjacent to the seat, </w:t>
      </w:r>
      <w:r w:rsidRPr="006B0B18">
        <w:rPr>
          <w:rFonts w:ascii="Arial" w:hAnsi="Arial" w:cs="Arial"/>
          <w:spacing w:val="5"/>
          <w:sz w:val="20"/>
          <w:szCs w:val="20"/>
        </w:rPr>
        <w:t xml:space="preserve">the controls and hand shower shall be 16 inches (405 mm) minimum and 27 </w:t>
      </w:r>
      <w:r w:rsidRPr="006B0B18">
        <w:rPr>
          <w:rFonts w:ascii="Arial" w:hAnsi="Arial" w:cs="Arial"/>
          <w:spacing w:val="5"/>
          <w:sz w:val="20"/>
          <w:szCs w:val="20"/>
          <w:vertAlign w:val="subscript"/>
        </w:rPr>
        <w:t>inches</w:t>
      </w:r>
      <w:r w:rsidRPr="006B0B18">
        <w:rPr>
          <w:rFonts w:ascii="Arial" w:hAnsi="Arial" w:cs="Arial"/>
          <w:spacing w:val="5"/>
          <w:sz w:val="20"/>
          <w:szCs w:val="20"/>
        </w:rPr>
        <w:t xml:space="preserve"> </w:t>
      </w:r>
      <w:r w:rsidRPr="006B0B18">
        <w:rPr>
          <w:rFonts w:ascii="Arial" w:hAnsi="Arial" w:cs="Arial"/>
          <w:spacing w:val="1"/>
          <w:sz w:val="20"/>
          <w:szCs w:val="20"/>
        </w:rPr>
        <w:t xml:space="preserve">(685 mm) maximum from the wall behind the seat wall, or </w:t>
      </w:r>
    </w:p>
    <w:p w:rsidR="00072D66" w:rsidRPr="006B0B18" w:rsidRDefault="00072D66" w:rsidP="006550B9">
      <w:pPr>
        <w:pStyle w:val="ListParagraph"/>
        <w:numPr>
          <w:ilvl w:val="0"/>
          <w:numId w:val="14"/>
        </w:numPr>
        <w:rPr>
          <w:rFonts w:ascii="Arial" w:hAnsi="Arial" w:cs="Arial"/>
          <w:sz w:val="20"/>
          <w:szCs w:val="20"/>
        </w:rPr>
      </w:pPr>
      <w:r w:rsidRPr="006B0B18">
        <w:rPr>
          <w:rFonts w:ascii="Arial" w:hAnsi="Arial" w:cs="Arial"/>
          <w:spacing w:val="2"/>
          <w:sz w:val="20"/>
          <w:szCs w:val="20"/>
        </w:rPr>
        <w:t xml:space="preserve">Where the controls and hand shower are </w:t>
      </w:r>
      <w:r w:rsidRPr="006B0B18">
        <w:rPr>
          <w:rFonts w:ascii="Arial" w:hAnsi="Arial" w:cs="Arial"/>
          <w:sz w:val="20"/>
          <w:szCs w:val="20"/>
        </w:rPr>
        <w:t>located on the back wall opposite the seat, the con</w:t>
      </w:r>
      <w:r w:rsidRPr="006B0B18">
        <w:rPr>
          <w:rFonts w:ascii="Arial" w:hAnsi="Arial" w:cs="Arial"/>
          <w:spacing w:val="5"/>
          <w:sz w:val="20"/>
          <w:szCs w:val="20"/>
        </w:rPr>
        <w:t xml:space="preserve">trols and hand shower shall be located within 15 </w:t>
      </w:r>
      <w:r w:rsidRPr="006B0B18">
        <w:rPr>
          <w:rFonts w:ascii="Arial" w:hAnsi="Arial" w:cs="Arial"/>
          <w:spacing w:val="-2"/>
          <w:sz w:val="20"/>
          <w:szCs w:val="20"/>
        </w:rPr>
        <w:t xml:space="preserve">inches (380 mm) maximum from, the centerline of the </w:t>
      </w:r>
      <w:r w:rsidRPr="006B0B18">
        <w:rPr>
          <w:rFonts w:ascii="Arial" w:hAnsi="Arial" w:cs="Arial"/>
          <w:sz w:val="20"/>
          <w:szCs w:val="20"/>
        </w:rPr>
        <w:t>seat toward the transfer space.</w:t>
      </w:r>
    </w:p>
    <w:p w:rsidR="00072D66" w:rsidRPr="006B0B18" w:rsidRDefault="00072D66" w:rsidP="00072D66">
      <w:pPr>
        <w:rPr>
          <w:rFonts w:ascii="Arial" w:hAnsi="Arial" w:cs="Arial"/>
          <w:b/>
          <w:sz w:val="20"/>
          <w:szCs w:val="20"/>
        </w:rPr>
      </w:pPr>
    </w:p>
    <w:p w:rsidR="00072D66" w:rsidRPr="006B0B18" w:rsidRDefault="00072D66" w:rsidP="00072D66">
      <w:pPr>
        <w:rPr>
          <w:rFonts w:ascii="Arial" w:hAnsi="Arial" w:cs="Arial"/>
          <w:b/>
          <w:sz w:val="20"/>
          <w:szCs w:val="20"/>
        </w:rPr>
      </w:pPr>
      <w:r w:rsidRPr="006B0B18">
        <w:rPr>
          <w:rFonts w:ascii="Arial" w:hAnsi="Arial" w:cs="Arial"/>
          <w:b/>
          <w:sz w:val="20"/>
          <w:szCs w:val="20"/>
        </w:rPr>
        <w:t>Companion proposal for Grab Bars:</w:t>
      </w:r>
    </w:p>
    <w:p w:rsidR="00072D66" w:rsidRPr="006B0B18" w:rsidRDefault="00072D66" w:rsidP="00072D66">
      <w:pPr>
        <w:rPr>
          <w:rFonts w:ascii="Arial" w:hAnsi="Arial" w:cs="Arial"/>
          <w:sz w:val="20"/>
          <w:szCs w:val="20"/>
        </w:rPr>
      </w:pPr>
    </w:p>
    <w:p w:rsidR="00072D66" w:rsidRPr="006B0B18" w:rsidRDefault="00072D66" w:rsidP="00072D66">
      <w:pPr>
        <w:rPr>
          <w:rFonts w:ascii="Arial" w:hAnsi="Arial" w:cs="Arial"/>
          <w:b/>
          <w:sz w:val="20"/>
          <w:szCs w:val="20"/>
        </w:rPr>
      </w:pPr>
      <w:r w:rsidRPr="006B0B18">
        <w:rPr>
          <w:rFonts w:ascii="Arial" w:hAnsi="Arial" w:cs="Arial"/>
          <w:b/>
          <w:sz w:val="20"/>
          <w:szCs w:val="20"/>
        </w:rPr>
        <w:t>608.3 Grab Bars.</w:t>
      </w:r>
    </w:p>
    <w:p w:rsidR="00072D66" w:rsidRPr="006B0B18" w:rsidRDefault="00072D66" w:rsidP="00072D66">
      <w:pPr>
        <w:rPr>
          <w:rFonts w:ascii="Arial" w:hAnsi="Arial" w:cs="Arial"/>
          <w:sz w:val="20"/>
          <w:szCs w:val="20"/>
        </w:rPr>
      </w:pPr>
    </w:p>
    <w:p w:rsidR="00072D66" w:rsidRPr="006B0B18" w:rsidRDefault="00072D66" w:rsidP="00072D66">
      <w:pPr>
        <w:rPr>
          <w:rFonts w:ascii="Arial" w:hAnsi="Arial" w:cs="Arial"/>
          <w:sz w:val="20"/>
          <w:szCs w:val="20"/>
          <w:u w:val="single"/>
        </w:rPr>
      </w:pPr>
      <w:r w:rsidRPr="006B0B18">
        <w:rPr>
          <w:rFonts w:ascii="Arial" w:hAnsi="Arial" w:cs="Arial"/>
          <w:b/>
          <w:sz w:val="20"/>
          <w:szCs w:val="20"/>
        </w:rPr>
        <w:t>608.3.2 Standard Roll-in Type Showers.</w:t>
      </w:r>
      <w:r w:rsidRPr="006B0B18">
        <w:rPr>
          <w:rFonts w:ascii="Arial" w:hAnsi="Arial" w:cs="Arial"/>
          <w:sz w:val="20"/>
          <w:szCs w:val="20"/>
        </w:rPr>
        <w:t xml:space="preserve">  </w:t>
      </w:r>
      <w:r w:rsidRPr="006B0B18">
        <w:rPr>
          <w:rFonts w:ascii="Arial" w:hAnsi="Arial" w:cs="Arial"/>
          <w:sz w:val="20"/>
          <w:szCs w:val="20"/>
          <w:u w:val="single"/>
        </w:rPr>
        <w:t>Grab bar for standard roll-in showers shall comply with Section 608.3.2.</w:t>
      </w:r>
      <w:r w:rsidRPr="006B0B18">
        <w:rPr>
          <w:rFonts w:ascii="Arial" w:hAnsi="Arial" w:cs="Arial"/>
          <w:sz w:val="20"/>
          <w:szCs w:val="20"/>
        </w:rPr>
        <w:t xml:space="preserve">  </w:t>
      </w:r>
      <w:r w:rsidRPr="006B0B18">
        <w:rPr>
          <w:rFonts w:ascii="Arial" w:hAnsi="Arial" w:cs="Arial"/>
          <w:strike/>
          <w:sz w:val="20"/>
          <w:szCs w:val="20"/>
        </w:rPr>
        <w:t>In standard roll-in type showers, grab bars shall be provided</w:t>
      </w:r>
    </w:p>
    <w:p w:rsidR="00072D66" w:rsidRPr="006B0B18" w:rsidRDefault="00072D66" w:rsidP="00072D66">
      <w:pPr>
        <w:rPr>
          <w:rFonts w:ascii="Arial" w:hAnsi="Arial" w:cs="Arial"/>
          <w:sz w:val="20"/>
          <w:szCs w:val="20"/>
          <w:u w:val="single"/>
        </w:rPr>
      </w:pPr>
    </w:p>
    <w:p w:rsidR="00072D66" w:rsidRPr="006B0B18" w:rsidRDefault="00072D66" w:rsidP="00072D66">
      <w:pPr>
        <w:rPr>
          <w:rFonts w:ascii="Arial" w:hAnsi="Arial" w:cs="Arial"/>
          <w:sz w:val="20"/>
          <w:szCs w:val="20"/>
        </w:rPr>
      </w:pPr>
      <w:r w:rsidRPr="006B0B18">
        <w:rPr>
          <w:rFonts w:ascii="Arial" w:hAnsi="Arial" w:cs="Arial"/>
          <w:b/>
          <w:sz w:val="20"/>
          <w:szCs w:val="20"/>
          <w:u w:val="single"/>
        </w:rPr>
        <w:lastRenderedPageBreak/>
        <w:t>608.3.2.1 Horizontal Grab Bars.</w:t>
      </w:r>
      <w:r w:rsidRPr="006B0B18">
        <w:rPr>
          <w:rFonts w:ascii="Arial" w:hAnsi="Arial" w:cs="Arial"/>
          <w:sz w:val="20"/>
          <w:szCs w:val="20"/>
          <w:u w:val="single"/>
        </w:rPr>
        <w:t xml:space="preserve">  Horizontal</w:t>
      </w:r>
      <w:r w:rsidRPr="006B0B18">
        <w:rPr>
          <w:rFonts w:ascii="Arial" w:hAnsi="Arial" w:cs="Arial"/>
          <w:sz w:val="20"/>
          <w:szCs w:val="20"/>
        </w:rPr>
        <w:t xml:space="preserve"> grab bars shall be provided on the back wall beginning at the edge of the seat.  The grab bars shall not be located above the seat.  The back wall grab bar shall extend the length of the wall but shall not be required to exceed 48 inches (1220 mm) in length.  </w:t>
      </w:r>
      <w:r w:rsidRPr="006B0B18">
        <w:rPr>
          <w:rFonts w:ascii="Arial" w:hAnsi="Arial" w:cs="Arial"/>
          <w:sz w:val="20"/>
          <w:szCs w:val="20"/>
          <w:u w:val="single"/>
        </w:rPr>
        <w:t>W</w:t>
      </w:r>
      <w:r w:rsidRPr="006B0B18">
        <w:rPr>
          <w:rFonts w:ascii="Arial" w:hAnsi="Arial" w:cs="Arial"/>
          <w:sz w:val="20"/>
          <w:szCs w:val="20"/>
        </w:rPr>
        <w:t>here a side wall is provided opposite the sea within 72 inches (1830 mm) of the seat wall, a grab bar shall be provided on the side wall opposite the seat.  The side wall grab bar shall extend the length of the wall but shall not be required to exceed 30 inches (760 mm) in length.  Grab bars shall be 6 inches (150 mm) maximum from the adjacent wall.</w:t>
      </w:r>
    </w:p>
    <w:p w:rsidR="00072D66" w:rsidRPr="006B0B18" w:rsidRDefault="00072D66" w:rsidP="00072D66">
      <w:pPr>
        <w:rPr>
          <w:rFonts w:ascii="Arial" w:hAnsi="Arial" w:cs="Arial"/>
          <w:sz w:val="20"/>
          <w:szCs w:val="20"/>
        </w:rPr>
      </w:pPr>
    </w:p>
    <w:p w:rsidR="00072D66" w:rsidRPr="006B0B18" w:rsidRDefault="00072D66" w:rsidP="00072D66">
      <w:pPr>
        <w:ind w:left="720"/>
        <w:rPr>
          <w:rFonts w:ascii="Arial" w:hAnsi="Arial" w:cs="Arial"/>
          <w:sz w:val="20"/>
          <w:szCs w:val="20"/>
        </w:rPr>
      </w:pPr>
      <w:r w:rsidRPr="006B0B18">
        <w:rPr>
          <w:rFonts w:ascii="Arial" w:hAnsi="Arial" w:cs="Arial"/>
          <w:b/>
          <w:sz w:val="20"/>
          <w:szCs w:val="20"/>
          <w:u w:val="single"/>
        </w:rPr>
        <w:t>608.3.2.1.1 Vertical Grab Bar.</w:t>
      </w:r>
      <w:r w:rsidRPr="006B0B18">
        <w:rPr>
          <w:rFonts w:ascii="Arial" w:hAnsi="Arial" w:cs="Arial"/>
          <w:sz w:val="20"/>
          <w:szCs w:val="20"/>
          <w:u w:val="single"/>
        </w:rPr>
        <w:t xml:space="preserve">  Where an ambulatory roll-in shower control and hand spray are provided, a vertical grab bar shall be provided.  A vertical grab bar 18 inches (45 mm) minimum in length shall be provided on the ambulatory control side wall 3 inches (75 mm) minimum and 6 inches (150 mm) maximum above the horizontal grab bar, and 4 inches (100 mm) maximum inward from the front edge of the shower.</w:t>
      </w:r>
    </w:p>
    <w:p w:rsidR="00072D66" w:rsidRPr="006B0B18" w:rsidRDefault="00072D66" w:rsidP="00072D66">
      <w:pPr>
        <w:rPr>
          <w:rFonts w:ascii="Arial" w:hAnsi="Arial" w:cs="Arial"/>
          <w:sz w:val="20"/>
          <w:szCs w:val="20"/>
        </w:rPr>
      </w:pPr>
    </w:p>
    <w:p w:rsidR="00072D66" w:rsidRPr="006B0B18" w:rsidRDefault="00072D66" w:rsidP="00072D66">
      <w:pPr>
        <w:rPr>
          <w:rFonts w:ascii="Arial" w:hAnsi="Arial" w:cs="Arial"/>
          <w:sz w:val="20"/>
          <w:szCs w:val="20"/>
        </w:rPr>
      </w:pPr>
      <w:r w:rsidRPr="006B0B18">
        <w:rPr>
          <w:rFonts w:ascii="Arial" w:hAnsi="Arial" w:cs="Arial"/>
          <w:b/>
          <w:sz w:val="20"/>
          <w:szCs w:val="20"/>
        </w:rPr>
        <w:t>Reason:</w:t>
      </w:r>
      <w:r w:rsidRPr="006B0B18">
        <w:rPr>
          <w:rFonts w:ascii="Arial" w:hAnsi="Arial" w:cs="Arial"/>
          <w:sz w:val="20"/>
          <w:szCs w:val="20"/>
        </w:rPr>
        <w:t xml:space="preserve">  Many people with walking disabilities prefer to walk into the shower and stand while they shower.  People with walking disabilities frequently have knee or hip problems that severely restrict their ability to easily sit and rise from a wet shower seat.  The roll-in shower controls and spray located on the back wall are not easily usable by a person who prefers to stand and use the grab bars while showering because the water sprays out into the room and their elbows hit the back wall.  Provide option for additional Ambulatory Roll-in Shower Controls and Hand Shower.  See sketches at end.</w:t>
      </w:r>
    </w:p>
    <w:p w:rsidR="00072D66" w:rsidRPr="006B0B18" w:rsidRDefault="00072D66" w:rsidP="00072D66">
      <w:pPr>
        <w:rPr>
          <w:rFonts w:ascii="Arial" w:hAnsi="Arial" w:cs="Arial"/>
          <w:b/>
          <w:sz w:val="20"/>
          <w:szCs w:val="20"/>
        </w:rPr>
      </w:pPr>
    </w:p>
    <w:p w:rsidR="00072D66" w:rsidRPr="006B0B18" w:rsidRDefault="00072D66" w:rsidP="00072D66">
      <w:pPr>
        <w:rPr>
          <w:rFonts w:ascii="Arial" w:hAnsi="Arial" w:cs="Arial"/>
          <w:b/>
          <w:sz w:val="20"/>
          <w:szCs w:val="20"/>
        </w:rPr>
      </w:pPr>
      <w:r w:rsidRPr="006B0B18">
        <w:rPr>
          <w:rFonts w:ascii="Arial" w:hAnsi="Arial" w:cs="Arial"/>
          <w:b/>
          <w:sz w:val="20"/>
          <w:szCs w:val="20"/>
        </w:rPr>
        <w:t>Four benefits of this proposal include:</w:t>
      </w:r>
    </w:p>
    <w:p w:rsidR="00072D66" w:rsidRPr="006B0B18" w:rsidRDefault="00072D66" w:rsidP="006550B9">
      <w:pPr>
        <w:pStyle w:val="ListParagraph"/>
        <w:numPr>
          <w:ilvl w:val="0"/>
          <w:numId w:val="16"/>
        </w:numPr>
        <w:rPr>
          <w:rFonts w:ascii="Arial" w:hAnsi="Arial" w:cs="Arial"/>
          <w:sz w:val="20"/>
          <w:szCs w:val="20"/>
        </w:rPr>
      </w:pPr>
      <w:r w:rsidRPr="006B0B18">
        <w:rPr>
          <w:rFonts w:ascii="Arial" w:hAnsi="Arial" w:cs="Arial"/>
          <w:sz w:val="20"/>
          <w:szCs w:val="20"/>
        </w:rPr>
        <w:t xml:space="preserve">Serve a greater number of people with disabilities in the Standard Roll-in Shower  (those using wheelchairs and those who are walking impaired) </w:t>
      </w:r>
    </w:p>
    <w:p w:rsidR="00072D66" w:rsidRPr="006B0B18" w:rsidRDefault="00072D66" w:rsidP="006550B9">
      <w:pPr>
        <w:pStyle w:val="ListParagraph"/>
        <w:numPr>
          <w:ilvl w:val="0"/>
          <w:numId w:val="16"/>
        </w:numPr>
        <w:rPr>
          <w:rFonts w:ascii="Arial" w:hAnsi="Arial" w:cs="Arial"/>
          <w:sz w:val="20"/>
          <w:szCs w:val="20"/>
        </w:rPr>
      </w:pPr>
      <w:r w:rsidRPr="006B0B18">
        <w:rPr>
          <w:rFonts w:ascii="Arial" w:hAnsi="Arial" w:cs="Arial"/>
          <w:sz w:val="20"/>
          <w:szCs w:val="20"/>
        </w:rPr>
        <w:t>Add language for consistency in preventing installation of controls and hand showers above the seat in 608.4.2</w:t>
      </w:r>
    </w:p>
    <w:p w:rsidR="00072D66" w:rsidRPr="006B0B18" w:rsidRDefault="00072D66" w:rsidP="006550B9">
      <w:pPr>
        <w:pStyle w:val="ListParagraph"/>
        <w:numPr>
          <w:ilvl w:val="0"/>
          <w:numId w:val="16"/>
        </w:numPr>
        <w:rPr>
          <w:rFonts w:ascii="Arial" w:hAnsi="Arial" w:cs="Arial"/>
          <w:sz w:val="20"/>
          <w:szCs w:val="20"/>
        </w:rPr>
      </w:pPr>
      <w:r w:rsidRPr="006B0B18">
        <w:rPr>
          <w:rFonts w:ascii="Arial" w:hAnsi="Arial" w:cs="Arial"/>
          <w:sz w:val="20"/>
          <w:szCs w:val="20"/>
        </w:rPr>
        <w:t>Reformat a Standard Roll-in Shower and add new section for optional Ambulatory Roll-in Showers controls and hand showers in 608.4.2.1</w:t>
      </w:r>
    </w:p>
    <w:p w:rsidR="00072D66" w:rsidRPr="00072D66" w:rsidRDefault="00072D66" w:rsidP="006550B9">
      <w:pPr>
        <w:pStyle w:val="ListParagraph"/>
        <w:numPr>
          <w:ilvl w:val="0"/>
          <w:numId w:val="16"/>
        </w:numPr>
        <w:rPr>
          <w:rFonts w:ascii="Arial" w:hAnsi="Arial" w:cs="Arial"/>
          <w:b/>
          <w:sz w:val="20"/>
          <w:szCs w:val="20"/>
          <w:u w:val="single"/>
        </w:rPr>
      </w:pPr>
      <w:r w:rsidRPr="006B0B18">
        <w:rPr>
          <w:rFonts w:ascii="Arial" w:hAnsi="Arial" w:cs="Arial"/>
          <w:sz w:val="20"/>
          <w:szCs w:val="20"/>
        </w:rPr>
        <w:t xml:space="preserve">Re-format Roll-in Showers horizontal grab bar, and add optional vertical grab bar for consistency in 608.3.2 </w:t>
      </w:r>
    </w:p>
    <w:p w:rsidR="001427D2" w:rsidRDefault="001427D2" w:rsidP="001427D2">
      <w:pPr>
        <w:jc w:val="center"/>
        <w:rPr>
          <w:rFonts w:ascii="Arial" w:hAnsi="Arial" w:cs="Arial"/>
          <w:b/>
          <w:i/>
        </w:rPr>
      </w:pPr>
    </w:p>
    <w:p w:rsidR="001427D2" w:rsidRDefault="001427D2" w:rsidP="001427D2">
      <w:pPr>
        <w:pBdr>
          <w:top w:val="single" w:sz="4" w:space="1" w:color="auto"/>
          <w:left w:val="single" w:sz="4" w:space="1" w:color="auto"/>
          <w:bottom w:val="single" w:sz="4" w:space="1" w:color="auto"/>
          <w:right w:val="single" w:sz="4" w:space="1"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61-</w:t>
      </w:r>
      <w:r w:rsidRPr="009815CE">
        <w:rPr>
          <w:rFonts w:ascii="Arial" w:hAnsi="Arial" w:cs="Arial"/>
          <w:b/>
          <w:i/>
        </w:rPr>
        <w:t xml:space="preserve">12 </w:t>
      </w:r>
      <w:r>
        <w:rPr>
          <w:rFonts w:ascii="Arial" w:hAnsi="Arial" w:cs="Arial"/>
          <w:b/>
          <w:i/>
        </w:rPr>
        <w:t>Unresolved Issue</w:t>
      </w:r>
    </w:p>
    <w:p w:rsidR="001427D2" w:rsidRPr="004A58B7" w:rsidRDefault="001427D2" w:rsidP="001427D2">
      <w:pPr>
        <w:pBdr>
          <w:top w:val="single" w:sz="4" w:space="1" w:color="auto"/>
          <w:left w:val="single" w:sz="4" w:space="1" w:color="auto"/>
          <w:bottom w:val="single" w:sz="4" w:space="1" w:color="auto"/>
          <w:right w:val="single" w:sz="4" w:space="1" w:color="auto"/>
        </w:pBdr>
        <w:jc w:val="center"/>
        <w:rPr>
          <w:rFonts w:ascii="Arial" w:hAnsi="Arial" w:cs="Arial"/>
          <w:b/>
          <w:i/>
          <w:sz w:val="18"/>
          <w:szCs w:val="18"/>
        </w:rPr>
      </w:pPr>
    </w:p>
    <w:p w:rsidR="001427D2" w:rsidRDefault="001427D2" w:rsidP="001427D2">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A410EF">
        <w:rPr>
          <w:rFonts w:ascii="Arial" w:hAnsi="Arial" w:cs="Arial"/>
          <w:b/>
          <w:sz w:val="20"/>
          <w:szCs w:val="20"/>
        </w:rPr>
        <w:t>Approve proposal 6-61-12 as outlined above.</w:t>
      </w:r>
    </w:p>
    <w:p w:rsidR="001427D2" w:rsidRDefault="001427D2" w:rsidP="001427D2">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1427D2" w:rsidRDefault="001427D2" w:rsidP="001427D2">
      <w:pPr>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proposal allows more flexibility in the use of roll-in showers for persons who are ambulatory and not just those who use a wheelchair or other mobility device.  </w:t>
      </w: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4B5536" w:rsidP="00EE4E86">
            <w:pPr>
              <w:keepNext/>
              <w:outlineLvl w:val="0"/>
              <w:rPr>
                <w:rFonts w:ascii="Arial" w:hAnsi="Arial" w:cs="Arial"/>
                <w:b/>
                <w:sz w:val="20"/>
                <w:szCs w:val="20"/>
              </w:rPr>
            </w:pPr>
            <w:r>
              <w:rPr>
                <w:rFonts w:ascii="Arial" w:hAnsi="Arial" w:cs="Arial"/>
                <w:b/>
              </w:rPr>
              <w:t>Agenda Item #30</w:t>
            </w:r>
          </w:p>
        </w:tc>
      </w:tr>
      <w:tr w:rsidR="004B5536" w:rsidTr="00EE4E86">
        <w:tc>
          <w:tcPr>
            <w:tcW w:w="1818" w:type="dxa"/>
          </w:tcPr>
          <w:p w:rsidR="004B5536" w:rsidRDefault="004B5536" w:rsidP="00A121AB">
            <w:pPr>
              <w:pStyle w:val="Heading1"/>
              <w:outlineLvl w:val="0"/>
              <w:rPr>
                <w:rFonts w:ascii="Arial" w:hAnsi="Arial" w:cs="Arial"/>
                <w:b/>
                <w:sz w:val="20"/>
                <w:szCs w:val="20"/>
              </w:rPr>
            </w:pPr>
            <w:r>
              <w:rPr>
                <w:rFonts w:ascii="Arial" w:hAnsi="Arial" w:cs="Arial"/>
                <w:b/>
                <w:sz w:val="20"/>
                <w:szCs w:val="20"/>
              </w:rPr>
              <w:t xml:space="preserve">Comment No: </w:t>
            </w:r>
          </w:p>
          <w:p w:rsidR="004B5536" w:rsidRPr="00283D91" w:rsidRDefault="004B5536" w:rsidP="00A121AB">
            <w:pPr>
              <w:pStyle w:val="Heading1"/>
              <w:outlineLvl w:val="0"/>
              <w:rPr>
                <w:rFonts w:ascii="Arial" w:hAnsi="Arial" w:cs="Arial"/>
                <w:b/>
                <w:sz w:val="20"/>
                <w:szCs w:val="20"/>
              </w:rPr>
            </w:pPr>
            <w:r>
              <w:rPr>
                <w:rFonts w:ascii="Arial" w:hAnsi="Arial" w:cs="Arial"/>
                <w:b/>
                <w:sz w:val="20"/>
                <w:szCs w:val="20"/>
              </w:rPr>
              <w:t>6-61</w:t>
            </w:r>
            <w:r w:rsidRPr="00D307A9">
              <w:rPr>
                <w:rFonts w:ascii="Arial" w:hAnsi="Arial" w:cs="Arial"/>
                <w:b/>
                <w:sz w:val="20"/>
                <w:szCs w:val="20"/>
              </w:rPr>
              <w:t>-12 PC</w:t>
            </w:r>
            <w:r>
              <w:rPr>
                <w:rFonts w:ascii="Arial" w:hAnsi="Arial" w:cs="Arial"/>
                <w:b/>
                <w:sz w:val="20"/>
                <w:szCs w:val="20"/>
              </w:rPr>
              <w:t>1.2</w:t>
            </w:r>
          </w:p>
        </w:tc>
        <w:tc>
          <w:tcPr>
            <w:tcW w:w="7758" w:type="dxa"/>
          </w:tcPr>
          <w:p w:rsidR="004B5536" w:rsidRDefault="004B5536"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4B5536" w:rsidRPr="00022904" w:rsidRDefault="004B5536" w:rsidP="00A121AB">
            <w:pPr>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4B5536" w:rsidTr="00EE4E86">
        <w:tc>
          <w:tcPr>
            <w:tcW w:w="1818" w:type="dxa"/>
          </w:tcPr>
          <w:p w:rsidR="004B5536" w:rsidRPr="00B26A3A" w:rsidRDefault="004B5536" w:rsidP="00A121AB">
            <w:pPr>
              <w:rPr>
                <w:rFonts w:ascii="Arial" w:hAnsi="Arial" w:cs="Arial"/>
                <w:b/>
                <w:sz w:val="20"/>
                <w:szCs w:val="20"/>
              </w:rPr>
            </w:pPr>
          </w:p>
        </w:tc>
        <w:tc>
          <w:tcPr>
            <w:tcW w:w="7758" w:type="dxa"/>
          </w:tcPr>
          <w:p w:rsidR="004B5536" w:rsidRDefault="004B5536" w:rsidP="00A121AB">
            <w:pPr>
              <w:rPr>
                <w:rFonts w:ascii="Arial" w:hAnsi="Arial" w:cs="Arial"/>
                <w:b/>
                <w:sz w:val="20"/>
                <w:szCs w:val="20"/>
              </w:rPr>
            </w:pPr>
          </w:p>
          <w:p w:rsidR="004B5536" w:rsidRPr="00AC51FB" w:rsidRDefault="00E70020" w:rsidP="00A121AB">
            <w:pPr>
              <w:rPr>
                <w:rFonts w:ascii="Arial" w:hAnsi="Arial" w:cs="Arial"/>
                <w:b/>
                <w:sz w:val="18"/>
                <w:szCs w:val="18"/>
              </w:rPr>
            </w:pPr>
            <w:r>
              <w:rPr>
                <w:rFonts w:ascii="Arial" w:hAnsi="Arial" w:cs="Arial"/>
                <w:b/>
                <w:sz w:val="18"/>
                <w:szCs w:val="18"/>
              </w:rPr>
              <w:t>R</w:t>
            </w:r>
            <w:r w:rsidR="004B5536" w:rsidRPr="00AC51FB">
              <w:rPr>
                <w:rFonts w:ascii="Arial" w:hAnsi="Arial" w:cs="Arial"/>
                <w:b/>
                <w:sz w:val="18"/>
                <w:szCs w:val="18"/>
              </w:rPr>
              <w:t>evise as follows:</w:t>
            </w:r>
          </w:p>
          <w:p w:rsidR="004B5536" w:rsidRPr="00AC51FB" w:rsidRDefault="004B5536" w:rsidP="00A121AB">
            <w:pPr>
              <w:rPr>
                <w:rFonts w:ascii="Arial" w:hAnsi="Arial" w:cs="Arial"/>
                <w:b/>
                <w:sz w:val="18"/>
                <w:szCs w:val="18"/>
              </w:rPr>
            </w:pPr>
          </w:p>
          <w:p w:rsidR="004B5536" w:rsidRPr="00AC51FB" w:rsidRDefault="004B5536" w:rsidP="00A121AB">
            <w:pPr>
              <w:rPr>
                <w:rFonts w:ascii="Arial" w:hAnsi="Arial" w:cs="Arial"/>
                <w:b/>
                <w:sz w:val="18"/>
                <w:szCs w:val="18"/>
              </w:rPr>
            </w:pPr>
            <w:r w:rsidRPr="00AC51FB">
              <w:rPr>
                <w:rFonts w:ascii="Arial" w:hAnsi="Arial" w:cs="Arial"/>
                <w:b/>
                <w:sz w:val="18"/>
                <w:szCs w:val="18"/>
              </w:rPr>
              <w:t>608.3 Grab Bars.</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sz w:val="18"/>
                <w:szCs w:val="18"/>
              </w:rPr>
            </w:pPr>
            <w:r w:rsidRPr="00AC51FB">
              <w:rPr>
                <w:rFonts w:ascii="Arial" w:hAnsi="Arial" w:cs="Arial"/>
                <w:b/>
                <w:sz w:val="18"/>
                <w:szCs w:val="18"/>
              </w:rPr>
              <w:t>608.3.2 Standard Roll-in Type Showers.</w:t>
            </w:r>
            <w:r w:rsidRPr="00AC51FB">
              <w:rPr>
                <w:rFonts w:ascii="Arial" w:hAnsi="Arial" w:cs="Arial"/>
                <w:sz w:val="18"/>
                <w:szCs w:val="18"/>
              </w:rPr>
              <w:t xml:space="preserve">  Grab bar for standard roll-in showers shall comply with Section 608.3.2.  </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sz w:val="18"/>
                <w:szCs w:val="18"/>
              </w:rPr>
            </w:pPr>
            <w:r w:rsidRPr="00AC51FB">
              <w:rPr>
                <w:rFonts w:ascii="Arial" w:hAnsi="Arial" w:cs="Arial"/>
                <w:b/>
                <w:sz w:val="18"/>
                <w:szCs w:val="18"/>
              </w:rPr>
              <w:t>608.3.2.1 Horizontal Grab Bars.</w:t>
            </w:r>
            <w:r w:rsidRPr="00AC51FB">
              <w:rPr>
                <w:rFonts w:ascii="Arial" w:hAnsi="Arial" w:cs="Arial"/>
                <w:sz w:val="18"/>
                <w:szCs w:val="18"/>
              </w:rPr>
              <w:t xml:space="preserve">  Horizontal grab bars shall be provided on the back wall </w:t>
            </w:r>
            <w:r w:rsidRPr="00AC51FB">
              <w:rPr>
                <w:rFonts w:ascii="Arial" w:hAnsi="Arial" w:cs="Arial"/>
                <w:sz w:val="18"/>
                <w:szCs w:val="18"/>
              </w:rPr>
              <w:lastRenderedPageBreak/>
              <w:t>beginning at the edge of the seat.  The grab bars shall not be located above the seat.  The back wall grab bar shall extend the length of the wall but shall not be required to exceed 48 inches (1220 mm) in length.  Where a side wall is provided opposite the sea within 72 inches (1830 mm) of the seat wall, a grab bar shall be provided on the side wall opposite the seat.  The side wall grab bar shall extend the length of the wall but shall not be required to exceed 30 inches (760 mm) in length.  Grab bars shall be 6 inches (150 mm) maximum from the adjacent wall.</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sz w:val="18"/>
                <w:szCs w:val="18"/>
              </w:rPr>
            </w:pPr>
            <w:r w:rsidRPr="00AC51FB">
              <w:rPr>
                <w:rFonts w:ascii="Arial" w:hAnsi="Arial" w:cs="Arial"/>
                <w:b/>
                <w:sz w:val="18"/>
                <w:szCs w:val="18"/>
                <w:u w:val="single"/>
              </w:rPr>
              <w:t>608.3.2.2</w:t>
            </w:r>
            <w:r w:rsidRPr="00AC51FB">
              <w:rPr>
                <w:rFonts w:ascii="Arial" w:hAnsi="Arial" w:cs="Arial"/>
                <w:b/>
                <w:sz w:val="18"/>
                <w:szCs w:val="18"/>
              </w:rPr>
              <w:t xml:space="preserve"> </w:t>
            </w:r>
            <w:r w:rsidRPr="00AC51FB">
              <w:rPr>
                <w:rFonts w:ascii="Arial" w:hAnsi="Arial" w:cs="Arial"/>
                <w:b/>
                <w:strike/>
                <w:sz w:val="18"/>
                <w:szCs w:val="18"/>
              </w:rPr>
              <w:t>608.3.2.1.1</w:t>
            </w:r>
            <w:r w:rsidRPr="00AC51FB">
              <w:rPr>
                <w:rFonts w:ascii="Arial" w:hAnsi="Arial" w:cs="Arial"/>
                <w:b/>
                <w:sz w:val="18"/>
                <w:szCs w:val="18"/>
              </w:rPr>
              <w:t xml:space="preserve"> Vertical Grab Bar.</w:t>
            </w:r>
            <w:r w:rsidRPr="00AC51FB">
              <w:rPr>
                <w:rFonts w:ascii="Arial" w:hAnsi="Arial" w:cs="Arial"/>
                <w:sz w:val="18"/>
                <w:szCs w:val="18"/>
              </w:rPr>
              <w:t xml:space="preserve">  </w:t>
            </w:r>
            <w:r w:rsidRPr="00AC51FB">
              <w:rPr>
                <w:rFonts w:ascii="Arial" w:hAnsi="Arial" w:cs="Arial"/>
                <w:sz w:val="18"/>
                <w:szCs w:val="18"/>
                <w:u w:val="single"/>
              </w:rPr>
              <w:t xml:space="preserve">Where a side wall is provided opposite the seat within 72 inches (1830 mm) of the seat wall, </w:t>
            </w:r>
            <w:r w:rsidRPr="00AC51FB">
              <w:rPr>
                <w:rFonts w:ascii="Arial" w:hAnsi="Arial" w:cs="Arial"/>
                <w:strike/>
                <w:sz w:val="18"/>
                <w:szCs w:val="18"/>
              </w:rPr>
              <w:t>Where an ambulatory roll-in shower control and hand spray are provided,</w:t>
            </w:r>
            <w:r w:rsidRPr="00AC51FB">
              <w:rPr>
                <w:rFonts w:ascii="Arial" w:hAnsi="Arial" w:cs="Arial"/>
                <w:sz w:val="18"/>
                <w:szCs w:val="18"/>
              </w:rPr>
              <w:t xml:space="preserve"> a vertical grab bar shall be provided.  A vertical grab bar 18 inches (45 mm) minimum in length shall be provided on the ambulatory control side wall 3 inches (75 mm) minimum and 6 inches (150 mm) maximum above the horizontal grab bar, and 4 inches (100 mm) maximum inward from the front edge of the shower.</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b/>
                <w:bCs/>
                <w:spacing w:val="1"/>
                <w:sz w:val="18"/>
                <w:szCs w:val="18"/>
              </w:rPr>
            </w:pPr>
            <w:r w:rsidRPr="00AC51FB">
              <w:rPr>
                <w:rFonts w:ascii="Arial" w:hAnsi="Arial" w:cs="Arial"/>
                <w:b/>
                <w:bCs/>
                <w:spacing w:val="1"/>
                <w:sz w:val="18"/>
                <w:szCs w:val="18"/>
              </w:rPr>
              <w:t xml:space="preserve">608.4 Controls and Hand Showers.  </w:t>
            </w:r>
            <w:r w:rsidRPr="00AC51FB">
              <w:rPr>
                <w:rFonts w:ascii="Arial" w:hAnsi="Arial" w:cs="Arial"/>
                <w:bCs/>
                <w:spacing w:val="1"/>
                <w:sz w:val="18"/>
                <w:szCs w:val="18"/>
              </w:rPr>
              <w:t xml:space="preserve">Controls and hand showers shall comply with Section 608.4 and 309.4.  </w:t>
            </w:r>
          </w:p>
          <w:p w:rsidR="004B5536" w:rsidRPr="00AC51FB" w:rsidRDefault="004B5536" w:rsidP="00A121AB">
            <w:pPr>
              <w:rPr>
                <w:rFonts w:ascii="Arial" w:hAnsi="Arial" w:cs="Arial"/>
                <w:b/>
                <w:bCs/>
                <w:spacing w:val="1"/>
                <w:sz w:val="18"/>
                <w:szCs w:val="18"/>
              </w:rPr>
            </w:pPr>
          </w:p>
          <w:p w:rsidR="004B5536" w:rsidRPr="00AC51FB" w:rsidRDefault="004B5536" w:rsidP="00A121AB">
            <w:pPr>
              <w:rPr>
                <w:rFonts w:ascii="Arial" w:hAnsi="Arial" w:cs="Arial"/>
                <w:sz w:val="18"/>
                <w:szCs w:val="18"/>
              </w:rPr>
            </w:pPr>
            <w:r w:rsidRPr="00AC51FB">
              <w:rPr>
                <w:rFonts w:ascii="Arial" w:hAnsi="Arial" w:cs="Arial"/>
                <w:b/>
                <w:bCs/>
                <w:sz w:val="18"/>
                <w:szCs w:val="18"/>
              </w:rPr>
              <w:t>608.4.1 Transfer-Type Showers.</w:t>
            </w:r>
            <w:r w:rsidRPr="00AC51FB">
              <w:rPr>
                <w:rFonts w:ascii="Arial" w:hAnsi="Arial" w:cs="Arial"/>
                <w:sz w:val="18"/>
                <w:szCs w:val="18"/>
              </w:rPr>
              <w:t xml:space="preserve"> In transfer-type showers, the controls and hand shower shall be located:</w:t>
            </w:r>
          </w:p>
          <w:p w:rsidR="004B5536" w:rsidRPr="00AC51FB" w:rsidRDefault="004B5536" w:rsidP="00A121AB">
            <w:pPr>
              <w:kinsoku w:val="0"/>
              <w:ind w:left="360"/>
              <w:rPr>
                <w:rFonts w:ascii="Arial" w:hAnsi="Arial" w:cs="Arial"/>
                <w:bCs/>
                <w:sz w:val="18"/>
                <w:szCs w:val="18"/>
              </w:rPr>
            </w:pPr>
          </w:p>
          <w:p w:rsidR="004B5536" w:rsidRPr="00AC51FB" w:rsidRDefault="004B5536" w:rsidP="00A121AB">
            <w:pPr>
              <w:kinsoku w:val="0"/>
              <w:ind w:left="360"/>
              <w:rPr>
                <w:rFonts w:ascii="Arial" w:hAnsi="Arial" w:cs="Arial"/>
                <w:bCs/>
                <w:sz w:val="18"/>
                <w:szCs w:val="18"/>
              </w:rPr>
            </w:pPr>
            <w:r w:rsidRPr="00AC51FB">
              <w:rPr>
                <w:rFonts w:ascii="Arial" w:hAnsi="Arial" w:cs="Arial"/>
                <w:bCs/>
                <w:sz w:val="18"/>
                <w:szCs w:val="18"/>
              </w:rPr>
              <w:t>1.  On the control wall opposite the seat,</w:t>
            </w:r>
          </w:p>
          <w:p w:rsidR="004B5536" w:rsidRPr="00AC51FB" w:rsidRDefault="004B5536" w:rsidP="00A121AB">
            <w:pPr>
              <w:kinsoku w:val="0"/>
              <w:ind w:left="360"/>
              <w:rPr>
                <w:rFonts w:ascii="Arial" w:hAnsi="Arial" w:cs="Arial"/>
                <w:bCs/>
                <w:sz w:val="18"/>
                <w:szCs w:val="18"/>
              </w:rPr>
            </w:pPr>
            <w:r w:rsidRPr="00AC51FB">
              <w:rPr>
                <w:rFonts w:ascii="Arial" w:hAnsi="Arial" w:cs="Arial"/>
                <w:bCs/>
                <w:sz w:val="18"/>
                <w:szCs w:val="18"/>
              </w:rPr>
              <w:t>2.  At a height of 38 inches (965 mm) minimum and 48 inches (1220 mm) maximum above the shower floor, and</w:t>
            </w:r>
          </w:p>
          <w:p w:rsidR="004B5536" w:rsidRPr="00AC51FB" w:rsidRDefault="004B5536" w:rsidP="00A121AB">
            <w:pPr>
              <w:kinsoku w:val="0"/>
              <w:ind w:left="360"/>
              <w:rPr>
                <w:rFonts w:ascii="Arial" w:hAnsi="Arial" w:cs="Arial"/>
                <w:bCs/>
                <w:sz w:val="18"/>
                <w:szCs w:val="18"/>
              </w:rPr>
            </w:pPr>
            <w:r w:rsidRPr="00AC51FB">
              <w:rPr>
                <w:rFonts w:ascii="Arial" w:hAnsi="Arial" w:cs="Arial"/>
                <w:bCs/>
                <w:sz w:val="18"/>
                <w:szCs w:val="18"/>
              </w:rPr>
              <w:t>3. 15 inches (380 mm) maximum, from the cen</w:t>
            </w:r>
            <w:r w:rsidRPr="00AC51FB">
              <w:rPr>
                <w:rFonts w:ascii="Arial" w:hAnsi="Arial" w:cs="Arial"/>
                <w:bCs/>
                <w:sz w:val="18"/>
                <w:szCs w:val="18"/>
              </w:rPr>
              <w:softHyphen/>
              <w:t>terline of the control wall toward the shower opening.</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sz w:val="18"/>
                <w:szCs w:val="18"/>
              </w:rPr>
            </w:pPr>
            <w:r w:rsidRPr="00AC51FB">
              <w:rPr>
                <w:rFonts w:ascii="Arial" w:hAnsi="Arial" w:cs="Arial"/>
                <w:b/>
                <w:bCs/>
                <w:sz w:val="18"/>
                <w:szCs w:val="18"/>
              </w:rPr>
              <w:t>608.4.2 Standard Roll-in Showers.</w:t>
            </w:r>
            <w:r w:rsidRPr="00AC51FB">
              <w:rPr>
                <w:rFonts w:ascii="Arial" w:hAnsi="Arial" w:cs="Arial"/>
                <w:sz w:val="18"/>
                <w:szCs w:val="18"/>
              </w:rPr>
              <w:t xml:space="preserve"> In standard roll-in showers, the controls and hand shower shall not be located above the seat.  Controls and hand showers shall be located </w:t>
            </w:r>
            <w:r w:rsidRPr="00AC51FB">
              <w:rPr>
                <w:rFonts w:ascii="Arial" w:hAnsi="Arial" w:cs="Arial"/>
                <w:sz w:val="18"/>
                <w:szCs w:val="18"/>
                <w:u w:val="single"/>
              </w:rPr>
              <w:t>in accordance with the following</w:t>
            </w:r>
            <w:r w:rsidRPr="00AC51FB">
              <w:rPr>
                <w:rFonts w:ascii="Arial" w:hAnsi="Arial" w:cs="Arial"/>
                <w:sz w:val="18"/>
                <w:szCs w:val="18"/>
              </w:rPr>
              <w:t>:</w:t>
            </w:r>
          </w:p>
          <w:p w:rsidR="004B5536" w:rsidRPr="00AC51FB" w:rsidRDefault="004B5536" w:rsidP="00A121AB">
            <w:pPr>
              <w:ind w:firstLine="360"/>
              <w:rPr>
                <w:rFonts w:ascii="Arial" w:hAnsi="Arial" w:cs="Arial"/>
                <w:sz w:val="18"/>
                <w:szCs w:val="18"/>
              </w:rPr>
            </w:pPr>
          </w:p>
          <w:p w:rsidR="004B5536" w:rsidRPr="00AC51FB" w:rsidRDefault="004B5536" w:rsidP="00A121AB">
            <w:pPr>
              <w:ind w:firstLine="332"/>
              <w:rPr>
                <w:rFonts w:ascii="Arial" w:hAnsi="Arial" w:cs="Arial"/>
                <w:sz w:val="18"/>
                <w:szCs w:val="18"/>
              </w:rPr>
            </w:pPr>
            <w:r w:rsidRPr="00AC51FB">
              <w:rPr>
                <w:rFonts w:ascii="Arial" w:hAnsi="Arial" w:cs="Arial"/>
                <w:sz w:val="18"/>
                <w:szCs w:val="18"/>
              </w:rPr>
              <w:t>1.  On the back wall,</w:t>
            </w:r>
          </w:p>
          <w:p w:rsidR="004B5536" w:rsidRPr="00AC51FB" w:rsidRDefault="004B5536" w:rsidP="00A121AB">
            <w:pPr>
              <w:tabs>
                <w:tab w:val="left" w:pos="672"/>
              </w:tabs>
              <w:ind w:left="692" w:hanging="360"/>
              <w:rPr>
                <w:rFonts w:ascii="Arial" w:hAnsi="Arial" w:cs="Arial"/>
                <w:sz w:val="18"/>
                <w:szCs w:val="18"/>
              </w:rPr>
            </w:pPr>
            <w:r w:rsidRPr="00AC51FB">
              <w:rPr>
                <w:rFonts w:ascii="Arial" w:hAnsi="Arial" w:cs="Arial"/>
                <w:sz w:val="18"/>
                <w:szCs w:val="18"/>
              </w:rPr>
              <w:t xml:space="preserve">2.  At a height of 38 inches minimum and 48 inches (1220 mm) maximum above the shower floor, and </w:t>
            </w:r>
          </w:p>
          <w:p w:rsidR="004B5536" w:rsidRPr="00AC51FB" w:rsidRDefault="004B5536" w:rsidP="00A121AB">
            <w:pPr>
              <w:tabs>
                <w:tab w:val="left" w:pos="642"/>
              </w:tabs>
              <w:ind w:left="692" w:hanging="360"/>
              <w:rPr>
                <w:rFonts w:ascii="Arial" w:hAnsi="Arial" w:cs="Arial"/>
                <w:sz w:val="18"/>
                <w:szCs w:val="18"/>
              </w:rPr>
            </w:pPr>
            <w:r w:rsidRPr="00AC51FB">
              <w:rPr>
                <w:rFonts w:ascii="Arial" w:hAnsi="Arial" w:cs="Arial"/>
                <w:sz w:val="18"/>
                <w:szCs w:val="18"/>
              </w:rPr>
              <w:t xml:space="preserve">3.  16 inches (405 mm) minimum and 27 inches (685 mm) maximum from the wall behind the seat.  </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spacing w:val="5"/>
                <w:sz w:val="18"/>
                <w:szCs w:val="18"/>
                <w:u w:val="single"/>
              </w:rPr>
            </w:pPr>
            <w:r w:rsidRPr="00AC51FB">
              <w:rPr>
                <w:rFonts w:ascii="Arial" w:hAnsi="Arial" w:cs="Arial"/>
                <w:b/>
                <w:sz w:val="18"/>
                <w:szCs w:val="18"/>
              </w:rPr>
              <w:t xml:space="preserve">608.4.2.1 </w:t>
            </w:r>
            <w:r w:rsidRPr="00AC51FB">
              <w:rPr>
                <w:rFonts w:ascii="Arial" w:hAnsi="Arial" w:cs="Arial"/>
                <w:b/>
                <w:strike/>
                <w:sz w:val="18"/>
                <w:szCs w:val="18"/>
              </w:rPr>
              <w:t>Ambulatory Roll-In Showers</w:t>
            </w:r>
            <w:r w:rsidRPr="00AC51FB">
              <w:rPr>
                <w:rFonts w:ascii="Arial" w:hAnsi="Arial" w:cs="Arial"/>
                <w:sz w:val="18"/>
                <w:szCs w:val="18"/>
              </w:rPr>
              <w:t xml:space="preserve"> </w:t>
            </w:r>
            <w:r w:rsidRPr="00AC51FB">
              <w:rPr>
                <w:rFonts w:ascii="Arial" w:hAnsi="Arial" w:cs="Arial"/>
                <w:b/>
                <w:sz w:val="18"/>
                <w:szCs w:val="18"/>
                <w:u w:val="single"/>
              </w:rPr>
              <w:t xml:space="preserve">Additional control and hand shower. </w:t>
            </w:r>
            <w:r w:rsidRPr="00AC51FB">
              <w:rPr>
                <w:rFonts w:ascii="Arial" w:hAnsi="Arial" w:cs="Arial"/>
                <w:sz w:val="18"/>
                <w:szCs w:val="18"/>
                <w:u w:val="single"/>
              </w:rPr>
              <w:t xml:space="preserve"> Where</w:t>
            </w:r>
            <w:r w:rsidRPr="00AC51FB">
              <w:rPr>
                <w:rFonts w:ascii="Arial" w:hAnsi="Arial" w:cs="Arial"/>
                <w:sz w:val="18"/>
                <w:szCs w:val="18"/>
              </w:rPr>
              <w:t xml:space="preserve"> a side wall is provided opposite the seat within 72 inches (1830 mm) of the seat wall, an additional shower control and hand shower </w:t>
            </w:r>
            <w:r w:rsidRPr="00AC51FB">
              <w:rPr>
                <w:rFonts w:ascii="Arial" w:hAnsi="Arial" w:cs="Arial"/>
                <w:strike/>
                <w:sz w:val="18"/>
                <w:szCs w:val="18"/>
              </w:rPr>
              <w:t>may</w:t>
            </w:r>
            <w:r w:rsidRPr="00AC51FB">
              <w:rPr>
                <w:rFonts w:ascii="Arial" w:hAnsi="Arial" w:cs="Arial"/>
                <w:sz w:val="18"/>
                <w:szCs w:val="18"/>
              </w:rPr>
              <w:t xml:space="preserve"> </w:t>
            </w:r>
            <w:r w:rsidRPr="00AC51FB">
              <w:rPr>
                <w:rFonts w:ascii="Arial" w:hAnsi="Arial" w:cs="Arial"/>
                <w:sz w:val="18"/>
                <w:szCs w:val="18"/>
                <w:u w:val="single"/>
              </w:rPr>
              <w:t>shall</w:t>
            </w:r>
            <w:r w:rsidRPr="00AC51FB">
              <w:rPr>
                <w:rFonts w:ascii="Arial" w:hAnsi="Arial" w:cs="Arial"/>
                <w:sz w:val="18"/>
                <w:szCs w:val="18"/>
              </w:rPr>
              <w:t xml:space="preserve"> be </w:t>
            </w:r>
            <w:r w:rsidRPr="00AC51FB">
              <w:rPr>
                <w:rFonts w:ascii="Arial" w:hAnsi="Arial" w:cs="Arial"/>
                <w:spacing w:val="5"/>
                <w:sz w:val="18"/>
                <w:szCs w:val="18"/>
              </w:rPr>
              <w:t xml:space="preserve">located on this side wall </w:t>
            </w:r>
            <w:r w:rsidRPr="00AC51FB">
              <w:rPr>
                <w:rFonts w:ascii="Arial" w:hAnsi="Arial" w:cs="Arial"/>
                <w:spacing w:val="5"/>
                <w:sz w:val="18"/>
                <w:szCs w:val="18"/>
                <w:u w:val="single"/>
              </w:rPr>
              <w:t>in accordance with the following:</w:t>
            </w:r>
          </w:p>
          <w:p w:rsidR="004B5536" w:rsidRPr="00AC51FB" w:rsidRDefault="004B5536" w:rsidP="00A121AB">
            <w:pPr>
              <w:rPr>
                <w:rFonts w:ascii="Arial" w:hAnsi="Arial" w:cs="Arial"/>
                <w:sz w:val="18"/>
                <w:szCs w:val="18"/>
              </w:rPr>
            </w:pPr>
          </w:p>
          <w:p w:rsidR="004B5536" w:rsidRPr="00AC51FB" w:rsidRDefault="004B5536" w:rsidP="006550B9">
            <w:pPr>
              <w:pStyle w:val="ListParagraph"/>
              <w:numPr>
                <w:ilvl w:val="0"/>
                <w:numId w:val="30"/>
              </w:numPr>
              <w:rPr>
                <w:rFonts w:ascii="Arial" w:hAnsi="Arial" w:cs="Arial"/>
                <w:b/>
                <w:sz w:val="18"/>
                <w:szCs w:val="18"/>
                <w:u w:val="single"/>
              </w:rPr>
            </w:pPr>
            <w:r w:rsidRPr="00AC51FB">
              <w:rPr>
                <w:rFonts w:ascii="Arial" w:hAnsi="Arial" w:cs="Arial"/>
                <w:sz w:val="18"/>
                <w:szCs w:val="18"/>
              </w:rPr>
              <w:t xml:space="preserve"> At a height of 38 inches (965 mm) minimum to 48 inches (1220 mm) maximum above the shower floor, and </w:t>
            </w:r>
          </w:p>
          <w:p w:rsidR="004B5536" w:rsidRPr="00AC51FB" w:rsidRDefault="004B5536" w:rsidP="006550B9">
            <w:pPr>
              <w:pStyle w:val="ListParagraph"/>
              <w:numPr>
                <w:ilvl w:val="0"/>
                <w:numId w:val="30"/>
              </w:numPr>
              <w:rPr>
                <w:rFonts w:ascii="Arial" w:hAnsi="Arial" w:cs="Arial"/>
                <w:b/>
                <w:sz w:val="18"/>
                <w:szCs w:val="18"/>
                <w:u w:val="single"/>
              </w:rPr>
            </w:pPr>
            <w:r w:rsidRPr="00AC51FB">
              <w:rPr>
                <w:rFonts w:ascii="Arial" w:hAnsi="Arial" w:cs="Arial"/>
                <w:sz w:val="18"/>
                <w:szCs w:val="18"/>
              </w:rPr>
              <w:t xml:space="preserve"> </w:t>
            </w:r>
            <w:r w:rsidRPr="00AC51FB">
              <w:rPr>
                <w:rFonts w:ascii="Arial" w:hAnsi="Arial" w:cs="Arial"/>
                <w:strike/>
                <w:sz w:val="18"/>
                <w:szCs w:val="18"/>
              </w:rPr>
              <w:t>17 inches (430 mm) to 19 inches (485 mm) from the back wall</w:t>
            </w:r>
            <w:r w:rsidRPr="00AC51FB">
              <w:rPr>
                <w:rFonts w:ascii="Arial" w:hAnsi="Arial" w:cs="Arial"/>
                <w:sz w:val="18"/>
                <w:szCs w:val="18"/>
              </w:rPr>
              <w:t xml:space="preserve">.  </w:t>
            </w:r>
            <w:r w:rsidRPr="00AC51FB">
              <w:rPr>
                <w:rFonts w:ascii="Arial" w:hAnsi="Arial" w:cs="Arial"/>
                <w:sz w:val="18"/>
                <w:szCs w:val="18"/>
                <w:u w:val="single"/>
              </w:rPr>
              <w:t>15 inches (380 mm) maximum, from the centerline of the control wall toward the shower opening.</w:t>
            </w:r>
          </w:p>
          <w:p w:rsidR="004B5536" w:rsidRPr="00B26A3A" w:rsidRDefault="004B5536" w:rsidP="00A121AB">
            <w:pPr>
              <w:rPr>
                <w:rFonts w:ascii="Arial" w:hAnsi="Arial" w:cs="Arial"/>
                <w:b/>
                <w:bCs/>
                <w:sz w:val="20"/>
              </w:rPr>
            </w:pPr>
          </w:p>
        </w:tc>
      </w:tr>
      <w:tr w:rsidR="00000B93" w:rsidTr="00EE4E86">
        <w:tc>
          <w:tcPr>
            <w:tcW w:w="9576" w:type="dxa"/>
            <w:gridSpan w:val="2"/>
          </w:tcPr>
          <w:p w:rsidR="004B5536" w:rsidRDefault="004B5536" w:rsidP="004B5536">
            <w:pPr>
              <w:rPr>
                <w:rFonts w:ascii="Arial" w:hAnsi="Arial" w:cs="Arial"/>
                <w:b/>
                <w:bCs/>
                <w:sz w:val="18"/>
                <w:szCs w:val="18"/>
              </w:rPr>
            </w:pPr>
          </w:p>
          <w:p w:rsidR="004B5536" w:rsidRPr="00E726EF" w:rsidRDefault="004B5536" w:rsidP="004B5536">
            <w:pPr>
              <w:rPr>
                <w:rFonts w:ascii="Arial" w:hAnsi="Arial" w:cs="Arial"/>
                <w:b/>
                <w:bCs/>
                <w:sz w:val="18"/>
                <w:szCs w:val="18"/>
              </w:rPr>
            </w:pPr>
            <w:r>
              <w:rPr>
                <w:rFonts w:ascii="Arial" w:hAnsi="Arial" w:cs="Arial"/>
                <w:b/>
                <w:bCs/>
                <w:sz w:val="18"/>
                <w:szCs w:val="18"/>
              </w:rPr>
              <w:t xml:space="preserve">Comment </w:t>
            </w:r>
            <w:r w:rsidRPr="00E726EF">
              <w:rPr>
                <w:rFonts w:ascii="Arial" w:hAnsi="Arial" w:cs="Arial"/>
                <w:b/>
                <w:bCs/>
                <w:sz w:val="18"/>
                <w:szCs w:val="18"/>
              </w:rPr>
              <w:t>Reason</w:t>
            </w:r>
            <w:r>
              <w:rPr>
                <w:rFonts w:ascii="Arial" w:hAnsi="Arial" w:cs="Arial"/>
                <w:b/>
                <w:bCs/>
                <w:sz w:val="18"/>
                <w:szCs w:val="18"/>
              </w:rPr>
              <w:t xml:space="preserve"> by Kim Paarlberg</w:t>
            </w:r>
            <w:r w:rsidRPr="00E726EF">
              <w:rPr>
                <w:rFonts w:ascii="Arial" w:hAnsi="Arial" w:cs="Arial"/>
                <w:b/>
                <w:bCs/>
                <w:sz w:val="18"/>
                <w:szCs w:val="18"/>
              </w:rPr>
              <w:t xml:space="preserve">: </w:t>
            </w:r>
          </w:p>
          <w:p w:rsidR="004B5536" w:rsidRPr="00E726EF" w:rsidRDefault="004B5536" w:rsidP="004B5536">
            <w:pPr>
              <w:rPr>
                <w:rFonts w:ascii="Arial" w:hAnsi="Arial" w:cs="Arial"/>
                <w:bCs/>
                <w:sz w:val="18"/>
                <w:szCs w:val="18"/>
              </w:rPr>
            </w:pPr>
            <w:r w:rsidRPr="00E726EF">
              <w:rPr>
                <w:rFonts w:ascii="Arial" w:hAnsi="Arial" w:cs="Arial"/>
                <w:bCs/>
                <w:sz w:val="18"/>
                <w:szCs w:val="18"/>
              </w:rPr>
              <w:t>The trigger in 608.3.2.2 and 608.4.2.1 should be the same to avoid confusion.  This also limits the need for a new name (which is only in the title in Section 608.4.2.1).  If you call it a different name you start to look for where this is sized, which is not part of the change.</w:t>
            </w:r>
          </w:p>
          <w:p w:rsidR="004B5536" w:rsidRPr="00E726EF" w:rsidRDefault="004B5536" w:rsidP="004B5536">
            <w:pPr>
              <w:rPr>
                <w:rFonts w:ascii="Arial" w:hAnsi="Arial" w:cs="Arial"/>
                <w:bCs/>
                <w:sz w:val="18"/>
                <w:szCs w:val="18"/>
              </w:rPr>
            </w:pPr>
            <w:r>
              <w:rPr>
                <w:rFonts w:ascii="Arial" w:hAnsi="Arial" w:cs="Arial"/>
                <w:bCs/>
                <w:sz w:val="18"/>
                <w:szCs w:val="18"/>
              </w:rPr>
              <w:t xml:space="preserve">     </w:t>
            </w:r>
            <w:r w:rsidRPr="00E726EF">
              <w:rPr>
                <w:rFonts w:ascii="Arial" w:hAnsi="Arial" w:cs="Arial"/>
                <w:bCs/>
                <w:sz w:val="18"/>
                <w:szCs w:val="18"/>
              </w:rPr>
              <w:t xml:space="preserve">The change to 608.4.1 places the controls to that they can be reached from the outside of the shower similar to the transfer shower (see section 608.4.1).  17” to 19” is too tight of a range and has no clear technical basis.  </w:t>
            </w:r>
          </w:p>
          <w:p w:rsidR="004B5536" w:rsidRPr="00E726EF" w:rsidRDefault="004B5536" w:rsidP="004B5536">
            <w:pPr>
              <w:rPr>
                <w:rFonts w:ascii="Arial" w:hAnsi="Arial" w:cs="Arial"/>
                <w:bCs/>
                <w:sz w:val="18"/>
                <w:szCs w:val="18"/>
              </w:rPr>
            </w:pPr>
            <w:r>
              <w:rPr>
                <w:rFonts w:ascii="Arial" w:hAnsi="Arial" w:cs="Arial"/>
                <w:bCs/>
                <w:sz w:val="18"/>
                <w:szCs w:val="18"/>
              </w:rPr>
              <w:t xml:space="preserve">     </w:t>
            </w:r>
            <w:r w:rsidRPr="00E726EF">
              <w:rPr>
                <w:rFonts w:ascii="Arial" w:hAnsi="Arial" w:cs="Arial"/>
                <w:bCs/>
                <w:sz w:val="18"/>
                <w:szCs w:val="18"/>
              </w:rPr>
              <w:t xml:space="preserve">This is making the control and grab bar mandatory for a standard roll-in shower.  Alternative public comments are offered for if this control is something that is an option that exceeds code, or if this should be a different type of </w:t>
            </w:r>
            <w:r w:rsidRPr="00E726EF">
              <w:rPr>
                <w:rFonts w:ascii="Arial" w:hAnsi="Arial" w:cs="Arial"/>
                <w:bCs/>
                <w:sz w:val="18"/>
                <w:szCs w:val="18"/>
              </w:rPr>
              <w:lastRenderedPageBreak/>
              <w:t>shower that should be scoped.</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E70020" w:rsidRPr="00A121AB" w:rsidRDefault="00E70020" w:rsidP="004B5536">
            <w:pPr>
              <w:rPr>
                <w:rFonts w:ascii="Arial" w:hAnsi="Arial" w:cs="Arial"/>
                <w:b/>
                <w:sz w:val="22"/>
                <w:szCs w:val="22"/>
              </w:rPr>
            </w:pPr>
          </w:p>
          <w:p w:rsidR="00A121AB" w:rsidRDefault="004B5536" w:rsidP="004B5536">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#30 </w:t>
            </w:r>
          </w:p>
          <w:p w:rsidR="004B5536" w:rsidRPr="00A121AB" w:rsidRDefault="004B5536" w:rsidP="004B5536">
            <w:pPr>
              <w:rPr>
                <w:rFonts w:ascii="Arial" w:hAnsi="Arial" w:cs="Arial"/>
                <w:b/>
                <w:sz w:val="22"/>
                <w:szCs w:val="22"/>
              </w:rPr>
            </w:pPr>
            <w:r w:rsidRPr="00A121AB">
              <w:rPr>
                <w:rFonts w:ascii="Arial" w:hAnsi="Arial" w:cs="Arial"/>
                <w:b/>
                <w:sz w:val="22"/>
                <w:szCs w:val="22"/>
              </w:rPr>
              <w:t>– comment number 6-61-12 PC 1.2</w:t>
            </w:r>
          </w:p>
          <w:p w:rsidR="004B5536" w:rsidRPr="001D55D2" w:rsidRDefault="004B5536" w:rsidP="004B5536">
            <w:pPr>
              <w:rPr>
                <w:rFonts w:ascii="Arial" w:hAnsi="Arial" w:cs="Arial"/>
                <w:sz w:val="20"/>
                <w:szCs w:val="20"/>
              </w:rPr>
            </w:pPr>
          </w:p>
          <w:p w:rsidR="004B5536" w:rsidRDefault="004B5536" w:rsidP="004B5536">
            <w:pPr>
              <w:rPr>
                <w:rFonts w:ascii="Arial" w:hAnsi="Arial" w:cs="Arial"/>
                <w:b/>
                <w:sz w:val="20"/>
                <w:szCs w:val="20"/>
              </w:rPr>
            </w:pPr>
            <w:r>
              <w:rPr>
                <w:rFonts w:ascii="Arial" w:hAnsi="Arial" w:cs="Arial"/>
                <w:b/>
                <w:sz w:val="20"/>
                <w:szCs w:val="20"/>
              </w:rPr>
              <w:t>Approved as modified:</w:t>
            </w:r>
          </w:p>
          <w:p w:rsidR="004B5536" w:rsidRDefault="004B5536" w:rsidP="004B5536">
            <w:pPr>
              <w:rPr>
                <w:rFonts w:ascii="Arial" w:hAnsi="Arial" w:cs="Arial"/>
                <w:b/>
                <w:sz w:val="20"/>
                <w:szCs w:val="20"/>
              </w:rPr>
            </w:pPr>
          </w:p>
          <w:p w:rsidR="004B5536" w:rsidRDefault="004B5536" w:rsidP="004B5536">
            <w:pPr>
              <w:rPr>
                <w:rFonts w:ascii="Arial" w:hAnsi="Arial" w:cs="Arial"/>
                <w:b/>
                <w:sz w:val="20"/>
                <w:szCs w:val="20"/>
              </w:rPr>
            </w:pPr>
            <w:r>
              <w:rPr>
                <w:rFonts w:ascii="Arial" w:hAnsi="Arial" w:cs="Arial"/>
                <w:b/>
                <w:sz w:val="20"/>
                <w:szCs w:val="20"/>
              </w:rPr>
              <w:t>Modification:</w:t>
            </w:r>
          </w:p>
          <w:p w:rsidR="004B5536" w:rsidRDefault="004B5536" w:rsidP="004B5536">
            <w:pPr>
              <w:rPr>
                <w:rFonts w:ascii="Arial" w:hAnsi="Arial" w:cs="Arial"/>
                <w:b/>
                <w:sz w:val="20"/>
                <w:szCs w:val="20"/>
              </w:rPr>
            </w:pPr>
          </w:p>
          <w:p w:rsidR="004B5536" w:rsidRPr="00AC51FB" w:rsidRDefault="004B5536" w:rsidP="004B5536">
            <w:pPr>
              <w:ind w:left="360"/>
              <w:rPr>
                <w:rFonts w:ascii="Arial" w:hAnsi="Arial" w:cs="Arial"/>
                <w:b/>
                <w:sz w:val="20"/>
                <w:szCs w:val="20"/>
              </w:rPr>
            </w:pPr>
            <w:r w:rsidRPr="00AC51FB">
              <w:rPr>
                <w:rFonts w:ascii="Arial" w:hAnsi="Arial" w:cs="Arial"/>
                <w:b/>
                <w:sz w:val="20"/>
                <w:szCs w:val="20"/>
              </w:rPr>
              <w:t>The amendments to Sections 608.3.2.2 and 608.4.2 were approved.  The balance was not accepted.</w:t>
            </w:r>
          </w:p>
          <w:p w:rsidR="004B5536" w:rsidRPr="00AC51FB" w:rsidRDefault="004B5536" w:rsidP="004B5536">
            <w:pPr>
              <w:ind w:left="360"/>
              <w:rPr>
                <w:rFonts w:ascii="Arial" w:hAnsi="Arial" w:cs="Arial"/>
                <w:b/>
                <w:sz w:val="20"/>
                <w:szCs w:val="20"/>
              </w:rPr>
            </w:pPr>
          </w:p>
          <w:p w:rsidR="004B5536" w:rsidRPr="00AC51FB" w:rsidRDefault="004B5536" w:rsidP="004B5536">
            <w:pPr>
              <w:ind w:left="360"/>
              <w:rPr>
                <w:rFonts w:ascii="Arial" w:hAnsi="Arial" w:cs="Arial"/>
                <w:sz w:val="20"/>
                <w:szCs w:val="20"/>
              </w:rPr>
            </w:pPr>
            <w:r w:rsidRPr="00AC51FB">
              <w:rPr>
                <w:rFonts w:ascii="Arial" w:hAnsi="Arial" w:cs="Arial"/>
                <w:b/>
                <w:sz w:val="20"/>
                <w:szCs w:val="20"/>
                <w:u w:val="single"/>
              </w:rPr>
              <w:t>608.3.2.2</w:t>
            </w:r>
            <w:r w:rsidRPr="00AC51FB">
              <w:rPr>
                <w:rFonts w:ascii="Arial" w:hAnsi="Arial" w:cs="Arial"/>
                <w:b/>
                <w:sz w:val="20"/>
                <w:szCs w:val="20"/>
              </w:rPr>
              <w:t xml:space="preserve"> </w:t>
            </w:r>
            <w:r w:rsidRPr="00AC51FB">
              <w:rPr>
                <w:rFonts w:ascii="Arial" w:hAnsi="Arial" w:cs="Arial"/>
                <w:b/>
                <w:strike/>
                <w:sz w:val="20"/>
                <w:szCs w:val="20"/>
              </w:rPr>
              <w:t>608.3.2.1.1</w:t>
            </w:r>
            <w:r w:rsidRPr="00AC51FB">
              <w:rPr>
                <w:rFonts w:ascii="Arial" w:hAnsi="Arial" w:cs="Arial"/>
                <w:b/>
                <w:sz w:val="20"/>
                <w:szCs w:val="20"/>
              </w:rPr>
              <w:t xml:space="preserve"> Vertical Grab Bar.</w:t>
            </w:r>
            <w:r w:rsidRPr="00AC51FB">
              <w:rPr>
                <w:rFonts w:ascii="Arial" w:hAnsi="Arial" w:cs="Arial"/>
                <w:sz w:val="20"/>
                <w:szCs w:val="20"/>
              </w:rPr>
              <w:t xml:space="preserve">  </w:t>
            </w:r>
            <w:r w:rsidRPr="00AC51FB">
              <w:rPr>
                <w:rFonts w:ascii="Arial" w:hAnsi="Arial" w:cs="Arial"/>
                <w:sz w:val="20"/>
                <w:szCs w:val="20"/>
                <w:u w:val="single"/>
              </w:rPr>
              <w:t xml:space="preserve">Where a side wall is provided opposite the seat within 72 inches (1830 mm) of the seat wall, </w:t>
            </w:r>
            <w:r w:rsidRPr="00AC51FB">
              <w:rPr>
                <w:rFonts w:ascii="Arial" w:hAnsi="Arial" w:cs="Arial"/>
                <w:strike/>
                <w:sz w:val="20"/>
                <w:szCs w:val="20"/>
              </w:rPr>
              <w:t>Where an ambulatory roll-in shower control and hand spray are provided,</w:t>
            </w:r>
            <w:r w:rsidRPr="00AC51FB">
              <w:rPr>
                <w:rFonts w:ascii="Arial" w:hAnsi="Arial" w:cs="Arial"/>
                <w:sz w:val="20"/>
                <w:szCs w:val="20"/>
              </w:rPr>
              <w:t xml:space="preserve"> a vertical grab bar shall be provided.  A vertical grab bar 18 inches (45 mm) minimum in length shall be provided on the ambulatory control side wall 3 inches (75 mm) minimum and 6 inches (150 mm) maximum above the horizontal grab bar, and 4 inches (100 mm) maximum inward from the front edge of the shower.</w:t>
            </w:r>
          </w:p>
          <w:p w:rsidR="004B5536" w:rsidRPr="00AC51FB" w:rsidRDefault="004B5536" w:rsidP="004B5536">
            <w:pPr>
              <w:ind w:left="360"/>
              <w:rPr>
                <w:rFonts w:ascii="Arial" w:hAnsi="Arial" w:cs="Arial"/>
                <w:sz w:val="20"/>
                <w:szCs w:val="20"/>
              </w:rPr>
            </w:pPr>
          </w:p>
          <w:p w:rsidR="004B5536" w:rsidRPr="00AC51FB" w:rsidRDefault="004B5536" w:rsidP="004B5536">
            <w:pPr>
              <w:ind w:left="360"/>
              <w:rPr>
                <w:rFonts w:ascii="Arial" w:hAnsi="Arial" w:cs="Arial"/>
                <w:spacing w:val="-3"/>
                <w:sz w:val="20"/>
                <w:szCs w:val="20"/>
              </w:rPr>
            </w:pPr>
            <w:r w:rsidRPr="00AC51FB">
              <w:rPr>
                <w:rFonts w:ascii="Arial" w:hAnsi="Arial" w:cs="Arial"/>
                <w:b/>
                <w:bCs/>
                <w:spacing w:val="-1"/>
                <w:sz w:val="20"/>
                <w:szCs w:val="20"/>
              </w:rPr>
              <w:t>608.4.2 Standard Roll-in Showers.</w:t>
            </w:r>
            <w:r w:rsidRPr="00AC51FB">
              <w:rPr>
                <w:rFonts w:ascii="Arial" w:hAnsi="Arial" w:cs="Arial"/>
                <w:spacing w:val="-1"/>
                <w:sz w:val="20"/>
                <w:szCs w:val="20"/>
              </w:rPr>
              <w:t xml:space="preserve"> In standard roll-</w:t>
            </w:r>
            <w:r w:rsidRPr="00AC51FB">
              <w:rPr>
                <w:rFonts w:ascii="Arial" w:hAnsi="Arial" w:cs="Arial"/>
                <w:sz w:val="20"/>
                <w:szCs w:val="20"/>
              </w:rPr>
              <w:t xml:space="preserve">in showers, the controls and hand shower shall not be located above the seat.  Controls and hand showers shall be </w:t>
            </w:r>
            <w:r w:rsidRPr="00AC51FB">
              <w:rPr>
                <w:rFonts w:ascii="Arial" w:hAnsi="Arial" w:cs="Arial"/>
                <w:spacing w:val="5"/>
                <w:sz w:val="20"/>
                <w:szCs w:val="20"/>
              </w:rPr>
              <w:t xml:space="preserve">located </w:t>
            </w:r>
            <w:r w:rsidRPr="00AC51FB">
              <w:rPr>
                <w:rFonts w:ascii="Arial" w:hAnsi="Arial" w:cs="Arial"/>
                <w:spacing w:val="5"/>
                <w:sz w:val="20"/>
                <w:szCs w:val="20"/>
                <w:u w:val="single"/>
              </w:rPr>
              <w:t>in accordance with the following</w:t>
            </w:r>
            <w:r w:rsidRPr="00AC51FB">
              <w:rPr>
                <w:rFonts w:ascii="Arial" w:hAnsi="Arial" w:cs="Arial"/>
                <w:spacing w:val="-3"/>
                <w:sz w:val="20"/>
                <w:szCs w:val="20"/>
              </w:rPr>
              <w:t>:</w:t>
            </w:r>
          </w:p>
          <w:p w:rsidR="004B5536" w:rsidRPr="00AC51FB" w:rsidRDefault="004B5536" w:rsidP="004B5536">
            <w:pPr>
              <w:ind w:left="360" w:firstLine="360"/>
              <w:rPr>
                <w:rFonts w:ascii="Arial" w:hAnsi="Arial" w:cs="Arial"/>
                <w:spacing w:val="5"/>
                <w:sz w:val="20"/>
                <w:szCs w:val="20"/>
              </w:rPr>
            </w:pPr>
          </w:p>
          <w:p w:rsidR="004B5536" w:rsidRPr="00AC51FB" w:rsidRDefault="004B5536" w:rsidP="004B5536">
            <w:pPr>
              <w:ind w:left="360" w:firstLine="332"/>
              <w:rPr>
                <w:rFonts w:ascii="Arial" w:hAnsi="Arial" w:cs="Arial"/>
                <w:sz w:val="20"/>
                <w:szCs w:val="20"/>
              </w:rPr>
            </w:pPr>
            <w:r w:rsidRPr="00AC51FB">
              <w:rPr>
                <w:rFonts w:ascii="Arial" w:hAnsi="Arial" w:cs="Arial"/>
                <w:sz w:val="20"/>
                <w:szCs w:val="20"/>
              </w:rPr>
              <w:t>1.  On the back wall,</w:t>
            </w:r>
          </w:p>
          <w:p w:rsidR="004B5536" w:rsidRPr="00AC51FB" w:rsidRDefault="004B5536" w:rsidP="004B5536">
            <w:pPr>
              <w:tabs>
                <w:tab w:val="left" w:pos="672"/>
              </w:tabs>
              <w:ind w:left="1052" w:hanging="360"/>
              <w:rPr>
                <w:rFonts w:ascii="Arial" w:hAnsi="Arial" w:cs="Arial"/>
                <w:sz w:val="20"/>
                <w:szCs w:val="20"/>
              </w:rPr>
            </w:pPr>
            <w:r w:rsidRPr="00AC51FB">
              <w:rPr>
                <w:rFonts w:ascii="Arial" w:hAnsi="Arial" w:cs="Arial"/>
                <w:sz w:val="20"/>
                <w:szCs w:val="20"/>
              </w:rPr>
              <w:t xml:space="preserve">2.  At a height of 38 inches minimum and 48 inches (1220 mm) maximum above the shower floor, and </w:t>
            </w:r>
          </w:p>
          <w:p w:rsidR="004B5536" w:rsidRPr="00AC51FB" w:rsidRDefault="004B5536" w:rsidP="004B5536">
            <w:pPr>
              <w:tabs>
                <w:tab w:val="left" w:pos="642"/>
              </w:tabs>
              <w:ind w:left="1052" w:hanging="360"/>
              <w:rPr>
                <w:rFonts w:ascii="Arial" w:hAnsi="Arial" w:cs="Arial"/>
                <w:sz w:val="20"/>
                <w:szCs w:val="20"/>
              </w:rPr>
            </w:pPr>
            <w:r w:rsidRPr="00AC51FB">
              <w:rPr>
                <w:rFonts w:ascii="Arial" w:hAnsi="Arial" w:cs="Arial"/>
                <w:sz w:val="20"/>
                <w:szCs w:val="20"/>
              </w:rPr>
              <w:t xml:space="preserve">3.  16 inches (405 mm) minimum and 27 inches (685 mm) maximum from the wall behind the seat.  </w:t>
            </w:r>
          </w:p>
          <w:p w:rsidR="004B5536" w:rsidRPr="00AC51FB" w:rsidRDefault="004B5536" w:rsidP="004B5536">
            <w:pPr>
              <w:rPr>
                <w:rFonts w:ascii="Arial" w:hAnsi="Arial" w:cs="Arial"/>
                <w:b/>
                <w:sz w:val="20"/>
                <w:szCs w:val="20"/>
              </w:rPr>
            </w:pPr>
          </w:p>
          <w:p w:rsidR="004B5536" w:rsidRDefault="004B5536" w:rsidP="004B5536">
            <w:pPr>
              <w:rPr>
                <w:rFonts w:ascii="Arial" w:hAnsi="Arial" w:cs="Arial"/>
                <w:b/>
                <w:sz w:val="20"/>
                <w:szCs w:val="20"/>
              </w:rPr>
            </w:pPr>
            <w:r>
              <w:rPr>
                <w:rFonts w:ascii="Arial" w:hAnsi="Arial" w:cs="Arial"/>
                <w:b/>
                <w:sz w:val="20"/>
                <w:szCs w:val="20"/>
              </w:rPr>
              <w:t>Reason:</w:t>
            </w:r>
          </w:p>
          <w:p w:rsidR="004B5536" w:rsidRPr="003F5352" w:rsidRDefault="004B5536" w:rsidP="004B5536">
            <w:pPr>
              <w:ind w:left="360"/>
              <w:rPr>
                <w:rFonts w:ascii="Arial" w:hAnsi="Arial" w:cs="Arial"/>
                <w:sz w:val="20"/>
                <w:szCs w:val="20"/>
              </w:rPr>
            </w:pPr>
            <w:r>
              <w:rPr>
                <w:rFonts w:ascii="Arial" w:hAnsi="Arial" w:cs="Arial"/>
                <w:sz w:val="20"/>
                <w:szCs w:val="20"/>
              </w:rPr>
              <w:t xml:space="preserve">Original action was to disapprove this item.  However discussion on Agenda Item #32 provided that elements of both Agenda items needed to be approved to provide the appropriate solution.  Therefore </w:t>
            </w:r>
            <w:r w:rsidRPr="003F5352">
              <w:rPr>
                <w:rFonts w:ascii="Arial" w:hAnsi="Arial" w:cs="Arial"/>
                <w:sz w:val="20"/>
                <w:szCs w:val="20"/>
              </w:rPr>
              <w:t xml:space="preserve">Agenda Item #30 </w:t>
            </w:r>
            <w:r>
              <w:rPr>
                <w:rFonts w:ascii="Arial" w:hAnsi="Arial" w:cs="Arial"/>
                <w:sz w:val="20"/>
                <w:szCs w:val="20"/>
              </w:rPr>
              <w:t xml:space="preserve">was reconsidered and </w:t>
            </w:r>
            <w:r w:rsidRPr="003F5352">
              <w:rPr>
                <w:rFonts w:ascii="Arial" w:hAnsi="Arial" w:cs="Arial"/>
                <w:sz w:val="20"/>
                <w:szCs w:val="20"/>
              </w:rPr>
              <w:t xml:space="preserve">approved after Agenda Item #32.   Agenda item #32 eliminates Section 608.4.2.1 which would have required a second handheld shower and second set of controls.  Item #30 was approved to improve the text addressing the vertical grab bar requirement and placement.  This portion of Item #30 takes precedence over Item #32’s elimination of the vertical </w:t>
            </w:r>
            <w:proofErr w:type="gramStart"/>
            <w:r w:rsidRPr="003F5352">
              <w:rPr>
                <w:rFonts w:ascii="Arial" w:hAnsi="Arial" w:cs="Arial"/>
                <w:sz w:val="20"/>
                <w:szCs w:val="20"/>
              </w:rPr>
              <w:t>grab</w:t>
            </w:r>
            <w:proofErr w:type="gramEnd"/>
            <w:r w:rsidRPr="003F5352">
              <w:rPr>
                <w:rFonts w:ascii="Arial" w:hAnsi="Arial" w:cs="Arial"/>
                <w:sz w:val="20"/>
                <w:szCs w:val="20"/>
              </w:rPr>
              <w:t xml:space="preserve"> bar provisions.  </w:t>
            </w:r>
          </w:p>
          <w:p w:rsidR="00000B93" w:rsidRDefault="00000B93" w:rsidP="00EE4E86">
            <w:pPr>
              <w:keepNext/>
              <w:outlineLvl w:val="0"/>
              <w:rPr>
                <w:rFonts w:ascii="Arial" w:hAnsi="Arial" w:cs="Arial"/>
                <w:b/>
                <w:sz w:val="20"/>
                <w:szCs w:val="20"/>
              </w:rPr>
            </w:pPr>
          </w:p>
        </w:tc>
      </w:tr>
    </w:tbl>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4B5536" w:rsidP="00EE4E86">
            <w:pPr>
              <w:keepNext/>
              <w:outlineLvl w:val="0"/>
              <w:rPr>
                <w:rFonts w:ascii="Arial" w:hAnsi="Arial" w:cs="Arial"/>
                <w:b/>
                <w:sz w:val="20"/>
                <w:szCs w:val="20"/>
              </w:rPr>
            </w:pPr>
            <w:r>
              <w:rPr>
                <w:rFonts w:ascii="Arial" w:hAnsi="Arial" w:cs="Arial"/>
                <w:b/>
              </w:rPr>
              <w:t>Agenda Item #32</w:t>
            </w:r>
          </w:p>
        </w:tc>
      </w:tr>
      <w:tr w:rsidR="004B5536" w:rsidTr="00EE4E86">
        <w:tc>
          <w:tcPr>
            <w:tcW w:w="1818" w:type="dxa"/>
          </w:tcPr>
          <w:p w:rsidR="004B5536" w:rsidRDefault="004B5536" w:rsidP="00A121AB">
            <w:pPr>
              <w:pStyle w:val="Heading1"/>
              <w:outlineLvl w:val="0"/>
              <w:rPr>
                <w:rFonts w:ascii="Arial" w:hAnsi="Arial" w:cs="Arial"/>
                <w:b/>
                <w:sz w:val="20"/>
                <w:szCs w:val="20"/>
              </w:rPr>
            </w:pPr>
            <w:r>
              <w:rPr>
                <w:rFonts w:ascii="Arial" w:hAnsi="Arial" w:cs="Arial"/>
                <w:b/>
                <w:sz w:val="20"/>
                <w:szCs w:val="20"/>
              </w:rPr>
              <w:t xml:space="preserve">Comment No: </w:t>
            </w:r>
          </w:p>
          <w:p w:rsidR="004B5536" w:rsidRPr="00283D91" w:rsidRDefault="004B5536" w:rsidP="00A121AB">
            <w:pPr>
              <w:pStyle w:val="Heading1"/>
              <w:outlineLvl w:val="0"/>
              <w:rPr>
                <w:rFonts w:ascii="Arial" w:hAnsi="Arial" w:cs="Arial"/>
                <w:b/>
                <w:sz w:val="20"/>
                <w:szCs w:val="20"/>
              </w:rPr>
            </w:pPr>
            <w:r>
              <w:rPr>
                <w:rFonts w:ascii="Arial" w:hAnsi="Arial" w:cs="Arial"/>
                <w:b/>
                <w:sz w:val="20"/>
                <w:szCs w:val="20"/>
              </w:rPr>
              <w:t>6-61</w:t>
            </w:r>
            <w:r w:rsidRPr="00D307A9">
              <w:rPr>
                <w:rFonts w:ascii="Arial" w:hAnsi="Arial" w:cs="Arial"/>
                <w:b/>
                <w:sz w:val="20"/>
                <w:szCs w:val="20"/>
              </w:rPr>
              <w:t>-12 PC</w:t>
            </w:r>
            <w:r>
              <w:rPr>
                <w:rFonts w:ascii="Arial" w:hAnsi="Arial" w:cs="Arial"/>
                <w:b/>
                <w:sz w:val="20"/>
                <w:szCs w:val="20"/>
              </w:rPr>
              <w:t>1.4</w:t>
            </w:r>
          </w:p>
        </w:tc>
        <w:tc>
          <w:tcPr>
            <w:tcW w:w="7758" w:type="dxa"/>
          </w:tcPr>
          <w:p w:rsidR="004B5536" w:rsidRDefault="004B5536"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4B5536" w:rsidRPr="00022904" w:rsidRDefault="004B5536" w:rsidP="00A121AB">
            <w:pPr>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4B5536" w:rsidTr="00EE4E86">
        <w:tc>
          <w:tcPr>
            <w:tcW w:w="1818" w:type="dxa"/>
          </w:tcPr>
          <w:p w:rsidR="004B5536" w:rsidRPr="00B26A3A" w:rsidRDefault="004B5536" w:rsidP="00A121AB">
            <w:pPr>
              <w:rPr>
                <w:rFonts w:ascii="Arial" w:hAnsi="Arial" w:cs="Arial"/>
                <w:b/>
                <w:sz w:val="20"/>
                <w:szCs w:val="20"/>
              </w:rPr>
            </w:pPr>
          </w:p>
        </w:tc>
        <w:tc>
          <w:tcPr>
            <w:tcW w:w="7758" w:type="dxa"/>
          </w:tcPr>
          <w:p w:rsidR="004B5536" w:rsidRDefault="004B5536" w:rsidP="00A121AB">
            <w:pPr>
              <w:rPr>
                <w:rFonts w:ascii="Arial" w:hAnsi="Arial" w:cs="Arial"/>
                <w:b/>
                <w:sz w:val="20"/>
                <w:szCs w:val="20"/>
              </w:rPr>
            </w:pPr>
          </w:p>
          <w:p w:rsidR="004B5536" w:rsidRPr="00AC51FB" w:rsidRDefault="004B5536" w:rsidP="00A121AB">
            <w:pPr>
              <w:rPr>
                <w:rFonts w:ascii="Arial" w:hAnsi="Arial" w:cs="Arial"/>
                <w:b/>
                <w:sz w:val="18"/>
                <w:szCs w:val="18"/>
              </w:rPr>
            </w:pPr>
            <w:r>
              <w:rPr>
                <w:rFonts w:ascii="Arial" w:hAnsi="Arial" w:cs="Arial"/>
                <w:b/>
                <w:sz w:val="18"/>
                <w:szCs w:val="18"/>
              </w:rPr>
              <w:t>R</w:t>
            </w:r>
            <w:r w:rsidRPr="00AC51FB">
              <w:rPr>
                <w:rFonts w:ascii="Arial" w:hAnsi="Arial" w:cs="Arial"/>
                <w:b/>
                <w:sz w:val="18"/>
                <w:szCs w:val="18"/>
              </w:rPr>
              <w:t>evise as follows:</w:t>
            </w:r>
          </w:p>
          <w:p w:rsidR="004B5536" w:rsidRPr="00AC51FB" w:rsidRDefault="004B5536" w:rsidP="00A121AB">
            <w:pPr>
              <w:rPr>
                <w:rFonts w:ascii="Arial" w:hAnsi="Arial" w:cs="Arial"/>
                <w:b/>
                <w:sz w:val="18"/>
                <w:szCs w:val="18"/>
              </w:rPr>
            </w:pPr>
          </w:p>
          <w:p w:rsidR="004B5536" w:rsidRPr="00AC51FB" w:rsidRDefault="004B5536" w:rsidP="00A121AB">
            <w:pPr>
              <w:rPr>
                <w:rFonts w:ascii="Arial" w:hAnsi="Arial" w:cs="Arial"/>
                <w:b/>
                <w:sz w:val="18"/>
                <w:szCs w:val="18"/>
              </w:rPr>
            </w:pPr>
            <w:r w:rsidRPr="00AC51FB">
              <w:rPr>
                <w:rFonts w:ascii="Arial" w:hAnsi="Arial" w:cs="Arial"/>
                <w:b/>
                <w:sz w:val="18"/>
                <w:szCs w:val="18"/>
              </w:rPr>
              <w:t>608.3 Grab Bars.</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sz w:val="18"/>
                <w:szCs w:val="18"/>
                <w:u w:val="single"/>
              </w:rPr>
            </w:pPr>
            <w:r w:rsidRPr="00AC51FB">
              <w:rPr>
                <w:rFonts w:ascii="Arial" w:hAnsi="Arial" w:cs="Arial"/>
                <w:b/>
                <w:sz w:val="18"/>
                <w:szCs w:val="18"/>
              </w:rPr>
              <w:t>608.3.2 Standard Roll-in Type Showers.</w:t>
            </w:r>
            <w:r w:rsidRPr="00AC51FB">
              <w:rPr>
                <w:rFonts w:ascii="Arial" w:hAnsi="Arial" w:cs="Arial"/>
                <w:sz w:val="18"/>
                <w:szCs w:val="18"/>
              </w:rPr>
              <w:t xml:space="preserve">  </w:t>
            </w:r>
            <w:r w:rsidRPr="00AC51FB">
              <w:rPr>
                <w:rFonts w:ascii="Arial" w:hAnsi="Arial" w:cs="Arial"/>
                <w:strike/>
                <w:sz w:val="18"/>
                <w:szCs w:val="18"/>
              </w:rPr>
              <w:t>Grab bar for standard roll-in showers shall comply with Section 608.3.2.</w:t>
            </w:r>
            <w:r w:rsidRPr="00AC51FB">
              <w:rPr>
                <w:rFonts w:ascii="Arial" w:hAnsi="Arial" w:cs="Arial"/>
                <w:sz w:val="18"/>
                <w:szCs w:val="18"/>
              </w:rPr>
              <w:t xml:space="preserve">  </w:t>
            </w:r>
            <w:r w:rsidRPr="00AC51FB">
              <w:rPr>
                <w:rFonts w:ascii="Arial" w:hAnsi="Arial" w:cs="Arial"/>
                <w:sz w:val="18"/>
                <w:szCs w:val="18"/>
                <w:u w:val="single"/>
              </w:rPr>
              <w:t>In standard roll-in type showers, horizontal grab bars shall be provided</w:t>
            </w:r>
          </w:p>
          <w:p w:rsidR="004B5536" w:rsidRPr="00AC51FB" w:rsidRDefault="004B5536" w:rsidP="00A121AB">
            <w:pPr>
              <w:rPr>
                <w:rFonts w:ascii="Arial" w:hAnsi="Arial" w:cs="Arial"/>
                <w:sz w:val="18"/>
                <w:szCs w:val="18"/>
                <w:u w:val="single"/>
              </w:rPr>
            </w:pPr>
          </w:p>
          <w:p w:rsidR="004B5536" w:rsidRPr="00AC51FB" w:rsidRDefault="004B5536" w:rsidP="00A121AB">
            <w:pPr>
              <w:rPr>
                <w:rFonts w:ascii="Arial" w:hAnsi="Arial" w:cs="Arial"/>
                <w:sz w:val="18"/>
                <w:szCs w:val="18"/>
              </w:rPr>
            </w:pPr>
            <w:r w:rsidRPr="00AC51FB">
              <w:rPr>
                <w:rFonts w:ascii="Arial" w:hAnsi="Arial" w:cs="Arial"/>
                <w:b/>
                <w:strike/>
                <w:sz w:val="18"/>
                <w:szCs w:val="18"/>
              </w:rPr>
              <w:t>608.3.2.1 Horizontal Grab Bars.</w:t>
            </w:r>
            <w:r w:rsidRPr="00AC51FB">
              <w:rPr>
                <w:rFonts w:ascii="Arial" w:hAnsi="Arial" w:cs="Arial"/>
                <w:strike/>
                <w:sz w:val="18"/>
                <w:szCs w:val="18"/>
              </w:rPr>
              <w:t xml:space="preserve">  Horizontal</w:t>
            </w:r>
            <w:r w:rsidRPr="00AC51FB">
              <w:rPr>
                <w:rFonts w:ascii="Arial" w:hAnsi="Arial" w:cs="Arial"/>
                <w:sz w:val="18"/>
                <w:szCs w:val="18"/>
              </w:rPr>
              <w:t xml:space="preserve"> grab bars shall be provided on the back wall beginning at the edge of the seat.  The grab bars shall not be located above the seat.  The back wall grab bar shall extend the length of the wall but shall not be required to exceed 48 inches (1220 mm) in length.  </w:t>
            </w:r>
            <w:r w:rsidRPr="00AC51FB">
              <w:rPr>
                <w:rFonts w:ascii="Arial" w:hAnsi="Arial" w:cs="Arial"/>
                <w:sz w:val="18"/>
                <w:szCs w:val="18"/>
                <w:u w:val="single"/>
              </w:rPr>
              <w:t>W</w:t>
            </w:r>
            <w:r w:rsidRPr="00AC51FB">
              <w:rPr>
                <w:rFonts w:ascii="Arial" w:hAnsi="Arial" w:cs="Arial"/>
                <w:sz w:val="18"/>
                <w:szCs w:val="18"/>
              </w:rPr>
              <w:t>here a side wall is provided opposite the sea within 72 inches (1830 mm) of the seat wall, a grab bar shall be provided on the side wall opposite the seat.  The side wall grab bar shall extend the length of the wall but shall not be required to exceed 30 inches (760 mm) in length.  Grab bars shall be 6 inches (150 mm) maximum from the adjacent wall.</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strike/>
                <w:sz w:val="18"/>
                <w:szCs w:val="18"/>
              </w:rPr>
            </w:pPr>
            <w:r w:rsidRPr="00AC51FB">
              <w:rPr>
                <w:rFonts w:ascii="Arial" w:hAnsi="Arial" w:cs="Arial"/>
                <w:b/>
                <w:strike/>
                <w:sz w:val="18"/>
                <w:szCs w:val="18"/>
              </w:rPr>
              <w:t>608.3.2.1.1 Vertical Grab Bar.</w:t>
            </w:r>
            <w:r w:rsidRPr="00AC51FB">
              <w:rPr>
                <w:rFonts w:ascii="Arial" w:hAnsi="Arial" w:cs="Arial"/>
                <w:strike/>
                <w:sz w:val="18"/>
                <w:szCs w:val="18"/>
              </w:rPr>
              <w:t xml:space="preserve">  Where an ambulatory roll-in shower control and hand spray </w:t>
            </w:r>
            <w:proofErr w:type="gramStart"/>
            <w:r w:rsidRPr="00AC51FB">
              <w:rPr>
                <w:rFonts w:ascii="Arial" w:hAnsi="Arial" w:cs="Arial"/>
                <w:strike/>
                <w:sz w:val="18"/>
                <w:szCs w:val="18"/>
              </w:rPr>
              <w:t>are</w:t>
            </w:r>
            <w:proofErr w:type="gramEnd"/>
            <w:r w:rsidRPr="00AC51FB">
              <w:rPr>
                <w:rFonts w:ascii="Arial" w:hAnsi="Arial" w:cs="Arial"/>
                <w:strike/>
                <w:sz w:val="18"/>
                <w:szCs w:val="18"/>
              </w:rPr>
              <w:t xml:space="preserve"> provided, a vertical grab bar shall be provided.  A vertical grab bar 18 inches (45 mm) minimum in length shall be provided on the ambulatory control side wall 3 inches (75 mm) minimum and 6 inches (150 mm) maximum above the horizontal grab bar, and 4 inches (100 mm) maximum inward from the front edge of the shower.</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b/>
                <w:bCs/>
                <w:spacing w:val="1"/>
                <w:sz w:val="18"/>
                <w:szCs w:val="18"/>
              </w:rPr>
            </w:pPr>
            <w:r w:rsidRPr="00AC51FB">
              <w:rPr>
                <w:rFonts w:ascii="Arial" w:hAnsi="Arial" w:cs="Arial"/>
                <w:b/>
                <w:bCs/>
                <w:spacing w:val="1"/>
                <w:sz w:val="18"/>
                <w:szCs w:val="18"/>
              </w:rPr>
              <w:t xml:space="preserve">608.4 Controls and Hand Showers.  </w:t>
            </w:r>
            <w:r w:rsidRPr="00AC51FB">
              <w:rPr>
                <w:rFonts w:ascii="Arial" w:hAnsi="Arial" w:cs="Arial"/>
                <w:bCs/>
                <w:spacing w:val="1"/>
                <w:sz w:val="18"/>
                <w:szCs w:val="18"/>
              </w:rPr>
              <w:t xml:space="preserve">Controls and hand showers shall comply with Section 608.4 and 309.4.  </w:t>
            </w:r>
          </w:p>
          <w:p w:rsidR="004B5536" w:rsidRPr="00AC51FB" w:rsidRDefault="004B5536" w:rsidP="00A121AB">
            <w:pPr>
              <w:rPr>
                <w:rFonts w:ascii="Arial" w:hAnsi="Arial" w:cs="Arial"/>
                <w:b/>
                <w:bCs/>
                <w:spacing w:val="1"/>
                <w:sz w:val="18"/>
                <w:szCs w:val="18"/>
              </w:rPr>
            </w:pPr>
          </w:p>
          <w:p w:rsidR="004B5536" w:rsidRPr="00AC51FB" w:rsidRDefault="004B5536" w:rsidP="00A121AB">
            <w:pPr>
              <w:rPr>
                <w:rFonts w:ascii="Arial" w:hAnsi="Arial" w:cs="Arial"/>
                <w:sz w:val="18"/>
                <w:szCs w:val="18"/>
              </w:rPr>
            </w:pPr>
            <w:r w:rsidRPr="00AC51FB">
              <w:rPr>
                <w:rFonts w:ascii="Arial" w:hAnsi="Arial" w:cs="Arial"/>
                <w:b/>
                <w:bCs/>
                <w:spacing w:val="1"/>
                <w:sz w:val="18"/>
                <w:szCs w:val="18"/>
              </w:rPr>
              <w:t>608.4.1 Transfer-Type Showers.</w:t>
            </w:r>
            <w:r w:rsidRPr="00AC51FB">
              <w:rPr>
                <w:rFonts w:ascii="Arial" w:hAnsi="Arial" w:cs="Arial"/>
                <w:spacing w:val="1"/>
                <w:sz w:val="18"/>
                <w:szCs w:val="18"/>
              </w:rPr>
              <w:t xml:space="preserve"> In transfer-type </w:t>
            </w:r>
            <w:r w:rsidRPr="00AC51FB">
              <w:rPr>
                <w:rFonts w:ascii="Arial" w:hAnsi="Arial" w:cs="Arial"/>
                <w:spacing w:val="5"/>
                <w:sz w:val="18"/>
                <w:szCs w:val="18"/>
              </w:rPr>
              <w:t xml:space="preserve">showers, the controls and hand shower shall be </w:t>
            </w:r>
            <w:r w:rsidRPr="00AC51FB">
              <w:rPr>
                <w:rFonts w:ascii="Arial" w:hAnsi="Arial" w:cs="Arial"/>
                <w:sz w:val="18"/>
                <w:szCs w:val="18"/>
              </w:rPr>
              <w:t>located:</w:t>
            </w:r>
          </w:p>
          <w:p w:rsidR="004B5536" w:rsidRPr="00AC51FB" w:rsidRDefault="004B5536" w:rsidP="00A121AB">
            <w:pPr>
              <w:kinsoku w:val="0"/>
              <w:ind w:left="360"/>
              <w:rPr>
                <w:rFonts w:ascii="Arial" w:hAnsi="Arial" w:cs="Arial"/>
                <w:bCs/>
                <w:spacing w:val="7"/>
                <w:sz w:val="18"/>
                <w:szCs w:val="18"/>
              </w:rPr>
            </w:pPr>
          </w:p>
          <w:p w:rsidR="004B5536" w:rsidRPr="00AC51FB" w:rsidRDefault="004B5536" w:rsidP="00A121AB">
            <w:pPr>
              <w:kinsoku w:val="0"/>
              <w:ind w:left="360"/>
              <w:rPr>
                <w:rFonts w:ascii="Arial" w:hAnsi="Arial" w:cs="Arial"/>
                <w:bCs/>
                <w:spacing w:val="7"/>
                <w:sz w:val="18"/>
                <w:szCs w:val="18"/>
              </w:rPr>
            </w:pPr>
            <w:r w:rsidRPr="00AC51FB">
              <w:rPr>
                <w:rFonts w:ascii="Arial" w:hAnsi="Arial" w:cs="Arial"/>
                <w:bCs/>
                <w:spacing w:val="7"/>
                <w:sz w:val="18"/>
                <w:szCs w:val="18"/>
              </w:rPr>
              <w:t>1.  On the control wall opposite the seat,</w:t>
            </w:r>
          </w:p>
          <w:p w:rsidR="004B5536" w:rsidRPr="00AC51FB" w:rsidRDefault="004B5536" w:rsidP="00A121AB">
            <w:pPr>
              <w:kinsoku w:val="0"/>
              <w:ind w:left="360"/>
              <w:rPr>
                <w:rFonts w:ascii="Arial" w:hAnsi="Arial" w:cs="Arial"/>
                <w:bCs/>
                <w:sz w:val="18"/>
                <w:szCs w:val="18"/>
              </w:rPr>
            </w:pPr>
            <w:r w:rsidRPr="00AC51FB">
              <w:rPr>
                <w:rFonts w:ascii="Arial" w:hAnsi="Arial" w:cs="Arial"/>
                <w:bCs/>
                <w:sz w:val="18"/>
                <w:szCs w:val="18"/>
              </w:rPr>
              <w:t xml:space="preserve">2.  At a height of 38 inches (965 mm) minimum </w:t>
            </w:r>
            <w:r w:rsidRPr="00AC51FB">
              <w:rPr>
                <w:rFonts w:ascii="Arial" w:hAnsi="Arial" w:cs="Arial"/>
                <w:bCs/>
                <w:spacing w:val="-7"/>
                <w:sz w:val="18"/>
                <w:szCs w:val="18"/>
              </w:rPr>
              <w:t xml:space="preserve">and 48 inches (1220 mm) maximum above the </w:t>
            </w:r>
            <w:r w:rsidRPr="00AC51FB">
              <w:rPr>
                <w:rFonts w:ascii="Arial" w:hAnsi="Arial" w:cs="Arial"/>
                <w:bCs/>
                <w:sz w:val="18"/>
                <w:szCs w:val="18"/>
              </w:rPr>
              <w:t>shower floor, and</w:t>
            </w:r>
          </w:p>
          <w:p w:rsidR="004B5536" w:rsidRPr="00AC51FB" w:rsidRDefault="004B5536" w:rsidP="00A121AB">
            <w:pPr>
              <w:kinsoku w:val="0"/>
              <w:ind w:left="360"/>
              <w:rPr>
                <w:rFonts w:ascii="Arial" w:hAnsi="Arial" w:cs="Arial"/>
                <w:bCs/>
                <w:sz w:val="18"/>
                <w:szCs w:val="18"/>
              </w:rPr>
            </w:pPr>
            <w:r w:rsidRPr="00AC51FB">
              <w:rPr>
                <w:rFonts w:ascii="Arial" w:hAnsi="Arial" w:cs="Arial"/>
                <w:bCs/>
                <w:spacing w:val="-4"/>
                <w:sz w:val="18"/>
                <w:szCs w:val="18"/>
              </w:rPr>
              <w:t>3. 15 inches (380 mm) maximum, from the cen</w:t>
            </w:r>
            <w:r w:rsidRPr="00AC51FB">
              <w:rPr>
                <w:rFonts w:ascii="Arial" w:hAnsi="Arial" w:cs="Arial"/>
                <w:bCs/>
                <w:spacing w:val="-4"/>
                <w:sz w:val="18"/>
                <w:szCs w:val="18"/>
              </w:rPr>
              <w:softHyphen/>
            </w:r>
            <w:r w:rsidRPr="00AC51FB">
              <w:rPr>
                <w:rFonts w:ascii="Arial" w:hAnsi="Arial" w:cs="Arial"/>
                <w:bCs/>
                <w:spacing w:val="-1"/>
                <w:sz w:val="18"/>
                <w:szCs w:val="18"/>
              </w:rPr>
              <w:t xml:space="preserve">terline of the control wall toward the shower </w:t>
            </w:r>
            <w:r w:rsidRPr="00AC51FB">
              <w:rPr>
                <w:rFonts w:ascii="Arial" w:hAnsi="Arial" w:cs="Arial"/>
                <w:bCs/>
                <w:sz w:val="18"/>
                <w:szCs w:val="18"/>
              </w:rPr>
              <w:t>opening.</w:t>
            </w:r>
          </w:p>
          <w:p w:rsidR="004B5536" w:rsidRPr="00AC51FB" w:rsidRDefault="004B5536" w:rsidP="00A121AB">
            <w:pPr>
              <w:rPr>
                <w:rFonts w:ascii="Arial" w:hAnsi="Arial" w:cs="Arial"/>
                <w:sz w:val="18"/>
                <w:szCs w:val="18"/>
              </w:rPr>
            </w:pPr>
          </w:p>
          <w:p w:rsidR="004B5536" w:rsidRPr="00AC51FB" w:rsidRDefault="004B5536" w:rsidP="00A121AB">
            <w:pPr>
              <w:rPr>
                <w:rFonts w:ascii="Arial" w:hAnsi="Arial" w:cs="Arial"/>
                <w:spacing w:val="-3"/>
                <w:sz w:val="18"/>
                <w:szCs w:val="18"/>
                <w:u w:val="single"/>
              </w:rPr>
            </w:pPr>
            <w:r w:rsidRPr="00AC51FB">
              <w:rPr>
                <w:rFonts w:ascii="Arial" w:hAnsi="Arial" w:cs="Arial"/>
                <w:b/>
                <w:bCs/>
                <w:spacing w:val="-1"/>
                <w:sz w:val="18"/>
                <w:szCs w:val="18"/>
              </w:rPr>
              <w:t>608.4.2 Standard Roll-in Showers.</w:t>
            </w:r>
            <w:r w:rsidRPr="00AC51FB">
              <w:rPr>
                <w:rFonts w:ascii="Arial" w:hAnsi="Arial" w:cs="Arial"/>
                <w:spacing w:val="-1"/>
                <w:sz w:val="18"/>
                <w:szCs w:val="18"/>
              </w:rPr>
              <w:t xml:space="preserve"> In standard roll-</w:t>
            </w:r>
            <w:r w:rsidRPr="00AC51FB">
              <w:rPr>
                <w:rFonts w:ascii="Arial" w:hAnsi="Arial" w:cs="Arial"/>
                <w:sz w:val="18"/>
                <w:szCs w:val="18"/>
              </w:rPr>
              <w:t xml:space="preserve">in showers, the controls and hand shower shall not be located above the seat.  Controls and hand showers shall be </w:t>
            </w:r>
            <w:r w:rsidRPr="00AC51FB">
              <w:rPr>
                <w:rFonts w:ascii="Arial" w:hAnsi="Arial" w:cs="Arial"/>
                <w:spacing w:val="5"/>
                <w:sz w:val="18"/>
                <w:szCs w:val="18"/>
              </w:rPr>
              <w:t>located</w:t>
            </w:r>
            <w:r w:rsidRPr="00AC51FB">
              <w:rPr>
                <w:rFonts w:ascii="Arial" w:hAnsi="Arial" w:cs="Arial"/>
                <w:spacing w:val="-3"/>
                <w:sz w:val="18"/>
                <w:szCs w:val="18"/>
                <w:u w:val="single"/>
              </w:rPr>
              <w:t>:</w:t>
            </w:r>
          </w:p>
          <w:p w:rsidR="004B5536" w:rsidRPr="00AC51FB" w:rsidRDefault="004B5536" w:rsidP="00A121AB">
            <w:pPr>
              <w:ind w:firstLine="360"/>
              <w:rPr>
                <w:rFonts w:ascii="Arial" w:hAnsi="Arial" w:cs="Arial"/>
                <w:spacing w:val="5"/>
                <w:sz w:val="18"/>
                <w:szCs w:val="18"/>
              </w:rPr>
            </w:pPr>
          </w:p>
          <w:p w:rsidR="004B5536" w:rsidRPr="00AC51FB" w:rsidRDefault="004B5536" w:rsidP="00A121AB">
            <w:pPr>
              <w:ind w:firstLine="332"/>
              <w:rPr>
                <w:rFonts w:ascii="Arial" w:hAnsi="Arial" w:cs="Arial"/>
                <w:spacing w:val="5"/>
                <w:sz w:val="18"/>
                <w:szCs w:val="18"/>
              </w:rPr>
            </w:pPr>
            <w:r w:rsidRPr="00AC51FB">
              <w:rPr>
                <w:rFonts w:ascii="Arial" w:hAnsi="Arial" w:cs="Arial"/>
                <w:spacing w:val="5"/>
                <w:sz w:val="18"/>
                <w:szCs w:val="18"/>
              </w:rPr>
              <w:t>1.  On the back wall,</w:t>
            </w:r>
          </w:p>
          <w:p w:rsidR="004B5536" w:rsidRPr="00AC51FB" w:rsidRDefault="004B5536" w:rsidP="00A121AB">
            <w:pPr>
              <w:tabs>
                <w:tab w:val="left" w:pos="672"/>
              </w:tabs>
              <w:ind w:left="692" w:hanging="360"/>
              <w:rPr>
                <w:rFonts w:ascii="Arial" w:hAnsi="Arial" w:cs="Arial"/>
                <w:spacing w:val="4"/>
                <w:sz w:val="18"/>
                <w:szCs w:val="18"/>
              </w:rPr>
            </w:pPr>
            <w:r w:rsidRPr="00AC51FB">
              <w:rPr>
                <w:rFonts w:ascii="Arial" w:hAnsi="Arial" w:cs="Arial"/>
                <w:spacing w:val="5"/>
                <w:sz w:val="18"/>
                <w:szCs w:val="18"/>
              </w:rPr>
              <w:t xml:space="preserve">2.  At a height of 38 inches minimum and 48 </w:t>
            </w:r>
            <w:r w:rsidRPr="00AC51FB">
              <w:rPr>
                <w:rFonts w:ascii="Arial" w:hAnsi="Arial" w:cs="Arial"/>
                <w:spacing w:val="-2"/>
                <w:sz w:val="18"/>
                <w:szCs w:val="18"/>
              </w:rPr>
              <w:t xml:space="preserve">inches (1220 mm) maximum above the shower floor, </w:t>
            </w:r>
            <w:r w:rsidRPr="00AC51FB">
              <w:rPr>
                <w:rFonts w:ascii="Arial" w:hAnsi="Arial" w:cs="Arial"/>
                <w:spacing w:val="4"/>
                <w:sz w:val="18"/>
                <w:szCs w:val="18"/>
              </w:rPr>
              <w:t xml:space="preserve">and </w:t>
            </w:r>
          </w:p>
          <w:p w:rsidR="004B5536" w:rsidRPr="00AC51FB" w:rsidRDefault="004B5536" w:rsidP="00A121AB">
            <w:pPr>
              <w:tabs>
                <w:tab w:val="left" w:pos="642"/>
              </w:tabs>
              <w:ind w:left="692" w:hanging="360"/>
              <w:rPr>
                <w:rFonts w:ascii="Arial" w:hAnsi="Arial" w:cs="Arial"/>
                <w:sz w:val="18"/>
                <w:szCs w:val="18"/>
                <w:u w:val="single"/>
              </w:rPr>
            </w:pPr>
            <w:r w:rsidRPr="00AC51FB">
              <w:rPr>
                <w:rFonts w:ascii="Arial" w:hAnsi="Arial" w:cs="Arial"/>
                <w:spacing w:val="4"/>
                <w:sz w:val="18"/>
                <w:szCs w:val="18"/>
              </w:rPr>
              <w:t xml:space="preserve">3.  16 inches (405 mm) minimum and 27 inches </w:t>
            </w:r>
            <w:r w:rsidRPr="00AC51FB">
              <w:rPr>
                <w:rFonts w:ascii="Arial" w:hAnsi="Arial" w:cs="Arial"/>
                <w:spacing w:val="3"/>
                <w:sz w:val="18"/>
                <w:szCs w:val="18"/>
              </w:rPr>
              <w:t xml:space="preserve">(685 mm) maximum from the wall behind the </w:t>
            </w:r>
            <w:r w:rsidRPr="00AC51FB">
              <w:rPr>
                <w:rFonts w:ascii="Arial" w:hAnsi="Arial" w:cs="Arial"/>
                <w:sz w:val="18"/>
                <w:szCs w:val="18"/>
              </w:rPr>
              <w:t xml:space="preserve">seat.  </w:t>
            </w:r>
          </w:p>
          <w:p w:rsidR="004B5536" w:rsidRPr="00AC51FB" w:rsidRDefault="004B5536" w:rsidP="00A121AB">
            <w:pPr>
              <w:rPr>
                <w:rFonts w:ascii="Arial" w:hAnsi="Arial" w:cs="Arial"/>
                <w:sz w:val="18"/>
                <w:szCs w:val="18"/>
                <w:u w:val="single"/>
              </w:rPr>
            </w:pPr>
          </w:p>
          <w:p w:rsidR="004B5536" w:rsidRPr="00AC51FB" w:rsidRDefault="004B5536" w:rsidP="00A121AB">
            <w:pPr>
              <w:rPr>
                <w:rFonts w:ascii="Arial" w:hAnsi="Arial" w:cs="Arial"/>
                <w:strike/>
                <w:spacing w:val="5"/>
                <w:sz w:val="18"/>
                <w:szCs w:val="18"/>
              </w:rPr>
            </w:pPr>
            <w:r w:rsidRPr="00AC51FB">
              <w:rPr>
                <w:rFonts w:ascii="Arial" w:hAnsi="Arial" w:cs="Arial"/>
                <w:b/>
                <w:strike/>
                <w:sz w:val="18"/>
                <w:szCs w:val="18"/>
              </w:rPr>
              <w:t>608.4.2.1 Ambulatory Roll-In Showers</w:t>
            </w:r>
            <w:r w:rsidRPr="00AC51FB">
              <w:rPr>
                <w:rFonts w:ascii="Arial" w:hAnsi="Arial" w:cs="Arial"/>
                <w:strike/>
                <w:sz w:val="18"/>
                <w:szCs w:val="18"/>
              </w:rPr>
              <w:t xml:space="preserve">.  Where a side wall is provided opposite the seat within 72 inches (1830 mm) of the seat wall, an additional shower control and hand shower may be </w:t>
            </w:r>
            <w:r w:rsidRPr="00AC51FB">
              <w:rPr>
                <w:rFonts w:ascii="Arial" w:hAnsi="Arial" w:cs="Arial"/>
                <w:strike/>
                <w:spacing w:val="5"/>
                <w:sz w:val="18"/>
                <w:szCs w:val="18"/>
              </w:rPr>
              <w:t>located on this side wall:</w:t>
            </w:r>
          </w:p>
          <w:p w:rsidR="004B5536" w:rsidRPr="00AC51FB" w:rsidRDefault="004B5536" w:rsidP="00A121AB">
            <w:pPr>
              <w:rPr>
                <w:rFonts w:ascii="Arial" w:hAnsi="Arial" w:cs="Arial"/>
                <w:strike/>
                <w:sz w:val="18"/>
                <w:szCs w:val="18"/>
              </w:rPr>
            </w:pPr>
          </w:p>
          <w:p w:rsidR="004B5536" w:rsidRPr="00AC51FB" w:rsidRDefault="004B5536" w:rsidP="006550B9">
            <w:pPr>
              <w:pStyle w:val="ListParagraph"/>
              <w:numPr>
                <w:ilvl w:val="0"/>
                <w:numId w:val="29"/>
              </w:numPr>
              <w:rPr>
                <w:rFonts w:ascii="Arial" w:hAnsi="Arial" w:cs="Arial"/>
                <w:strike/>
                <w:sz w:val="18"/>
                <w:szCs w:val="18"/>
              </w:rPr>
            </w:pPr>
            <w:r w:rsidRPr="00AC51FB">
              <w:rPr>
                <w:rFonts w:ascii="Arial" w:hAnsi="Arial" w:cs="Arial"/>
                <w:strike/>
                <w:sz w:val="18"/>
                <w:szCs w:val="18"/>
              </w:rPr>
              <w:t xml:space="preserve"> At a height of 38 inches (965 mm) minimum to 48 inches (1220 mm) maximum above the shower floor, and</w:t>
            </w:r>
          </w:p>
          <w:p w:rsidR="004B5536" w:rsidRPr="00AC51FB" w:rsidRDefault="004B5536" w:rsidP="006550B9">
            <w:pPr>
              <w:pStyle w:val="ListParagraph"/>
              <w:numPr>
                <w:ilvl w:val="0"/>
                <w:numId w:val="29"/>
              </w:numPr>
              <w:rPr>
                <w:rFonts w:ascii="Arial" w:hAnsi="Arial" w:cs="Arial"/>
                <w:b/>
                <w:strike/>
                <w:sz w:val="18"/>
                <w:szCs w:val="18"/>
              </w:rPr>
            </w:pPr>
            <w:r w:rsidRPr="00AC51FB">
              <w:rPr>
                <w:rFonts w:ascii="Arial" w:hAnsi="Arial" w:cs="Arial"/>
                <w:strike/>
                <w:sz w:val="18"/>
                <w:szCs w:val="18"/>
              </w:rPr>
              <w:t>17 inches (430 mm) to 19 inches (485 mm) from the back wall.</w:t>
            </w:r>
          </w:p>
          <w:p w:rsidR="004B5536" w:rsidRPr="00B26A3A" w:rsidRDefault="004B5536" w:rsidP="00A121AB">
            <w:pPr>
              <w:rPr>
                <w:rFonts w:ascii="Arial" w:hAnsi="Arial" w:cs="Arial"/>
                <w:b/>
                <w:bCs/>
                <w:sz w:val="20"/>
              </w:rPr>
            </w:pPr>
          </w:p>
        </w:tc>
      </w:tr>
      <w:tr w:rsidR="00000B93" w:rsidTr="00EE4E86">
        <w:tc>
          <w:tcPr>
            <w:tcW w:w="9576" w:type="dxa"/>
            <w:gridSpan w:val="2"/>
          </w:tcPr>
          <w:p w:rsidR="004B5536" w:rsidRDefault="004B5536" w:rsidP="004B5536">
            <w:pPr>
              <w:rPr>
                <w:rFonts w:ascii="Arial" w:hAnsi="Arial" w:cs="Arial"/>
                <w:b/>
                <w:bCs/>
                <w:sz w:val="18"/>
              </w:rPr>
            </w:pPr>
          </w:p>
          <w:p w:rsidR="004B5536" w:rsidRPr="00E726EF" w:rsidRDefault="004B5536" w:rsidP="004B5536">
            <w:pPr>
              <w:rPr>
                <w:rFonts w:ascii="Arial" w:hAnsi="Arial" w:cs="Arial"/>
                <w:b/>
                <w:bCs/>
                <w:sz w:val="18"/>
              </w:rPr>
            </w:pPr>
            <w:r>
              <w:rPr>
                <w:rFonts w:ascii="Arial" w:hAnsi="Arial" w:cs="Arial"/>
                <w:b/>
                <w:bCs/>
                <w:sz w:val="18"/>
              </w:rPr>
              <w:t xml:space="preserve">Comment </w:t>
            </w:r>
            <w:r w:rsidRPr="00E726EF">
              <w:rPr>
                <w:rFonts w:ascii="Arial" w:hAnsi="Arial" w:cs="Arial"/>
                <w:b/>
                <w:bCs/>
                <w:sz w:val="18"/>
              </w:rPr>
              <w:t>Reason</w:t>
            </w:r>
            <w:r>
              <w:rPr>
                <w:rFonts w:ascii="Arial" w:hAnsi="Arial" w:cs="Arial"/>
                <w:b/>
                <w:bCs/>
                <w:sz w:val="18"/>
              </w:rPr>
              <w:t xml:space="preserve"> by Kim Paarlberg</w:t>
            </w:r>
            <w:r w:rsidRPr="00E726EF">
              <w:rPr>
                <w:rFonts w:ascii="Arial" w:hAnsi="Arial" w:cs="Arial"/>
                <w:b/>
                <w:bCs/>
                <w:sz w:val="18"/>
              </w:rPr>
              <w:t>:</w:t>
            </w:r>
          </w:p>
          <w:p w:rsidR="004B5536" w:rsidRPr="00E726EF" w:rsidRDefault="004B5536" w:rsidP="004B5536">
            <w:pPr>
              <w:rPr>
                <w:rFonts w:ascii="Arial" w:hAnsi="Arial" w:cs="Arial"/>
                <w:bCs/>
                <w:sz w:val="18"/>
              </w:rPr>
            </w:pPr>
            <w:r w:rsidRPr="00E726EF">
              <w:rPr>
                <w:rFonts w:ascii="Arial" w:hAnsi="Arial" w:cs="Arial"/>
                <w:bCs/>
                <w:sz w:val="18"/>
              </w:rPr>
              <w:t>In the proposed language a vertical grab bar and additional control ‘may’ be provided.  It is not necessary to state that something that exceeds code is permitted.  Therefore the language should be removed.  Some minor editorial cleanup has been kept.</w:t>
            </w:r>
          </w:p>
          <w:p w:rsidR="004B5536" w:rsidRPr="00E726EF" w:rsidRDefault="004B5536" w:rsidP="004B5536">
            <w:pPr>
              <w:rPr>
                <w:rFonts w:ascii="Arial" w:hAnsi="Arial" w:cs="Arial"/>
                <w:bCs/>
                <w:sz w:val="18"/>
              </w:rPr>
            </w:pPr>
            <w:r>
              <w:rPr>
                <w:rFonts w:ascii="Arial" w:hAnsi="Arial" w:cs="Arial"/>
                <w:bCs/>
                <w:sz w:val="18"/>
              </w:rPr>
              <w:t xml:space="preserve">      </w:t>
            </w:r>
            <w:r w:rsidRPr="00E726EF">
              <w:rPr>
                <w:rFonts w:ascii="Arial" w:hAnsi="Arial" w:cs="Arial"/>
                <w:bCs/>
                <w:sz w:val="18"/>
              </w:rPr>
              <w:t>Other public comments are proposed for if the committee wants a new type that can be scopes, or if they want to require the additional control and grab bar for certain size standard roll-in showers.</w:t>
            </w:r>
          </w:p>
          <w:p w:rsidR="00000B93" w:rsidRDefault="00000B93" w:rsidP="00EE4E86">
            <w:pPr>
              <w:keepNext/>
              <w:outlineLvl w:val="0"/>
              <w:rPr>
                <w:rFonts w:ascii="Arial" w:hAnsi="Arial" w:cs="Arial"/>
                <w:b/>
                <w:sz w:val="20"/>
                <w:szCs w:val="20"/>
              </w:rPr>
            </w:pPr>
          </w:p>
          <w:p w:rsidR="00E70020" w:rsidRDefault="00E70020" w:rsidP="00EE4E86">
            <w:pPr>
              <w:keepNext/>
              <w:outlineLvl w:val="0"/>
              <w:rPr>
                <w:rFonts w:ascii="Arial" w:hAnsi="Arial" w:cs="Arial"/>
                <w:b/>
                <w:sz w:val="20"/>
                <w:szCs w:val="20"/>
              </w:rPr>
            </w:pPr>
          </w:p>
          <w:p w:rsidR="00E70020" w:rsidRDefault="00E70020" w:rsidP="00EE4E86">
            <w:pPr>
              <w:keepNext/>
              <w:outlineLvl w:val="0"/>
              <w:rPr>
                <w:rFonts w:ascii="Arial" w:hAnsi="Arial" w:cs="Arial"/>
                <w:b/>
                <w:sz w:val="20"/>
                <w:szCs w:val="20"/>
              </w:rPr>
            </w:pPr>
          </w:p>
          <w:p w:rsidR="00E70020" w:rsidRDefault="00E70020" w:rsidP="00EE4E86">
            <w:pPr>
              <w:keepNext/>
              <w:outlineLvl w:val="0"/>
              <w:rPr>
                <w:rFonts w:ascii="Arial" w:hAnsi="Arial" w:cs="Arial"/>
                <w:b/>
                <w:sz w:val="20"/>
                <w:szCs w:val="20"/>
              </w:rPr>
            </w:pPr>
          </w:p>
          <w:p w:rsidR="00E70020" w:rsidRDefault="00E70020" w:rsidP="00EE4E86">
            <w:pPr>
              <w:keepNext/>
              <w:outlineLvl w:val="0"/>
              <w:rPr>
                <w:rFonts w:ascii="Arial" w:hAnsi="Arial" w:cs="Arial"/>
                <w:b/>
                <w:sz w:val="20"/>
                <w:szCs w:val="20"/>
              </w:rPr>
            </w:pPr>
          </w:p>
        </w:tc>
      </w:tr>
      <w:tr w:rsidR="00000B93" w:rsidTr="00EE4E86">
        <w:tc>
          <w:tcPr>
            <w:tcW w:w="9576" w:type="dxa"/>
            <w:gridSpan w:val="2"/>
          </w:tcPr>
          <w:p w:rsidR="00E70020" w:rsidRDefault="00E70020" w:rsidP="004B5536">
            <w:pPr>
              <w:rPr>
                <w:rFonts w:ascii="Arial" w:hAnsi="Arial" w:cs="Arial"/>
                <w:b/>
              </w:rPr>
            </w:pPr>
          </w:p>
          <w:p w:rsidR="00A121AB" w:rsidRPr="00A121AB" w:rsidRDefault="004B5536" w:rsidP="004B5536">
            <w:pPr>
              <w:rPr>
                <w:rFonts w:ascii="Arial" w:hAnsi="Arial" w:cs="Arial"/>
                <w:b/>
                <w:sz w:val="22"/>
                <w:szCs w:val="22"/>
              </w:rPr>
            </w:pPr>
            <w:r w:rsidRPr="00A121AB">
              <w:rPr>
                <w:rFonts w:ascii="Arial" w:hAnsi="Arial" w:cs="Arial"/>
                <w:b/>
                <w:sz w:val="22"/>
                <w:szCs w:val="22"/>
              </w:rPr>
              <w:t>Committee Action</w:t>
            </w:r>
            <w:r w:rsidR="00A121AB" w:rsidRPr="00A121AB">
              <w:rPr>
                <w:rFonts w:ascii="Arial" w:hAnsi="Arial" w:cs="Arial"/>
                <w:b/>
                <w:sz w:val="22"/>
                <w:szCs w:val="22"/>
              </w:rPr>
              <w:t xml:space="preserve"> of February 2015 regarding </w:t>
            </w:r>
            <w:r w:rsidRPr="00A121AB">
              <w:rPr>
                <w:rFonts w:ascii="Arial" w:hAnsi="Arial" w:cs="Arial"/>
                <w:b/>
                <w:sz w:val="22"/>
                <w:szCs w:val="22"/>
              </w:rPr>
              <w:t xml:space="preserve">Agenda Item #32 </w:t>
            </w:r>
          </w:p>
          <w:p w:rsidR="004B5536" w:rsidRPr="00A121AB" w:rsidRDefault="004B5536" w:rsidP="004B5536">
            <w:pPr>
              <w:rPr>
                <w:rFonts w:ascii="Arial" w:hAnsi="Arial" w:cs="Arial"/>
                <w:b/>
                <w:sz w:val="22"/>
                <w:szCs w:val="22"/>
              </w:rPr>
            </w:pPr>
            <w:r w:rsidRPr="00A121AB">
              <w:rPr>
                <w:rFonts w:ascii="Arial" w:hAnsi="Arial" w:cs="Arial"/>
                <w:b/>
                <w:sz w:val="22"/>
                <w:szCs w:val="22"/>
              </w:rPr>
              <w:t>– comment number 6-61-12 PC 1.4</w:t>
            </w:r>
          </w:p>
          <w:p w:rsidR="004B5536" w:rsidRPr="001D55D2" w:rsidRDefault="004B5536" w:rsidP="004B5536">
            <w:pPr>
              <w:rPr>
                <w:rFonts w:ascii="Arial" w:hAnsi="Arial" w:cs="Arial"/>
                <w:sz w:val="20"/>
                <w:szCs w:val="20"/>
              </w:rPr>
            </w:pPr>
          </w:p>
          <w:p w:rsidR="004B5536" w:rsidRDefault="004B5536" w:rsidP="004B5536">
            <w:pPr>
              <w:rPr>
                <w:rFonts w:ascii="Arial" w:hAnsi="Arial" w:cs="Arial"/>
                <w:b/>
                <w:sz w:val="20"/>
                <w:szCs w:val="20"/>
              </w:rPr>
            </w:pPr>
            <w:r>
              <w:rPr>
                <w:rFonts w:ascii="Arial" w:hAnsi="Arial" w:cs="Arial"/>
                <w:b/>
                <w:sz w:val="20"/>
                <w:szCs w:val="20"/>
              </w:rPr>
              <w:t>Approved:</w:t>
            </w:r>
          </w:p>
          <w:p w:rsidR="004B5536" w:rsidRDefault="004B5536" w:rsidP="004B5536">
            <w:pPr>
              <w:rPr>
                <w:rFonts w:ascii="Arial" w:hAnsi="Arial" w:cs="Arial"/>
                <w:b/>
                <w:sz w:val="20"/>
                <w:szCs w:val="20"/>
              </w:rPr>
            </w:pPr>
          </w:p>
          <w:p w:rsidR="004B5536" w:rsidRDefault="004B5536" w:rsidP="004B5536">
            <w:pPr>
              <w:rPr>
                <w:rFonts w:ascii="Arial" w:hAnsi="Arial" w:cs="Arial"/>
                <w:b/>
                <w:sz w:val="20"/>
                <w:szCs w:val="20"/>
              </w:rPr>
            </w:pPr>
            <w:r>
              <w:rPr>
                <w:rFonts w:ascii="Arial" w:hAnsi="Arial" w:cs="Arial"/>
                <w:b/>
                <w:sz w:val="20"/>
                <w:szCs w:val="20"/>
              </w:rPr>
              <w:t>Reason:</w:t>
            </w:r>
          </w:p>
          <w:p w:rsidR="004B5536" w:rsidRPr="003F5352" w:rsidRDefault="004B5536" w:rsidP="004B5536">
            <w:pPr>
              <w:ind w:left="360"/>
              <w:rPr>
                <w:rFonts w:ascii="Arial" w:hAnsi="Arial" w:cs="Arial"/>
                <w:sz w:val="20"/>
                <w:szCs w:val="20"/>
              </w:rPr>
            </w:pPr>
            <w:r w:rsidRPr="003F5352">
              <w:rPr>
                <w:rFonts w:ascii="Arial" w:hAnsi="Arial" w:cs="Arial"/>
                <w:sz w:val="20"/>
                <w:szCs w:val="20"/>
              </w:rPr>
              <w:t>While this Agenda Item was considered after Agenda Item #30 was initially disapproved, the committee concluded that combined actions on the two items resulted in the preferred solution.</w:t>
            </w:r>
          </w:p>
          <w:p w:rsidR="004B5536" w:rsidRPr="003F5352" w:rsidRDefault="004B5536" w:rsidP="004B5536">
            <w:pPr>
              <w:ind w:left="360"/>
              <w:rPr>
                <w:rFonts w:ascii="Arial" w:hAnsi="Arial" w:cs="Arial"/>
                <w:sz w:val="20"/>
                <w:szCs w:val="20"/>
              </w:rPr>
            </w:pPr>
          </w:p>
          <w:p w:rsidR="004B5536" w:rsidRPr="003F5352" w:rsidRDefault="004B5536" w:rsidP="004B5536">
            <w:pPr>
              <w:ind w:left="360"/>
              <w:rPr>
                <w:rFonts w:ascii="Arial" w:hAnsi="Arial" w:cs="Arial"/>
                <w:sz w:val="20"/>
                <w:szCs w:val="20"/>
              </w:rPr>
            </w:pPr>
            <w:r w:rsidRPr="003F5352">
              <w:rPr>
                <w:rFonts w:ascii="Arial" w:hAnsi="Arial" w:cs="Arial"/>
                <w:sz w:val="20"/>
                <w:szCs w:val="20"/>
              </w:rPr>
              <w:t>The committee agreed with Ms. Paarlberg that the standard doesn’t need to state that something ‘may’ be provided.  Such is the case with many devices or installations that go above the minimum of the standard.  The primary impact of this approval is to remove Section 608.4.2.1.  See subsequent action on Agenda Item 30.</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1427D2" w:rsidRDefault="001427D2" w:rsidP="00072D66">
      <w:pPr>
        <w:rPr>
          <w:rFonts w:ascii="Arial" w:hAnsi="Arial" w:cs="Arial"/>
          <w:b/>
          <w:sz w:val="20"/>
          <w:szCs w:val="20"/>
          <w:u w:val="single"/>
        </w:rPr>
      </w:pPr>
    </w:p>
    <w:p w:rsidR="00072D66" w:rsidRPr="00072D66" w:rsidRDefault="00072D66" w:rsidP="00072D66">
      <w:pPr>
        <w:rPr>
          <w:rFonts w:ascii="Arial" w:hAnsi="Arial" w:cs="Arial"/>
          <w:b/>
          <w:sz w:val="20"/>
          <w:szCs w:val="20"/>
          <w:u w:val="single"/>
        </w:rPr>
      </w:pPr>
    </w:p>
    <w:p w:rsidR="00334744" w:rsidRDefault="00334744">
      <w:pPr>
        <w:spacing w:after="200" w:line="276" w:lineRule="auto"/>
        <w:rPr>
          <w:rFonts w:ascii="Arial" w:hAnsi="Arial" w:cs="Arial"/>
          <w:b/>
          <w:sz w:val="32"/>
          <w:szCs w:val="32"/>
        </w:rPr>
      </w:pPr>
      <w:r>
        <w:rPr>
          <w:rFonts w:ascii="Arial" w:hAnsi="Arial" w:cs="Arial"/>
          <w:b/>
          <w:sz w:val="32"/>
          <w:szCs w:val="32"/>
        </w:rPr>
        <w:br w:type="page"/>
      </w:r>
    </w:p>
    <w:p w:rsidR="00CA0BFA" w:rsidRDefault="00CA0BFA" w:rsidP="00CA0BFA">
      <w:pPr>
        <w:keepNext/>
        <w:pBdr>
          <w:bottom w:val="single" w:sz="4" w:space="1" w:color="auto"/>
        </w:pBdr>
        <w:jc w:val="center"/>
        <w:outlineLvl w:val="0"/>
        <w:rPr>
          <w:rFonts w:ascii="Arial" w:hAnsi="Arial" w:cs="Arial"/>
          <w:b/>
          <w:sz w:val="32"/>
          <w:szCs w:val="32"/>
        </w:rPr>
      </w:pPr>
      <w:r w:rsidRPr="00BA44B0">
        <w:rPr>
          <w:rFonts w:ascii="Arial" w:hAnsi="Arial" w:cs="Arial"/>
          <w:b/>
          <w:sz w:val="32"/>
          <w:szCs w:val="32"/>
        </w:rPr>
        <w:lastRenderedPageBreak/>
        <w:t>Chapter 7</w:t>
      </w:r>
    </w:p>
    <w:p w:rsidR="00445331" w:rsidRPr="004B5536" w:rsidRDefault="00445331" w:rsidP="00CA0BFA">
      <w:pPr>
        <w:keepNext/>
        <w:pBdr>
          <w:bottom w:val="single" w:sz="4" w:space="1" w:color="auto"/>
        </w:pBdr>
        <w:jc w:val="center"/>
        <w:outlineLvl w:val="0"/>
        <w:rPr>
          <w:rFonts w:ascii="Arial" w:hAnsi="Arial" w:cs="Arial"/>
          <w:b/>
          <w:sz w:val="22"/>
          <w:szCs w:val="22"/>
        </w:rPr>
      </w:pPr>
    </w:p>
    <w:p w:rsidR="00CA0BFA" w:rsidRPr="00BA44B0" w:rsidRDefault="00CA0BFA" w:rsidP="00CA0BFA">
      <w:pPr>
        <w:keepNext/>
        <w:outlineLvl w:val="0"/>
        <w:rPr>
          <w:rFonts w:ascii="Arial" w:hAnsi="Arial" w:cs="Arial"/>
          <w:b/>
          <w:sz w:val="20"/>
          <w:szCs w:val="20"/>
        </w:rPr>
      </w:pPr>
    </w:p>
    <w:p w:rsidR="00CA0BFA" w:rsidRPr="00BA44B0" w:rsidRDefault="00CA0BFA" w:rsidP="00CA0BFA">
      <w:pPr>
        <w:keepNext/>
        <w:outlineLvl w:val="0"/>
        <w:rPr>
          <w:rFonts w:ascii="Arial" w:hAnsi="Arial" w:cs="Arial"/>
          <w:b/>
          <w:sz w:val="32"/>
          <w:szCs w:val="32"/>
        </w:rPr>
      </w:pPr>
      <w:r w:rsidRPr="00BA44B0">
        <w:rPr>
          <w:rFonts w:ascii="Arial" w:hAnsi="Arial" w:cs="Arial"/>
          <w:b/>
          <w:sz w:val="32"/>
          <w:szCs w:val="32"/>
        </w:rPr>
        <w:t>7-1–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BA44B0" w:rsidRDefault="00CA0BFA" w:rsidP="00CA0BFA">
      <w:pPr>
        <w:rPr>
          <w:rFonts w:ascii="Arial" w:hAnsi="Arial" w:cs="Arial"/>
          <w:i/>
          <w:sz w:val="20"/>
          <w:szCs w:val="20"/>
        </w:rPr>
      </w:pPr>
    </w:p>
    <w:p w:rsidR="00CA0BFA" w:rsidRPr="00BA44B0" w:rsidRDefault="00CA0BFA" w:rsidP="00CA0BFA">
      <w:pPr>
        <w:autoSpaceDE w:val="0"/>
        <w:autoSpaceDN w:val="0"/>
        <w:adjustRightInd w:val="0"/>
        <w:rPr>
          <w:rFonts w:ascii="Arial" w:hAnsi="Arial" w:cs="Arial"/>
          <w:b/>
          <w:bCs/>
          <w:sz w:val="20"/>
          <w:szCs w:val="20"/>
        </w:rPr>
      </w:pPr>
      <w:r w:rsidRPr="00BA44B0">
        <w:rPr>
          <w:rFonts w:ascii="Arial" w:hAnsi="Arial" w:cs="Arial"/>
          <w:b/>
          <w:bCs/>
          <w:sz w:val="20"/>
          <w:szCs w:val="20"/>
        </w:rPr>
        <w:t>Add new text as follows:</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color w:val="000000"/>
          <w:sz w:val="20"/>
          <w:szCs w:val="20"/>
          <w:u w:val="single"/>
        </w:rPr>
      </w:pPr>
      <w:r w:rsidRPr="00BA44B0">
        <w:rPr>
          <w:rFonts w:ascii="Arial" w:hAnsi="Arial" w:cs="Arial"/>
          <w:b/>
          <w:sz w:val="20"/>
          <w:szCs w:val="20"/>
          <w:u w:val="single"/>
        </w:rPr>
        <w:t xml:space="preserve">105.2.13  Light reflectance value (LRV) of a surface. Method of Test.  </w:t>
      </w:r>
      <w:r w:rsidRPr="00BA44B0">
        <w:rPr>
          <w:rFonts w:ascii="Arial" w:hAnsi="Arial" w:cs="Arial"/>
          <w:sz w:val="20"/>
          <w:szCs w:val="20"/>
          <w:u w:val="single"/>
        </w:rPr>
        <w:t xml:space="preserve">BS 8493:2008 + A1: 2010 (British Standards Institution, 389 </w:t>
      </w:r>
      <w:proofErr w:type="spellStart"/>
      <w:r w:rsidRPr="00BA44B0">
        <w:rPr>
          <w:rFonts w:ascii="Arial" w:hAnsi="Arial" w:cs="Arial"/>
          <w:sz w:val="20"/>
          <w:szCs w:val="20"/>
          <w:u w:val="single"/>
        </w:rPr>
        <w:t>Chiswick</w:t>
      </w:r>
      <w:proofErr w:type="spellEnd"/>
      <w:r w:rsidRPr="00BA44B0">
        <w:rPr>
          <w:rFonts w:ascii="Arial" w:hAnsi="Arial" w:cs="Arial"/>
          <w:sz w:val="20"/>
          <w:szCs w:val="20"/>
          <w:u w:val="single"/>
        </w:rPr>
        <w:t xml:space="preserve"> High Road, London W4 4AL</w:t>
      </w:r>
      <w:r w:rsidR="005202C5">
        <w:rPr>
          <w:rFonts w:ascii="Arial" w:hAnsi="Arial" w:cs="Arial"/>
          <w:sz w:val="20"/>
          <w:szCs w:val="20"/>
          <w:u w:val="single"/>
        </w:rPr>
        <w:t>, United Kingdom</w:t>
      </w:r>
      <w:r w:rsidRPr="00BA44B0">
        <w:rPr>
          <w:rFonts w:ascii="Arial" w:hAnsi="Arial" w:cs="Arial"/>
          <w:sz w:val="20"/>
          <w:szCs w:val="20"/>
          <w:u w:val="single"/>
        </w:rPr>
        <w:t>).</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color w:val="000000"/>
          <w:sz w:val="20"/>
          <w:szCs w:val="20"/>
          <w:u w:val="single"/>
        </w:rPr>
        <w:t>701.1.2 Light Reflectance Value</w:t>
      </w:r>
      <w:r w:rsidRPr="00BA44B0">
        <w:rPr>
          <w:rFonts w:ascii="Arial" w:hAnsi="Arial" w:cs="Arial"/>
          <w:color w:val="000000"/>
          <w:sz w:val="20"/>
          <w:szCs w:val="20"/>
          <w:u w:val="single"/>
        </w:rPr>
        <w:t xml:space="preserve">. The </w:t>
      </w:r>
      <w:r w:rsidRPr="00BA44B0">
        <w:rPr>
          <w:rFonts w:ascii="Arial" w:hAnsi="Arial" w:cs="Arial"/>
          <w:sz w:val="20"/>
          <w:szCs w:val="20"/>
          <w:u w:val="single"/>
        </w:rPr>
        <w:t>light reflectance value (LRV)</w:t>
      </w:r>
      <w:r w:rsidRPr="00BA44B0">
        <w:rPr>
          <w:rFonts w:ascii="Arial" w:hAnsi="Arial" w:cs="Arial"/>
          <w:color w:val="FF0000"/>
          <w:sz w:val="20"/>
          <w:szCs w:val="20"/>
          <w:u w:val="single"/>
        </w:rPr>
        <w:t xml:space="preserve"> </w:t>
      </w:r>
      <w:r w:rsidRPr="00BA44B0">
        <w:rPr>
          <w:rFonts w:ascii="Arial" w:hAnsi="Arial" w:cs="Arial"/>
          <w:color w:val="000000"/>
          <w:sz w:val="20"/>
          <w:szCs w:val="20"/>
          <w:u w:val="single"/>
        </w:rPr>
        <w:t xml:space="preserve">of surfaces shall be determined in accordance </w:t>
      </w:r>
      <w:r w:rsidRPr="00BA44B0">
        <w:rPr>
          <w:rFonts w:ascii="Arial" w:hAnsi="Arial" w:cs="Arial"/>
          <w:sz w:val="20"/>
          <w:szCs w:val="20"/>
          <w:u w:val="single"/>
        </w:rPr>
        <w:t>with BS 8493 for the following surface types:</w:t>
      </w:r>
    </w:p>
    <w:p w:rsidR="00CA0BFA" w:rsidRPr="00BA44B0" w:rsidRDefault="00CA0BFA" w:rsidP="00CA0BFA">
      <w:pPr>
        <w:autoSpaceDE w:val="0"/>
        <w:autoSpaceDN w:val="0"/>
        <w:adjustRightInd w:val="0"/>
        <w:ind w:left="360"/>
        <w:rPr>
          <w:rFonts w:ascii="Arial" w:eastAsia="ArialMT"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eastAsia="ArialMT" w:hAnsi="Arial" w:cs="Arial"/>
          <w:sz w:val="20"/>
          <w:szCs w:val="20"/>
          <w:u w:val="single"/>
        </w:rPr>
        <w:t xml:space="preserve">1.  </w:t>
      </w:r>
      <w:r w:rsidRPr="00BA44B0">
        <w:rPr>
          <w:rFonts w:ascii="Arial" w:hAnsi="Arial" w:cs="Arial"/>
          <w:sz w:val="20"/>
          <w:szCs w:val="20"/>
          <w:u w:val="single"/>
        </w:rPr>
        <w:t>Opaque paint coatings and paint systems, including those that cause extreme angular dependences of reflected light and those that have a surface texture of less than 2 mm;</w:t>
      </w:r>
    </w:p>
    <w:p w:rsidR="00CA0BFA" w:rsidRPr="00BA44B0" w:rsidRDefault="00CA0BFA" w:rsidP="00CA0BFA">
      <w:pPr>
        <w:autoSpaceDE w:val="0"/>
        <w:autoSpaceDN w:val="0"/>
        <w:adjustRightInd w:val="0"/>
        <w:ind w:left="360"/>
        <w:rPr>
          <w:rFonts w:ascii="Arial" w:eastAsia="ArialMT"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eastAsia="ArialMT" w:hAnsi="Arial" w:cs="Arial"/>
          <w:sz w:val="20"/>
          <w:szCs w:val="20"/>
          <w:u w:val="single"/>
        </w:rPr>
        <w:t>2.  O</w:t>
      </w:r>
      <w:r w:rsidRPr="00BA44B0">
        <w:rPr>
          <w:rFonts w:ascii="Arial" w:hAnsi="Arial" w:cs="Arial"/>
          <w:sz w:val="20"/>
          <w:szCs w:val="20"/>
          <w:u w:val="single"/>
        </w:rPr>
        <w:t>paque coverings including those that cause extreme angular dependences of reflected light, and those that have an unyielding texture of less than 2 mm;</w:t>
      </w:r>
    </w:p>
    <w:p w:rsidR="00CA0BFA" w:rsidRPr="00BA44B0" w:rsidRDefault="00CA0BFA" w:rsidP="00CA0BFA">
      <w:pPr>
        <w:autoSpaceDE w:val="0"/>
        <w:autoSpaceDN w:val="0"/>
        <w:adjustRightInd w:val="0"/>
        <w:ind w:left="360"/>
        <w:rPr>
          <w:rFonts w:ascii="Arial"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hAnsi="Arial" w:cs="Arial"/>
          <w:sz w:val="20"/>
          <w:szCs w:val="20"/>
          <w:u w:val="single"/>
        </w:rPr>
        <w:t>3.  Opaque coverings with a yielding pile, e.g. carpet;</w:t>
      </w:r>
    </w:p>
    <w:p w:rsidR="00CA0BFA" w:rsidRPr="00BA44B0" w:rsidRDefault="00CA0BFA" w:rsidP="00CA0BFA">
      <w:pPr>
        <w:autoSpaceDE w:val="0"/>
        <w:autoSpaceDN w:val="0"/>
        <w:adjustRightInd w:val="0"/>
        <w:ind w:left="360"/>
        <w:rPr>
          <w:rFonts w:ascii="Arial"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hAnsi="Arial" w:cs="Arial"/>
          <w:sz w:val="20"/>
          <w:szCs w:val="20"/>
          <w:u w:val="single"/>
        </w:rPr>
        <w:t>4.  Opaque materials, including those that cause extreme angular dependences of reflected light, and those that have a texture of less than 2 mm, e.g. finished metals;</w:t>
      </w:r>
    </w:p>
    <w:p w:rsidR="00CA0BFA" w:rsidRPr="00BA44B0" w:rsidRDefault="00CA0BFA" w:rsidP="00CA0BFA">
      <w:pPr>
        <w:autoSpaceDE w:val="0"/>
        <w:autoSpaceDN w:val="0"/>
        <w:adjustRightInd w:val="0"/>
        <w:ind w:left="360"/>
        <w:rPr>
          <w:rFonts w:ascii="Arial"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hAnsi="Arial" w:cs="Arial"/>
          <w:sz w:val="20"/>
          <w:szCs w:val="20"/>
          <w:u w:val="single"/>
        </w:rPr>
        <w:t xml:space="preserve">5.  Opaque materials coated with non-opaque coatings or coverings, e.g. timber door coated with a </w:t>
      </w:r>
      <w:proofErr w:type="spellStart"/>
      <w:r w:rsidRPr="00BA44B0">
        <w:rPr>
          <w:rFonts w:ascii="Arial" w:hAnsi="Arial" w:cs="Arial"/>
          <w:sz w:val="20"/>
          <w:szCs w:val="20"/>
          <w:u w:val="single"/>
        </w:rPr>
        <w:t>woodstain</w:t>
      </w:r>
      <w:proofErr w:type="spellEnd"/>
      <w:r w:rsidRPr="00BA44B0">
        <w:rPr>
          <w:rFonts w:ascii="Arial" w:hAnsi="Arial" w:cs="Arial"/>
          <w:sz w:val="20"/>
          <w:szCs w:val="20"/>
          <w:u w:val="single"/>
        </w:rPr>
        <w:t>, including those that cause extreme angular dependences of reflected light, and those that have a texture of less than 2 mm;</w:t>
      </w:r>
    </w:p>
    <w:p w:rsidR="00CA0BFA" w:rsidRPr="00BA44B0" w:rsidRDefault="00CA0BFA" w:rsidP="00CA0BFA">
      <w:pPr>
        <w:autoSpaceDE w:val="0"/>
        <w:autoSpaceDN w:val="0"/>
        <w:adjustRightInd w:val="0"/>
        <w:ind w:left="360"/>
        <w:rPr>
          <w:rFonts w:ascii="Arial" w:eastAsia="ArialMT" w:hAnsi="Arial" w:cs="Arial"/>
          <w:sz w:val="20"/>
          <w:szCs w:val="20"/>
          <w:u w:val="single"/>
        </w:rPr>
      </w:pPr>
    </w:p>
    <w:p w:rsidR="00CA0BFA" w:rsidRPr="00BA44B0" w:rsidRDefault="00CA0BFA" w:rsidP="00CA0BFA">
      <w:pPr>
        <w:autoSpaceDE w:val="0"/>
        <w:autoSpaceDN w:val="0"/>
        <w:adjustRightInd w:val="0"/>
        <w:ind w:left="360"/>
        <w:rPr>
          <w:rFonts w:ascii="Arial" w:hAnsi="Arial" w:cs="Arial"/>
          <w:sz w:val="20"/>
          <w:szCs w:val="20"/>
          <w:u w:val="single"/>
        </w:rPr>
      </w:pPr>
      <w:r w:rsidRPr="00BA44B0">
        <w:rPr>
          <w:rFonts w:ascii="Arial" w:eastAsia="ArialMT" w:hAnsi="Arial" w:cs="Arial"/>
          <w:sz w:val="20"/>
          <w:szCs w:val="20"/>
          <w:u w:val="single"/>
        </w:rPr>
        <w:t>6.  M</w:t>
      </w:r>
      <w:r w:rsidRPr="00BA44B0">
        <w:rPr>
          <w:rFonts w:ascii="Arial" w:hAnsi="Arial" w:cs="Arial"/>
          <w:sz w:val="20"/>
          <w:szCs w:val="20"/>
          <w:u w:val="single"/>
        </w:rPr>
        <w:t>ulti-colored surfaces;</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701.1.2.1 Other Surfaces. </w:t>
      </w:r>
      <w:r w:rsidRPr="00BA44B0">
        <w:rPr>
          <w:rFonts w:ascii="Arial" w:hAnsi="Arial" w:cs="Arial"/>
          <w:sz w:val="20"/>
          <w:szCs w:val="20"/>
          <w:u w:val="single"/>
        </w:rPr>
        <w:t>Other surfaces shall comply with Section 703.1.3.1.</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701.1.3 Contrast Value. </w:t>
      </w:r>
      <w:r w:rsidRPr="00BA44B0">
        <w:rPr>
          <w:rFonts w:ascii="Arial" w:hAnsi="Arial" w:cs="Arial"/>
          <w:sz w:val="20"/>
          <w:szCs w:val="20"/>
          <w:u w:val="single"/>
        </w:rPr>
        <w:t>The contrast between the LRVs of adjacent surfaces required by Sections 703.2.1.2, 703.5.3.2, 703.6.3.2, 705.3, and 504.5.1 shall be determined by Equation 7-1,</w:t>
      </w:r>
    </w:p>
    <w:p w:rsidR="00CA0BFA" w:rsidRPr="00BA44B0" w:rsidRDefault="00CA0BFA" w:rsidP="00CA0BFA">
      <w:pPr>
        <w:autoSpaceDE w:val="0"/>
        <w:autoSpaceDN w:val="0"/>
        <w:adjustRightInd w:val="0"/>
        <w:rPr>
          <w:rFonts w:ascii="Arial" w:hAnsi="Arial" w:cs="Arial"/>
          <w:color w:val="000000"/>
          <w:sz w:val="20"/>
          <w:szCs w:val="20"/>
        </w:rPr>
      </w:pPr>
    </w:p>
    <w:p w:rsidR="00CA0BFA" w:rsidRPr="00BA44B0" w:rsidRDefault="00CA0BFA" w:rsidP="00CA0BFA">
      <w:pPr>
        <w:autoSpaceDE w:val="0"/>
        <w:autoSpaceDN w:val="0"/>
        <w:adjustRightInd w:val="0"/>
        <w:rPr>
          <w:rFonts w:ascii="Arial" w:hAnsi="Arial" w:cs="Arial"/>
          <w:b/>
          <w:sz w:val="20"/>
          <w:szCs w:val="20"/>
          <w:u w:val="single"/>
        </w:rPr>
      </w:pPr>
      <w:r w:rsidRPr="00BA44B0">
        <w:rPr>
          <w:rFonts w:ascii="Arial" w:hAnsi="Arial" w:cs="Arial"/>
          <w:color w:val="000000"/>
          <w:sz w:val="20"/>
          <w:szCs w:val="20"/>
          <w:u w:val="single"/>
        </w:rPr>
        <w:t>Contrast = [(B1-B2)/B1] x 100 percent</w:t>
      </w:r>
      <w:r w:rsidRPr="00BA44B0">
        <w:rPr>
          <w:rFonts w:ascii="Arial" w:hAnsi="Arial" w:cs="Arial"/>
          <w:b/>
          <w:sz w:val="20"/>
          <w:szCs w:val="20"/>
          <w:u w:val="single"/>
        </w:rPr>
        <w:t xml:space="preserve"> </w:t>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r>
      <w:r w:rsidRPr="00BA44B0">
        <w:rPr>
          <w:rFonts w:ascii="Arial" w:hAnsi="Arial" w:cs="Arial"/>
          <w:b/>
          <w:sz w:val="20"/>
          <w:szCs w:val="20"/>
          <w:u w:val="single"/>
        </w:rPr>
        <w:tab/>
        <w:t>Equation 7-1</w:t>
      </w:r>
    </w:p>
    <w:p w:rsidR="00CA0BFA" w:rsidRPr="00BA44B0" w:rsidRDefault="00CA0BFA" w:rsidP="00CA0BFA">
      <w:pPr>
        <w:autoSpaceDE w:val="0"/>
        <w:autoSpaceDN w:val="0"/>
        <w:adjustRightInd w:val="0"/>
        <w:rPr>
          <w:rFonts w:ascii="Arial" w:hAnsi="Arial" w:cs="Arial"/>
          <w:color w:val="000000"/>
          <w:sz w:val="20"/>
          <w:szCs w:val="20"/>
          <w:u w:val="single"/>
        </w:rPr>
      </w:pPr>
    </w:p>
    <w:p w:rsidR="00CA0BFA" w:rsidRPr="00BA44B0" w:rsidRDefault="00CA0BFA" w:rsidP="00CA0BFA">
      <w:pPr>
        <w:autoSpaceDE w:val="0"/>
        <w:autoSpaceDN w:val="0"/>
        <w:adjustRightInd w:val="0"/>
        <w:ind w:left="360"/>
        <w:rPr>
          <w:rFonts w:ascii="Arial" w:hAnsi="Arial" w:cs="Arial"/>
          <w:color w:val="000000"/>
          <w:sz w:val="20"/>
          <w:szCs w:val="20"/>
          <w:u w:val="single"/>
        </w:rPr>
      </w:pPr>
      <w:r w:rsidRPr="00BA44B0">
        <w:rPr>
          <w:rFonts w:ascii="Arial" w:hAnsi="Arial" w:cs="Arial"/>
          <w:color w:val="000000"/>
          <w:sz w:val="20"/>
          <w:szCs w:val="20"/>
          <w:u w:val="single"/>
        </w:rPr>
        <w:t>Where</w:t>
      </w:r>
    </w:p>
    <w:p w:rsidR="00CA0BFA" w:rsidRPr="00BA44B0" w:rsidRDefault="00CA0BFA" w:rsidP="00CA0BFA">
      <w:pPr>
        <w:autoSpaceDE w:val="0"/>
        <w:autoSpaceDN w:val="0"/>
        <w:adjustRightInd w:val="0"/>
        <w:rPr>
          <w:rFonts w:ascii="Arial" w:hAnsi="Arial" w:cs="Arial"/>
          <w:color w:val="000000"/>
          <w:sz w:val="20"/>
          <w:szCs w:val="20"/>
          <w:u w:val="single"/>
        </w:rPr>
      </w:pPr>
    </w:p>
    <w:p w:rsidR="00CA0BFA" w:rsidRPr="00BA44B0" w:rsidRDefault="00CA0BFA" w:rsidP="00CA0BFA">
      <w:pPr>
        <w:autoSpaceDE w:val="0"/>
        <w:autoSpaceDN w:val="0"/>
        <w:adjustRightInd w:val="0"/>
        <w:ind w:left="360"/>
        <w:rPr>
          <w:rFonts w:ascii="Arial" w:hAnsi="Arial" w:cs="Arial"/>
          <w:color w:val="000000"/>
          <w:sz w:val="20"/>
          <w:szCs w:val="20"/>
          <w:u w:val="single"/>
        </w:rPr>
      </w:pPr>
      <w:r w:rsidRPr="00BA44B0">
        <w:rPr>
          <w:rFonts w:ascii="Arial" w:hAnsi="Arial" w:cs="Arial"/>
          <w:color w:val="000000"/>
          <w:sz w:val="20"/>
          <w:szCs w:val="20"/>
          <w:u w:val="single"/>
        </w:rPr>
        <w:t>B1 = light reflectance value (LRV) of the lighter surface,</w:t>
      </w:r>
    </w:p>
    <w:p w:rsidR="00CA0BFA" w:rsidRPr="00BA44B0" w:rsidRDefault="00CA0BFA" w:rsidP="00CA0BFA">
      <w:pPr>
        <w:autoSpaceDE w:val="0"/>
        <w:autoSpaceDN w:val="0"/>
        <w:adjustRightInd w:val="0"/>
        <w:ind w:left="360"/>
        <w:rPr>
          <w:rFonts w:ascii="Arial" w:hAnsi="Arial" w:cs="Arial"/>
          <w:color w:val="000000"/>
          <w:sz w:val="20"/>
          <w:szCs w:val="20"/>
          <w:u w:val="single"/>
        </w:rPr>
      </w:pPr>
      <w:r w:rsidRPr="00BA44B0">
        <w:rPr>
          <w:rFonts w:ascii="Arial" w:hAnsi="Arial" w:cs="Arial"/>
          <w:color w:val="000000"/>
          <w:sz w:val="20"/>
          <w:szCs w:val="20"/>
          <w:u w:val="single"/>
        </w:rPr>
        <w:t>B2 = light reflectance value (LRV) of the darker surface.</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b/>
          <w:sz w:val="20"/>
          <w:szCs w:val="20"/>
          <w:u w:val="single"/>
        </w:rPr>
      </w:pPr>
      <w:r w:rsidRPr="00BA44B0">
        <w:rPr>
          <w:rFonts w:ascii="Arial" w:hAnsi="Arial" w:cs="Arial"/>
          <w:b/>
          <w:bCs/>
          <w:sz w:val="20"/>
          <w:szCs w:val="20"/>
          <w:u w:val="single"/>
        </w:rPr>
        <w:t xml:space="preserve">701.1.3.1 Other Surfaces. </w:t>
      </w:r>
      <w:r w:rsidRPr="00BA44B0">
        <w:rPr>
          <w:rFonts w:ascii="Arial" w:hAnsi="Arial" w:cs="Arial"/>
          <w:sz w:val="20"/>
          <w:szCs w:val="20"/>
          <w:u w:val="single"/>
        </w:rPr>
        <w:t>Surfaces not within the scope of BS 8493 shall provide contrast between adjacent surfaces that are either light on dark or dark on light.</w:t>
      </w:r>
    </w:p>
    <w:p w:rsidR="00CA0BFA" w:rsidRPr="00BA44B0" w:rsidRDefault="00CA0BFA" w:rsidP="00CA0BFA">
      <w:pPr>
        <w:autoSpaceDE w:val="0"/>
        <w:autoSpaceDN w:val="0"/>
        <w:adjustRightInd w:val="0"/>
        <w:rPr>
          <w:rFonts w:ascii="Arial" w:hAnsi="Arial" w:cs="Arial"/>
          <w:b/>
          <w:bCs/>
          <w:sz w:val="20"/>
          <w:szCs w:val="20"/>
        </w:rPr>
      </w:pPr>
    </w:p>
    <w:p w:rsidR="00CA0BFA" w:rsidRPr="00BA44B0" w:rsidRDefault="00CA0BFA" w:rsidP="00CA0BFA">
      <w:pPr>
        <w:autoSpaceDE w:val="0"/>
        <w:autoSpaceDN w:val="0"/>
        <w:adjustRightInd w:val="0"/>
        <w:rPr>
          <w:rFonts w:ascii="Arial" w:hAnsi="Arial" w:cs="Arial"/>
          <w:b/>
          <w:sz w:val="20"/>
          <w:szCs w:val="20"/>
        </w:rPr>
      </w:pPr>
      <w:r w:rsidRPr="00BA44B0">
        <w:rPr>
          <w:rFonts w:ascii="Arial" w:hAnsi="Arial" w:cs="Arial"/>
          <w:b/>
          <w:sz w:val="20"/>
          <w:szCs w:val="20"/>
        </w:rPr>
        <w:t>Revise as follows</w:t>
      </w:r>
    </w:p>
    <w:p w:rsidR="00CA0BFA" w:rsidRPr="00BA44B0" w:rsidRDefault="00CA0BFA" w:rsidP="00CA0BFA">
      <w:pPr>
        <w:autoSpaceDE w:val="0"/>
        <w:autoSpaceDN w:val="0"/>
        <w:adjustRightInd w:val="0"/>
        <w:rPr>
          <w:rFonts w:ascii="Arial" w:hAnsi="Arial" w:cs="Arial"/>
          <w:b/>
          <w:sz w:val="20"/>
          <w:szCs w:val="20"/>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sz w:val="20"/>
          <w:szCs w:val="20"/>
        </w:rPr>
        <w:t xml:space="preserve">703.2.1 General.  </w:t>
      </w:r>
      <w:r w:rsidRPr="00BA44B0">
        <w:rPr>
          <w:rFonts w:ascii="Arial" w:hAnsi="Arial" w:cs="Arial"/>
          <w:sz w:val="20"/>
          <w:szCs w:val="20"/>
        </w:rPr>
        <w:t>Visual characters shall comply with the following:</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i/>
          <w:sz w:val="20"/>
          <w:szCs w:val="20"/>
        </w:rPr>
      </w:pPr>
      <w:r w:rsidRPr="00BA44B0">
        <w:rPr>
          <w:rFonts w:ascii="Arial" w:hAnsi="Arial" w:cs="Arial"/>
          <w:sz w:val="20"/>
          <w:szCs w:val="20"/>
        </w:rPr>
        <w:lastRenderedPageBreak/>
        <w:tab/>
      </w:r>
      <w:r w:rsidRPr="00BA44B0">
        <w:rPr>
          <w:rFonts w:ascii="Arial" w:hAnsi="Arial" w:cs="Arial"/>
          <w:i/>
          <w:sz w:val="20"/>
          <w:szCs w:val="20"/>
        </w:rPr>
        <w:t>(Balance of section is not changed)</w:t>
      </w:r>
    </w:p>
    <w:p w:rsidR="00CA0BFA" w:rsidRPr="00BA44B0" w:rsidRDefault="00CA0BFA" w:rsidP="00CA0BFA">
      <w:pPr>
        <w:autoSpaceDE w:val="0"/>
        <w:autoSpaceDN w:val="0"/>
        <w:adjustRightInd w:val="0"/>
        <w:rPr>
          <w:rFonts w:ascii="Arial" w:hAnsi="Arial" w:cs="Arial"/>
          <w:sz w:val="20"/>
          <w:szCs w:val="20"/>
        </w:rPr>
      </w:pPr>
    </w:p>
    <w:p w:rsidR="00CA0BFA"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703.2.1.1 </w:t>
      </w:r>
      <w:proofErr w:type="spellStart"/>
      <w:r w:rsidRPr="00BA44B0">
        <w:rPr>
          <w:rFonts w:ascii="Arial" w:hAnsi="Arial" w:cs="Arial"/>
          <w:b/>
          <w:bCs/>
          <w:sz w:val="20"/>
          <w:szCs w:val="20"/>
          <w:u w:val="single"/>
        </w:rPr>
        <w:t>Nonglare</w:t>
      </w:r>
      <w:proofErr w:type="spellEnd"/>
      <w:r w:rsidRPr="00BA44B0">
        <w:rPr>
          <w:rFonts w:ascii="Arial" w:hAnsi="Arial" w:cs="Arial"/>
          <w:b/>
          <w:bCs/>
          <w:sz w:val="20"/>
          <w:szCs w:val="20"/>
          <w:u w:val="single"/>
        </w:rPr>
        <w:t xml:space="preserve"> Finish</w:t>
      </w:r>
      <w:r w:rsidRPr="00BA44B0">
        <w:rPr>
          <w:rFonts w:ascii="Arial" w:hAnsi="Arial" w:cs="Arial"/>
          <w:sz w:val="20"/>
          <w:szCs w:val="20"/>
          <w:u w:val="single"/>
        </w:rPr>
        <w:t>.  The glare from coverings, the finish of characters and their background shall not exceed 19 as measured on a 60-degree gloss meter.</w:t>
      </w:r>
    </w:p>
    <w:p w:rsidR="00CA0BFA"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703.2.1.2 Contrast. </w:t>
      </w:r>
      <w:r w:rsidRPr="00BA44B0">
        <w:rPr>
          <w:rFonts w:ascii="Arial" w:hAnsi="Arial" w:cs="Arial"/>
          <w:sz w:val="20"/>
          <w:szCs w:val="20"/>
          <w:u w:val="single"/>
        </w:rPr>
        <w:t>The Light Reflectance Value (LRV) of characters and their background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bCs/>
          <w:sz w:val="20"/>
          <w:szCs w:val="20"/>
        </w:rPr>
        <w:t xml:space="preserve">703.5.3 Finish and Contrast. </w:t>
      </w:r>
      <w:r w:rsidRPr="00BA44B0">
        <w:rPr>
          <w:rFonts w:ascii="Arial" w:hAnsi="Arial" w:cs="Arial"/>
          <w:sz w:val="20"/>
          <w:szCs w:val="20"/>
        </w:rPr>
        <w:t xml:space="preserve">Pictograms and their fields shall have a </w:t>
      </w:r>
      <w:proofErr w:type="spellStart"/>
      <w:r w:rsidRPr="00BA44B0">
        <w:rPr>
          <w:rFonts w:ascii="Arial" w:hAnsi="Arial" w:cs="Arial"/>
          <w:sz w:val="20"/>
          <w:szCs w:val="20"/>
        </w:rPr>
        <w:t>nonglare</w:t>
      </w:r>
      <w:proofErr w:type="spellEnd"/>
      <w:r w:rsidRPr="00BA44B0">
        <w:rPr>
          <w:rFonts w:ascii="Arial" w:hAnsi="Arial" w:cs="Arial"/>
          <w:sz w:val="20"/>
          <w:szCs w:val="20"/>
        </w:rPr>
        <w:t xml:space="preserve"> finish. Pictograms shall</w:t>
      </w: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sz w:val="20"/>
          <w:szCs w:val="20"/>
        </w:rPr>
        <w:t>contrast with their fields, with either light pictograms on a dark field, or dark pictograms on a light field.</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703.5.3.1 </w:t>
      </w:r>
      <w:proofErr w:type="spellStart"/>
      <w:r w:rsidRPr="00BA44B0">
        <w:rPr>
          <w:rFonts w:ascii="Arial" w:hAnsi="Arial" w:cs="Arial"/>
          <w:b/>
          <w:bCs/>
          <w:sz w:val="20"/>
          <w:szCs w:val="20"/>
          <w:u w:val="single"/>
        </w:rPr>
        <w:t>Nonglare</w:t>
      </w:r>
      <w:proofErr w:type="spellEnd"/>
      <w:r w:rsidRPr="00BA44B0">
        <w:rPr>
          <w:rFonts w:ascii="Arial" w:hAnsi="Arial" w:cs="Arial"/>
          <w:b/>
          <w:bCs/>
          <w:sz w:val="20"/>
          <w:szCs w:val="20"/>
          <w:u w:val="single"/>
        </w:rPr>
        <w:t xml:space="preserve"> Finish</w:t>
      </w:r>
      <w:r w:rsidRPr="00BA44B0">
        <w:rPr>
          <w:rFonts w:ascii="Arial" w:hAnsi="Arial" w:cs="Arial"/>
          <w:sz w:val="20"/>
          <w:szCs w:val="20"/>
          <w:u w:val="single"/>
        </w:rPr>
        <w:t>. The glare from coverings and the finish of pictograms and their fields shall not exceed 19 as measured on a 60-degree gloss meter.</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703.5.3.2 Contrast. </w:t>
      </w:r>
      <w:r w:rsidRPr="00BA44B0">
        <w:rPr>
          <w:rFonts w:ascii="Arial" w:hAnsi="Arial" w:cs="Arial"/>
          <w:sz w:val="20"/>
          <w:szCs w:val="20"/>
          <w:u w:val="single"/>
        </w:rPr>
        <w:t>The Light Reflectance Value (LRV) of pictograms and their fields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bCs/>
          <w:sz w:val="20"/>
          <w:szCs w:val="20"/>
        </w:rPr>
      </w:pPr>
      <w:r w:rsidRPr="00BA44B0">
        <w:rPr>
          <w:rFonts w:ascii="Arial" w:hAnsi="Arial" w:cs="Arial"/>
          <w:b/>
          <w:bCs/>
          <w:sz w:val="20"/>
          <w:szCs w:val="20"/>
        </w:rPr>
        <w:t xml:space="preserve">703.6.2  Finish and Contrast.  </w:t>
      </w:r>
      <w:r w:rsidRPr="00BA44B0">
        <w:rPr>
          <w:rFonts w:ascii="Arial" w:hAnsi="Arial" w:cs="Arial"/>
          <w:bCs/>
          <w:sz w:val="20"/>
          <w:szCs w:val="20"/>
        </w:rPr>
        <w:t>Symbols of accessibility and their backgrounds shall have non-glare finish.  Symbols of accessibility shall contrast with their backgrounds with either a light symbol on a dark background or a dark symbol on a light background.</w:t>
      </w:r>
    </w:p>
    <w:p w:rsidR="00CA0BFA" w:rsidRPr="00BA44B0" w:rsidRDefault="00CA0BFA" w:rsidP="00CA0BFA">
      <w:pPr>
        <w:autoSpaceDE w:val="0"/>
        <w:autoSpaceDN w:val="0"/>
        <w:adjustRightInd w:val="0"/>
        <w:rPr>
          <w:rFonts w:ascii="Arial" w:hAnsi="Arial" w:cs="Arial"/>
          <w:bCs/>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703.6.3.1 </w:t>
      </w:r>
      <w:proofErr w:type="spellStart"/>
      <w:r w:rsidRPr="00BA44B0">
        <w:rPr>
          <w:rFonts w:ascii="Arial" w:hAnsi="Arial" w:cs="Arial"/>
          <w:b/>
          <w:bCs/>
          <w:sz w:val="20"/>
          <w:szCs w:val="20"/>
          <w:u w:val="single"/>
        </w:rPr>
        <w:t>Nonglare</w:t>
      </w:r>
      <w:proofErr w:type="spellEnd"/>
      <w:r w:rsidRPr="00BA44B0">
        <w:rPr>
          <w:rFonts w:ascii="Arial" w:hAnsi="Arial" w:cs="Arial"/>
          <w:b/>
          <w:bCs/>
          <w:sz w:val="20"/>
          <w:szCs w:val="20"/>
          <w:u w:val="single"/>
        </w:rPr>
        <w:t xml:space="preserve"> Finish</w:t>
      </w:r>
      <w:r w:rsidRPr="00BA44B0">
        <w:rPr>
          <w:rFonts w:ascii="Arial" w:hAnsi="Arial" w:cs="Arial"/>
          <w:sz w:val="20"/>
          <w:szCs w:val="20"/>
          <w:u w:val="single"/>
        </w:rPr>
        <w:t>. The glare from coverings and the finish of symbols of accessibility and their backgrounds shall not exceed 19 as measured on a 60-degree gloss meter.</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b/>
          <w:bCs/>
          <w:sz w:val="20"/>
          <w:szCs w:val="20"/>
          <w:u w:val="single"/>
        </w:rPr>
        <w:t xml:space="preserve">703.6.3.2 Contrast. </w:t>
      </w:r>
      <w:r w:rsidRPr="00BA44B0">
        <w:rPr>
          <w:rFonts w:ascii="Arial" w:hAnsi="Arial" w:cs="Arial"/>
          <w:sz w:val="20"/>
          <w:szCs w:val="20"/>
          <w:u w:val="single"/>
        </w:rPr>
        <w:t>The Light Reflectance Value (LRV) of symbols of accessibility and their backgrounds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bCs/>
          <w:sz w:val="20"/>
          <w:szCs w:val="20"/>
        </w:rPr>
        <w:t xml:space="preserve">705.3 Contrast. </w:t>
      </w:r>
      <w:r w:rsidRPr="00BA44B0">
        <w:rPr>
          <w:rFonts w:ascii="Arial" w:hAnsi="Arial" w:cs="Arial"/>
          <w:sz w:val="20"/>
          <w:szCs w:val="20"/>
        </w:rPr>
        <w:t>Detectable warning surfaces shall contrast visually with adjacent surfaces, either light-on-dark or dark-on-light.</w:t>
      </w:r>
    </w:p>
    <w:p w:rsidR="00CA0BFA" w:rsidRPr="00BA44B0" w:rsidRDefault="00CA0BFA" w:rsidP="00CA0BFA">
      <w:pPr>
        <w:autoSpaceDE w:val="0"/>
        <w:autoSpaceDN w:val="0"/>
        <w:adjustRightInd w:val="0"/>
        <w:rPr>
          <w:rFonts w:ascii="Arial" w:hAnsi="Arial" w:cs="Arial"/>
          <w:sz w:val="20"/>
          <w:szCs w:val="20"/>
        </w:rPr>
      </w:pPr>
    </w:p>
    <w:p w:rsidR="00CA0BFA" w:rsidRPr="00BA44B0" w:rsidRDefault="00CA0BFA" w:rsidP="00CA0BFA">
      <w:pPr>
        <w:autoSpaceDE w:val="0"/>
        <w:autoSpaceDN w:val="0"/>
        <w:adjustRightInd w:val="0"/>
        <w:rPr>
          <w:rFonts w:ascii="Arial" w:hAnsi="Arial" w:cs="Arial"/>
          <w:sz w:val="20"/>
          <w:szCs w:val="20"/>
          <w:u w:val="single"/>
        </w:rPr>
      </w:pPr>
      <w:r w:rsidRPr="00BA44B0">
        <w:rPr>
          <w:rFonts w:ascii="Arial" w:hAnsi="Arial" w:cs="Arial"/>
          <w:sz w:val="20"/>
          <w:szCs w:val="20"/>
          <w:u w:val="single"/>
        </w:rPr>
        <w:t>The Light Reflectance Value (LRV) of the surfaces shall contrast 70 percent minimum, as determined in accordance with Equation 7-1. The lighter surface shall have a LRV of not less than 45.</w:t>
      </w:r>
    </w:p>
    <w:p w:rsidR="00CA0BFA" w:rsidRPr="00BA44B0" w:rsidRDefault="00CA0BFA" w:rsidP="00CA0BFA">
      <w:pPr>
        <w:autoSpaceDE w:val="0"/>
        <w:autoSpaceDN w:val="0"/>
        <w:adjustRightInd w:val="0"/>
        <w:rPr>
          <w:rFonts w:ascii="Arial" w:hAnsi="Arial" w:cs="Arial"/>
          <w:b/>
          <w:bCs/>
          <w:sz w:val="20"/>
          <w:szCs w:val="20"/>
          <w:u w:val="single"/>
        </w:rPr>
      </w:pPr>
    </w:p>
    <w:p w:rsidR="00CA0BFA" w:rsidRPr="00BA44B0" w:rsidRDefault="00CA0BFA" w:rsidP="00CA0BFA">
      <w:pPr>
        <w:autoSpaceDE w:val="0"/>
        <w:autoSpaceDN w:val="0"/>
        <w:adjustRightInd w:val="0"/>
        <w:rPr>
          <w:rFonts w:ascii="Arial" w:hAnsi="Arial" w:cs="Arial"/>
          <w:sz w:val="20"/>
          <w:szCs w:val="20"/>
        </w:rPr>
      </w:pPr>
      <w:r w:rsidRPr="00BA44B0">
        <w:rPr>
          <w:rFonts w:ascii="Arial" w:hAnsi="Arial" w:cs="Arial"/>
          <w:b/>
          <w:bCs/>
          <w:sz w:val="20"/>
          <w:szCs w:val="20"/>
        </w:rPr>
        <w:t xml:space="preserve">504.5.1 Visual Contrast. </w:t>
      </w:r>
      <w:r w:rsidRPr="00BA44B0">
        <w:rPr>
          <w:rFonts w:ascii="Arial" w:hAnsi="Arial" w:cs="Arial"/>
          <w:sz w:val="20"/>
          <w:szCs w:val="20"/>
        </w:rPr>
        <w:t>The leading 2 inches (51 mm) of the tread shall have visual contrast of dark-on-light or light-on-dark from the remainder of the tread.</w:t>
      </w:r>
    </w:p>
    <w:p w:rsidR="00CA0BFA" w:rsidRPr="00BA44B0" w:rsidRDefault="00CA0BFA" w:rsidP="00CA0BFA">
      <w:pPr>
        <w:autoSpaceDE w:val="0"/>
        <w:autoSpaceDN w:val="0"/>
        <w:adjustRightInd w:val="0"/>
        <w:rPr>
          <w:rFonts w:ascii="Arial" w:hAnsi="Arial" w:cs="Arial"/>
          <w:sz w:val="20"/>
          <w:szCs w:val="20"/>
          <w:u w:val="single"/>
        </w:rPr>
      </w:pPr>
    </w:p>
    <w:p w:rsidR="00CA0BFA" w:rsidRDefault="00CA0BFA" w:rsidP="00CA0BFA">
      <w:pPr>
        <w:autoSpaceDE w:val="0"/>
        <w:autoSpaceDN w:val="0"/>
        <w:adjustRightInd w:val="0"/>
        <w:rPr>
          <w:rFonts w:ascii="Arial" w:hAnsi="Arial" w:cs="Arial"/>
          <w:sz w:val="20"/>
          <w:szCs w:val="20"/>
          <w:u w:val="single"/>
        </w:rPr>
      </w:pPr>
      <w:r w:rsidRPr="00BA44B0">
        <w:rPr>
          <w:rFonts w:ascii="Arial" w:hAnsi="Arial" w:cs="Arial"/>
          <w:sz w:val="20"/>
          <w:szCs w:val="20"/>
          <w:u w:val="single"/>
        </w:rPr>
        <w:t>The Light Reflectance Value (LRV) of the 2-inch (51 mm) stripe and tread shall contrast 70 percent minimum, as determined in accordance with Equation 7-1.  The lighter surface shall have a LRV of not less than 45.</w:t>
      </w:r>
    </w:p>
    <w:p w:rsidR="00334744" w:rsidRPr="00BA44B0" w:rsidRDefault="00334744" w:rsidP="00CA0BFA">
      <w:pPr>
        <w:autoSpaceDE w:val="0"/>
        <w:autoSpaceDN w:val="0"/>
        <w:adjustRightInd w:val="0"/>
        <w:rPr>
          <w:rFonts w:ascii="Arial" w:hAnsi="Arial" w:cs="Arial"/>
          <w:sz w:val="20"/>
          <w:szCs w:val="20"/>
          <w:u w:val="single"/>
        </w:rPr>
      </w:pPr>
    </w:p>
    <w:p w:rsidR="00CA0BFA" w:rsidRPr="00BA44B0" w:rsidRDefault="00CA0BFA" w:rsidP="00CA0BFA">
      <w:pPr>
        <w:autoSpaceDE w:val="0"/>
        <w:autoSpaceDN w:val="0"/>
        <w:adjustRightInd w:val="0"/>
        <w:rPr>
          <w:rFonts w:ascii="Arial" w:hAnsi="Arial" w:cs="Arial"/>
          <w:sz w:val="20"/>
          <w:szCs w:val="20"/>
          <w:u w:val="single"/>
        </w:rPr>
      </w:pPr>
    </w:p>
    <w:p w:rsidR="00CA0BFA" w:rsidRPr="00BA44B0" w:rsidRDefault="00CA0BFA" w:rsidP="00CA0BFA">
      <w:pPr>
        <w:rPr>
          <w:rFonts w:ascii="Arial" w:hAnsi="Arial" w:cs="Arial"/>
          <w:b/>
          <w:sz w:val="32"/>
          <w:szCs w:val="32"/>
        </w:rPr>
      </w:pPr>
      <w:r>
        <w:rPr>
          <w:rFonts w:ascii="Arial" w:hAnsi="Arial" w:cs="Arial"/>
          <w:b/>
          <w:sz w:val="32"/>
          <w:szCs w:val="32"/>
        </w:rPr>
        <w:t>7-1-12 PC3</w:t>
      </w:r>
      <w:r w:rsidRPr="00BA44B0">
        <w:rPr>
          <w:rFonts w:ascii="Arial" w:hAnsi="Arial" w:cs="Arial"/>
          <w:b/>
          <w:sz w:val="32"/>
          <w:szCs w:val="32"/>
        </w:rPr>
        <w:t xml:space="preserve"> </w:t>
      </w:r>
    </w:p>
    <w:p w:rsidR="00CA0BFA" w:rsidRPr="00BA44B0" w:rsidRDefault="00CA0BFA" w:rsidP="00CA0BFA">
      <w:pPr>
        <w:rPr>
          <w:rFonts w:ascii="Arial" w:hAnsi="Arial" w:cs="Arial"/>
          <w:b/>
          <w:sz w:val="20"/>
          <w:szCs w:val="20"/>
        </w:rPr>
      </w:pPr>
      <w:r>
        <w:rPr>
          <w:rFonts w:ascii="Arial" w:hAnsi="Arial" w:cs="Arial"/>
          <w:b/>
          <w:sz w:val="20"/>
          <w:szCs w:val="20"/>
        </w:rPr>
        <w:t>Teresa E. Cox, representing International Sign Association</w:t>
      </w:r>
    </w:p>
    <w:p w:rsidR="00CA0BFA" w:rsidRPr="00BA44B0" w:rsidRDefault="00CA0BFA" w:rsidP="00CA0BFA">
      <w:pPr>
        <w:ind w:left="288"/>
        <w:rPr>
          <w:rFonts w:ascii="Arial" w:hAnsi="Arial" w:cs="Arial"/>
          <w:b/>
          <w:sz w:val="20"/>
          <w:szCs w:val="20"/>
        </w:rPr>
      </w:pPr>
    </w:p>
    <w:p w:rsidR="00CA0BFA" w:rsidRDefault="00CA0BFA" w:rsidP="00CA0BFA">
      <w:pPr>
        <w:autoSpaceDE w:val="0"/>
        <w:autoSpaceDN w:val="0"/>
        <w:adjustRightInd w:val="0"/>
        <w:rPr>
          <w:rFonts w:ascii="Arial" w:hAnsi="Arial" w:cs="Arial"/>
          <w:b/>
          <w:sz w:val="20"/>
          <w:szCs w:val="20"/>
        </w:rPr>
      </w:pPr>
      <w:r>
        <w:rPr>
          <w:rFonts w:ascii="Arial" w:hAnsi="Arial" w:cs="Arial"/>
          <w:b/>
          <w:sz w:val="20"/>
          <w:szCs w:val="20"/>
        </w:rPr>
        <w:t>Delete and substitute</w:t>
      </w:r>
      <w:r w:rsidRPr="00BA44B0">
        <w:rPr>
          <w:rFonts w:ascii="Arial" w:hAnsi="Arial" w:cs="Arial"/>
          <w:b/>
          <w:sz w:val="20"/>
          <w:szCs w:val="20"/>
        </w:rPr>
        <w:t xml:space="preserve"> as follows:</w:t>
      </w:r>
    </w:p>
    <w:p w:rsidR="00CA0BFA" w:rsidRDefault="00CA0BFA" w:rsidP="00CA0BFA">
      <w:pPr>
        <w:autoSpaceDE w:val="0"/>
        <w:autoSpaceDN w:val="0"/>
        <w:adjustRightInd w:val="0"/>
        <w:rPr>
          <w:rFonts w:ascii="Arial" w:hAnsi="Arial" w:cs="Arial"/>
          <w:b/>
          <w:sz w:val="20"/>
          <w:szCs w:val="20"/>
        </w:rPr>
      </w:pPr>
    </w:p>
    <w:p w:rsidR="00CA0BFA" w:rsidRPr="00D459CF" w:rsidRDefault="00CA0BFA" w:rsidP="00CA0BFA">
      <w:pPr>
        <w:autoSpaceDE w:val="0"/>
        <w:autoSpaceDN w:val="0"/>
        <w:adjustRightInd w:val="0"/>
        <w:rPr>
          <w:rFonts w:ascii="Arial" w:hAnsi="Arial" w:cs="Arial"/>
          <w:strike/>
          <w:color w:val="000000"/>
          <w:sz w:val="20"/>
          <w:szCs w:val="20"/>
        </w:rPr>
      </w:pPr>
      <w:r w:rsidRPr="00D459CF">
        <w:rPr>
          <w:rFonts w:ascii="Arial" w:hAnsi="Arial" w:cs="Arial"/>
          <w:b/>
          <w:strike/>
          <w:sz w:val="20"/>
          <w:szCs w:val="20"/>
        </w:rPr>
        <w:t xml:space="preserve">105.2.13  Light reflectance value (LRV) of a surface. Method of Test.  </w:t>
      </w:r>
      <w:r w:rsidRPr="00D459CF">
        <w:rPr>
          <w:rFonts w:ascii="Arial" w:hAnsi="Arial" w:cs="Arial"/>
          <w:strike/>
          <w:sz w:val="20"/>
          <w:szCs w:val="20"/>
        </w:rPr>
        <w:t xml:space="preserve">BS 8493:2008 + A1: 2010 (British Standards Institution, 389 </w:t>
      </w:r>
      <w:proofErr w:type="spellStart"/>
      <w:r w:rsidRPr="00D459CF">
        <w:rPr>
          <w:rFonts w:ascii="Arial" w:hAnsi="Arial" w:cs="Arial"/>
          <w:strike/>
          <w:sz w:val="20"/>
          <w:szCs w:val="20"/>
        </w:rPr>
        <w:t>Chiswick</w:t>
      </w:r>
      <w:proofErr w:type="spellEnd"/>
      <w:r w:rsidRPr="00D459CF">
        <w:rPr>
          <w:rFonts w:ascii="Arial" w:hAnsi="Arial" w:cs="Arial"/>
          <w:strike/>
          <w:sz w:val="20"/>
          <w:szCs w:val="20"/>
        </w:rPr>
        <w:t xml:space="preserve"> High Road, London W4 4AL</w:t>
      </w:r>
      <w:r w:rsidR="005202C5">
        <w:rPr>
          <w:rFonts w:ascii="Arial" w:hAnsi="Arial" w:cs="Arial"/>
          <w:strike/>
          <w:sz w:val="20"/>
          <w:szCs w:val="20"/>
        </w:rPr>
        <w:t>, United Kingdom</w:t>
      </w:r>
      <w:r w:rsidRPr="00D459CF">
        <w:rPr>
          <w:rFonts w:ascii="Arial" w:hAnsi="Arial" w:cs="Arial"/>
          <w:strike/>
          <w:sz w:val="20"/>
          <w:szCs w:val="20"/>
        </w:rPr>
        <w:t>).</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color w:val="000000"/>
          <w:sz w:val="20"/>
          <w:szCs w:val="20"/>
        </w:rPr>
        <w:t>701.1.2 Light Reflectance Value</w:t>
      </w:r>
      <w:r w:rsidRPr="00D459CF">
        <w:rPr>
          <w:rFonts w:ascii="Arial" w:hAnsi="Arial" w:cs="Arial"/>
          <w:strike/>
          <w:color w:val="000000"/>
          <w:sz w:val="20"/>
          <w:szCs w:val="20"/>
        </w:rPr>
        <w:t xml:space="preserve">. The </w:t>
      </w:r>
      <w:r w:rsidRPr="00D459CF">
        <w:rPr>
          <w:rFonts w:ascii="Arial" w:hAnsi="Arial" w:cs="Arial"/>
          <w:strike/>
          <w:sz w:val="20"/>
          <w:szCs w:val="20"/>
        </w:rPr>
        <w:t>light reflectance value (LRV)</w:t>
      </w:r>
      <w:r w:rsidRPr="00D459CF">
        <w:rPr>
          <w:rFonts w:ascii="Arial" w:hAnsi="Arial" w:cs="Arial"/>
          <w:strike/>
          <w:color w:val="FF0000"/>
          <w:sz w:val="20"/>
          <w:szCs w:val="20"/>
        </w:rPr>
        <w:t xml:space="preserve"> </w:t>
      </w:r>
      <w:r w:rsidRPr="00D459CF">
        <w:rPr>
          <w:rFonts w:ascii="Arial" w:hAnsi="Arial" w:cs="Arial"/>
          <w:strike/>
          <w:color w:val="000000"/>
          <w:sz w:val="20"/>
          <w:szCs w:val="20"/>
        </w:rPr>
        <w:t xml:space="preserve">of surfaces shall be determined in accordance </w:t>
      </w:r>
      <w:r w:rsidRPr="00D459CF">
        <w:rPr>
          <w:rFonts w:ascii="Arial" w:hAnsi="Arial" w:cs="Arial"/>
          <w:strike/>
          <w:sz w:val="20"/>
          <w:szCs w:val="20"/>
        </w:rPr>
        <w:t>with BS 8493 for the following surface types:</w:t>
      </w:r>
    </w:p>
    <w:p w:rsidR="00CA0BFA" w:rsidRPr="00D459CF" w:rsidRDefault="00CA0BFA" w:rsidP="00CA0BFA">
      <w:pPr>
        <w:autoSpaceDE w:val="0"/>
        <w:autoSpaceDN w:val="0"/>
        <w:adjustRightInd w:val="0"/>
        <w:ind w:left="360"/>
        <w:rPr>
          <w:rFonts w:ascii="Arial" w:eastAsia="ArialMT"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eastAsia="ArialMT" w:hAnsi="Arial" w:cs="Arial"/>
          <w:strike/>
          <w:sz w:val="20"/>
          <w:szCs w:val="20"/>
        </w:rPr>
        <w:t xml:space="preserve">1.  </w:t>
      </w:r>
      <w:r w:rsidRPr="00D459CF">
        <w:rPr>
          <w:rFonts w:ascii="Arial" w:hAnsi="Arial" w:cs="Arial"/>
          <w:strike/>
          <w:sz w:val="20"/>
          <w:szCs w:val="20"/>
        </w:rPr>
        <w:t>Opaque paint coatings and paint systems, including those that cause extreme angular dependences of reflected light and those that have a surface texture of less than 2 mm;</w:t>
      </w:r>
    </w:p>
    <w:p w:rsidR="00CA0BFA" w:rsidRPr="00D459CF" w:rsidRDefault="00CA0BFA" w:rsidP="00CA0BFA">
      <w:pPr>
        <w:autoSpaceDE w:val="0"/>
        <w:autoSpaceDN w:val="0"/>
        <w:adjustRightInd w:val="0"/>
        <w:ind w:left="360"/>
        <w:rPr>
          <w:rFonts w:ascii="Arial" w:eastAsia="ArialMT"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eastAsia="ArialMT" w:hAnsi="Arial" w:cs="Arial"/>
          <w:strike/>
          <w:sz w:val="20"/>
          <w:szCs w:val="20"/>
        </w:rPr>
        <w:t>2.  O</w:t>
      </w:r>
      <w:r w:rsidRPr="00D459CF">
        <w:rPr>
          <w:rFonts w:ascii="Arial" w:hAnsi="Arial" w:cs="Arial"/>
          <w:strike/>
          <w:sz w:val="20"/>
          <w:szCs w:val="20"/>
        </w:rPr>
        <w:t>paque coverings including those that cause extreme angular dependences of reflected light, and those that have an unyielding texture of less than 2 mm;</w:t>
      </w:r>
    </w:p>
    <w:p w:rsidR="00CA0BFA" w:rsidRPr="00D459CF" w:rsidRDefault="00CA0BFA" w:rsidP="00CA0BFA">
      <w:pPr>
        <w:autoSpaceDE w:val="0"/>
        <w:autoSpaceDN w:val="0"/>
        <w:adjustRightInd w:val="0"/>
        <w:ind w:left="360"/>
        <w:rPr>
          <w:rFonts w:ascii="Arial"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hAnsi="Arial" w:cs="Arial"/>
          <w:strike/>
          <w:sz w:val="20"/>
          <w:szCs w:val="20"/>
        </w:rPr>
        <w:t>3.  Opaque coverings with a yielding pile, e.g. carpet;</w:t>
      </w:r>
    </w:p>
    <w:p w:rsidR="00CA0BFA" w:rsidRPr="00D459CF" w:rsidRDefault="00CA0BFA" w:rsidP="00CA0BFA">
      <w:pPr>
        <w:autoSpaceDE w:val="0"/>
        <w:autoSpaceDN w:val="0"/>
        <w:adjustRightInd w:val="0"/>
        <w:ind w:left="360"/>
        <w:rPr>
          <w:rFonts w:ascii="Arial"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hAnsi="Arial" w:cs="Arial"/>
          <w:strike/>
          <w:sz w:val="20"/>
          <w:szCs w:val="20"/>
        </w:rPr>
        <w:t>4.  Opaque materials, including those that cause extreme angular dependences of reflected light, and those that have a texture of less than 2 mm, e.g. finished metals;</w:t>
      </w:r>
    </w:p>
    <w:p w:rsidR="00CA0BFA" w:rsidRPr="00D459CF" w:rsidRDefault="00CA0BFA" w:rsidP="00CA0BFA">
      <w:pPr>
        <w:autoSpaceDE w:val="0"/>
        <w:autoSpaceDN w:val="0"/>
        <w:adjustRightInd w:val="0"/>
        <w:ind w:left="360"/>
        <w:rPr>
          <w:rFonts w:ascii="Arial"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hAnsi="Arial" w:cs="Arial"/>
          <w:strike/>
          <w:sz w:val="20"/>
          <w:szCs w:val="20"/>
        </w:rPr>
        <w:t xml:space="preserve">5.  Opaque materials coated with non-opaque coatings or coverings, e.g. timber door coated with a </w:t>
      </w:r>
      <w:proofErr w:type="spellStart"/>
      <w:r w:rsidRPr="00D459CF">
        <w:rPr>
          <w:rFonts w:ascii="Arial" w:hAnsi="Arial" w:cs="Arial"/>
          <w:strike/>
          <w:sz w:val="20"/>
          <w:szCs w:val="20"/>
        </w:rPr>
        <w:t>woodstain</w:t>
      </w:r>
      <w:proofErr w:type="spellEnd"/>
      <w:r w:rsidRPr="00D459CF">
        <w:rPr>
          <w:rFonts w:ascii="Arial" w:hAnsi="Arial" w:cs="Arial"/>
          <w:strike/>
          <w:sz w:val="20"/>
          <w:szCs w:val="20"/>
        </w:rPr>
        <w:t>, including those that cause extreme angular dependences of reflected light, and those that have a texture of less than 2 mm;</w:t>
      </w:r>
    </w:p>
    <w:p w:rsidR="00CA0BFA" w:rsidRPr="00D459CF" w:rsidRDefault="00CA0BFA" w:rsidP="00CA0BFA">
      <w:pPr>
        <w:autoSpaceDE w:val="0"/>
        <w:autoSpaceDN w:val="0"/>
        <w:adjustRightInd w:val="0"/>
        <w:ind w:left="360"/>
        <w:rPr>
          <w:rFonts w:ascii="Arial" w:eastAsia="ArialMT" w:hAnsi="Arial" w:cs="Arial"/>
          <w:strike/>
          <w:sz w:val="20"/>
          <w:szCs w:val="20"/>
        </w:rPr>
      </w:pPr>
    </w:p>
    <w:p w:rsidR="00CA0BFA" w:rsidRPr="00D459CF" w:rsidRDefault="00CA0BFA" w:rsidP="00CA0BFA">
      <w:pPr>
        <w:autoSpaceDE w:val="0"/>
        <w:autoSpaceDN w:val="0"/>
        <w:adjustRightInd w:val="0"/>
        <w:ind w:left="360"/>
        <w:rPr>
          <w:rFonts w:ascii="Arial" w:hAnsi="Arial" w:cs="Arial"/>
          <w:strike/>
          <w:sz w:val="20"/>
          <w:szCs w:val="20"/>
        </w:rPr>
      </w:pPr>
      <w:r w:rsidRPr="00D459CF">
        <w:rPr>
          <w:rFonts w:ascii="Arial" w:eastAsia="ArialMT" w:hAnsi="Arial" w:cs="Arial"/>
          <w:strike/>
          <w:sz w:val="20"/>
          <w:szCs w:val="20"/>
        </w:rPr>
        <w:t>6.  M</w:t>
      </w:r>
      <w:r w:rsidRPr="00D459CF">
        <w:rPr>
          <w:rFonts w:ascii="Arial" w:hAnsi="Arial" w:cs="Arial"/>
          <w:strike/>
          <w:sz w:val="20"/>
          <w:szCs w:val="20"/>
        </w:rPr>
        <w:t>ulti-colored surfaces;</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701.1.2.1 Other Surfaces. </w:t>
      </w:r>
      <w:r w:rsidRPr="00D459CF">
        <w:rPr>
          <w:rFonts w:ascii="Arial" w:hAnsi="Arial" w:cs="Arial"/>
          <w:strike/>
          <w:sz w:val="20"/>
          <w:szCs w:val="20"/>
        </w:rPr>
        <w:t>Other surfaces shall comply with Section 703.1.3.1.</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701.1.3 Contrast Value. </w:t>
      </w:r>
      <w:r w:rsidRPr="00D459CF">
        <w:rPr>
          <w:rFonts w:ascii="Arial" w:hAnsi="Arial" w:cs="Arial"/>
          <w:strike/>
          <w:sz w:val="20"/>
          <w:szCs w:val="20"/>
        </w:rPr>
        <w:t>The contrast between the LRVs of adjacent surfaces required by Sections 703.2.1.2, 703.5.3.2, 703.6.3.2, 705.3, and 504.5.1 shall be determined by Equation 7-1,</w:t>
      </w:r>
    </w:p>
    <w:p w:rsidR="00CA0BFA" w:rsidRPr="00D459CF" w:rsidRDefault="00CA0BFA" w:rsidP="00CA0BFA">
      <w:pPr>
        <w:autoSpaceDE w:val="0"/>
        <w:autoSpaceDN w:val="0"/>
        <w:adjustRightInd w:val="0"/>
        <w:rPr>
          <w:rFonts w:ascii="Arial" w:hAnsi="Arial" w:cs="Arial"/>
          <w:strike/>
          <w:color w:val="000000"/>
          <w:sz w:val="20"/>
          <w:szCs w:val="20"/>
        </w:rPr>
      </w:pPr>
    </w:p>
    <w:p w:rsidR="00CA0BFA" w:rsidRPr="00D459CF" w:rsidRDefault="00CA0BFA" w:rsidP="00CA0BFA">
      <w:pPr>
        <w:autoSpaceDE w:val="0"/>
        <w:autoSpaceDN w:val="0"/>
        <w:adjustRightInd w:val="0"/>
        <w:rPr>
          <w:rFonts w:ascii="Arial" w:hAnsi="Arial" w:cs="Arial"/>
          <w:b/>
          <w:strike/>
          <w:sz w:val="20"/>
          <w:szCs w:val="20"/>
        </w:rPr>
      </w:pPr>
      <w:r w:rsidRPr="00D459CF">
        <w:rPr>
          <w:rFonts w:ascii="Arial" w:hAnsi="Arial" w:cs="Arial"/>
          <w:strike/>
          <w:color w:val="000000"/>
          <w:sz w:val="20"/>
          <w:szCs w:val="20"/>
        </w:rPr>
        <w:t>Contrast = [(B1-B2)/B1] x 100 percent</w:t>
      </w:r>
      <w:r w:rsidRPr="00D459CF">
        <w:rPr>
          <w:rFonts w:ascii="Arial" w:hAnsi="Arial" w:cs="Arial"/>
          <w:b/>
          <w:strike/>
          <w:sz w:val="20"/>
          <w:szCs w:val="20"/>
        </w:rPr>
        <w:t xml:space="preserve"> </w:t>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r>
      <w:r w:rsidRPr="00D459CF">
        <w:rPr>
          <w:rFonts w:ascii="Arial" w:hAnsi="Arial" w:cs="Arial"/>
          <w:b/>
          <w:strike/>
          <w:sz w:val="20"/>
          <w:szCs w:val="20"/>
        </w:rPr>
        <w:tab/>
        <w:t>Equation 7-1</w:t>
      </w:r>
    </w:p>
    <w:p w:rsidR="00CA0BFA" w:rsidRPr="00D459CF" w:rsidRDefault="00CA0BFA" w:rsidP="00CA0BFA">
      <w:pPr>
        <w:autoSpaceDE w:val="0"/>
        <w:autoSpaceDN w:val="0"/>
        <w:adjustRightInd w:val="0"/>
        <w:rPr>
          <w:rFonts w:ascii="Arial" w:hAnsi="Arial" w:cs="Arial"/>
          <w:strike/>
          <w:color w:val="000000"/>
          <w:sz w:val="20"/>
          <w:szCs w:val="20"/>
        </w:rPr>
      </w:pPr>
    </w:p>
    <w:p w:rsidR="00CA0BFA" w:rsidRPr="00D459CF" w:rsidRDefault="00CA0BFA" w:rsidP="00CA0BFA">
      <w:pPr>
        <w:autoSpaceDE w:val="0"/>
        <w:autoSpaceDN w:val="0"/>
        <w:adjustRightInd w:val="0"/>
        <w:ind w:left="360"/>
        <w:rPr>
          <w:rFonts w:ascii="Arial" w:hAnsi="Arial" w:cs="Arial"/>
          <w:strike/>
          <w:color w:val="000000"/>
          <w:sz w:val="20"/>
          <w:szCs w:val="20"/>
        </w:rPr>
      </w:pPr>
      <w:r w:rsidRPr="00D459CF">
        <w:rPr>
          <w:rFonts w:ascii="Arial" w:hAnsi="Arial" w:cs="Arial"/>
          <w:strike/>
          <w:color w:val="000000"/>
          <w:sz w:val="20"/>
          <w:szCs w:val="20"/>
        </w:rPr>
        <w:t>Where</w:t>
      </w:r>
    </w:p>
    <w:p w:rsidR="00CA0BFA" w:rsidRPr="00D459CF" w:rsidRDefault="00CA0BFA" w:rsidP="00CA0BFA">
      <w:pPr>
        <w:autoSpaceDE w:val="0"/>
        <w:autoSpaceDN w:val="0"/>
        <w:adjustRightInd w:val="0"/>
        <w:rPr>
          <w:rFonts w:ascii="Arial" w:hAnsi="Arial" w:cs="Arial"/>
          <w:strike/>
          <w:color w:val="000000"/>
          <w:sz w:val="20"/>
          <w:szCs w:val="20"/>
        </w:rPr>
      </w:pPr>
    </w:p>
    <w:p w:rsidR="00CA0BFA" w:rsidRPr="00D459CF" w:rsidRDefault="00CA0BFA" w:rsidP="00CA0BFA">
      <w:pPr>
        <w:autoSpaceDE w:val="0"/>
        <w:autoSpaceDN w:val="0"/>
        <w:adjustRightInd w:val="0"/>
        <w:ind w:left="360"/>
        <w:rPr>
          <w:rFonts w:ascii="Arial" w:hAnsi="Arial" w:cs="Arial"/>
          <w:strike/>
          <w:color w:val="000000"/>
          <w:sz w:val="20"/>
          <w:szCs w:val="20"/>
        </w:rPr>
      </w:pPr>
      <w:r w:rsidRPr="00D459CF">
        <w:rPr>
          <w:rFonts w:ascii="Arial" w:hAnsi="Arial" w:cs="Arial"/>
          <w:strike/>
          <w:color w:val="000000"/>
          <w:sz w:val="20"/>
          <w:szCs w:val="20"/>
        </w:rPr>
        <w:t>B1 = light reflectance value (LRV) of the lighter surface,</w:t>
      </w:r>
    </w:p>
    <w:p w:rsidR="00CA0BFA" w:rsidRPr="00D459CF" w:rsidRDefault="00CA0BFA" w:rsidP="00CA0BFA">
      <w:pPr>
        <w:autoSpaceDE w:val="0"/>
        <w:autoSpaceDN w:val="0"/>
        <w:adjustRightInd w:val="0"/>
        <w:ind w:left="360"/>
        <w:rPr>
          <w:rFonts w:ascii="Arial" w:hAnsi="Arial" w:cs="Arial"/>
          <w:strike/>
          <w:color w:val="000000"/>
          <w:sz w:val="20"/>
          <w:szCs w:val="20"/>
        </w:rPr>
      </w:pPr>
      <w:r w:rsidRPr="00D459CF">
        <w:rPr>
          <w:rFonts w:ascii="Arial" w:hAnsi="Arial" w:cs="Arial"/>
          <w:strike/>
          <w:color w:val="000000"/>
          <w:sz w:val="20"/>
          <w:szCs w:val="20"/>
        </w:rPr>
        <w:t>B2 = light reflectance value (LRV) of the darker surface.</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b/>
          <w:strike/>
          <w:sz w:val="20"/>
          <w:szCs w:val="20"/>
        </w:rPr>
      </w:pPr>
      <w:r w:rsidRPr="00D459CF">
        <w:rPr>
          <w:rFonts w:ascii="Arial" w:hAnsi="Arial" w:cs="Arial"/>
          <w:b/>
          <w:bCs/>
          <w:strike/>
          <w:sz w:val="20"/>
          <w:szCs w:val="20"/>
        </w:rPr>
        <w:t xml:space="preserve">701.1.3.1 Other Surfaces. </w:t>
      </w:r>
      <w:r w:rsidRPr="00D459CF">
        <w:rPr>
          <w:rFonts w:ascii="Arial" w:hAnsi="Arial" w:cs="Arial"/>
          <w:strike/>
          <w:sz w:val="20"/>
          <w:szCs w:val="20"/>
        </w:rPr>
        <w:t>Surfaces not within the scope of BS 8493 shall provide contrast between adjacent surfaces that are either light on dark or dark on light.</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b/>
          <w:strike/>
          <w:sz w:val="20"/>
          <w:szCs w:val="20"/>
        </w:rPr>
      </w:pPr>
      <w:r w:rsidRPr="00D459CF">
        <w:rPr>
          <w:rFonts w:ascii="Arial" w:hAnsi="Arial" w:cs="Arial"/>
          <w:b/>
          <w:strike/>
          <w:sz w:val="20"/>
          <w:szCs w:val="20"/>
        </w:rPr>
        <w:t>Revise as follows</w:t>
      </w:r>
    </w:p>
    <w:p w:rsidR="00CA0BFA" w:rsidRPr="00D459CF" w:rsidRDefault="00CA0BFA" w:rsidP="00CA0BFA">
      <w:pPr>
        <w:autoSpaceDE w:val="0"/>
        <w:autoSpaceDN w:val="0"/>
        <w:adjustRightInd w:val="0"/>
        <w:rPr>
          <w:rFonts w:ascii="Arial" w:hAnsi="Arial" w:cs="Arial"/>
          <w:b/>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strike/>
          <w:sz w:val="20"/>
          <w:szCs w:val="20"/>
        </w:rPr>
        <w:t xml:space="preserve">703.2.1 General.  </w:t>
      </w:r>
      <w:r w:rsidRPr="00D459CF">
        <w:rPr>
          <w:rFonts w:ascii="Arial" w:hAnsi="Arial" w:cs="Arial"/>
          <w:strike/>
          <w:sz w:val="20"/>
          <w:szCs w:val="20"/>
        </w:rPr>
        <w:t>Visual characters shall comply with the following:</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i/>
          <w:strike/>
          <w:sz w:val="20"/>
          <w:szCs w:val="20"/>
        </w:rPr>
      </w:pPr>
      <w:r w:rsidRPr="00D459CF">
        <w:rPr>
          <w:rFonts w:ascii="Arial" w:hAnsi="Arial" w:cs="Arial"/>
          <w:strike/>
          <w:sz w:val="20"/>
          <w:szCs w:val="20"/>
        </w:rPr>
        <w:tab/>
      </w:r>
      <w:r w:rsidRPr="00D459CF">
        <w:rPr>
          <w:rFonts w:ascii="Arial" w:hAnsi="Arial" w:cs="Arial"/>
          <w:i/>
          <w:strike/>
          <w:sz w:val="20"/>
          <w:szCs w:val="20"/>
        </w:rPr>
        <w:t>(Balance of section is not changed)</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703.2.1.1 </w:t>
      </w:r>
      <w:proofErr w:type="spellStart"/>
      <w:r w:rsidRPr="00D459CF">
        <w:rPr>
          <w:rFonts w:ascii="Arial" w:hAnsi="Arial" w:cs="Arial"/>
          <w:b/>
          <w:bCs/>
          <w:strike/>
          <w:sz w:val="20"/>
          <w:szCs w:val="20"/>
        </w:rPr>
        <w:t>Nonglare</w:t>
      </w:r>
      <w:proofErr w:type="spellEnd"/>
      <w:r w:rsidRPr="00D459CF">
        <w:rPr>
          <w:rFonts w:ascii="Arial" w:hAnsi="Arial" w:cs="Arial"/>
          <w:b/>
          <w:bCs/>
          <w:strike/>
          <w:sz w:val="20"/>
          <w:szCs w:val="20"/>
        </w:rPr>
        <w:t xml:space="preserve"> Finish</w:t>
      </w:r>
      <w:r w:rsidRPr="00D459CF">
        <w:rPr>
          <w:rFonts w:ascii="Arial" w:hAnsi="Arial" w:cs="Arial"/>
          <w:strike/>
          <w:sz w:val="20"/>
          <w:szCs w:val="20"/>
        </w:rPr>
        <w:t>.  The glare from coverings, the finish of characters and their background shall not exceed 19 as measured on a 60-degree gloss meter.</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703.2.1.2 Contrast. </w:t>
      </w:r>
      <w:r w:rsidRPr="00D459CF">
        <w:rPr>
          <w:rFonts w:ascii="Arial" w:hAnsi="Arial" w:cs="Arial"/>
          <w:strike/>
          <w:sz w:val="20"/>
          <w:szCs w:val="20"/>
        </w:rPr>
        <w:t>The Light Reflectance Value (LRV) of characters and their background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703.5.3 Finish and Contrast. </w:t>
      </w:r>
      <w:r w:rsidRPr="00D459CF">
        <w:rPr>
          <w:rFonts w:ascii="Arial" w:hAnsi="Arial" w:cs="Arial"/>
          <w:strike/>
          <w:sz w:val="20"/>
          <w:szCs w:val="20"/>
        </w:rPr>
        <w:t xml:space="preserve">Pictograms and their fields shall have a </w:t>
      </w:r>
      <w:proofErr w:type="spellStart"/>
      <w:r w:rsidRPr="00D459CF">
        <w:rPr>
          <w:rFonts w:ascii="Arial" w:hAnsi="Arial" w:cs="Arial"/>
          <w:strike/>
          <w:sz w:val="20"/>
          <w:szCs w:val="20"/>
        </w:rPr>
        <w:t>nonglare</w:t>
      </w:r>
      <w:proofErr w:type="spellEnd"/>
      <w:r w:rsidRPr="00D459CF">
        <w:rPr>
          <w:rFonts w:ascii="Arial" w:hAnsi="Arial" w:cs="Arial"/>
          <w:strike/>
          <w:sz w:val="20"/>
          <w:szCs w:val="20"/>
        </w:rPr>
        <w:t xml:space="preserve"> finish. Pictograms shall</w:t>
      </w: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strike/>
          <w:sz w:val="20"/>
          <w:szCs w:val="20"/>
        </w:rPr>
        <w:t>contrast with their fields, with either light pictograms on a dark field, or dark pictograms on a light field.</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lastRenderedPageBreak/>
        <w:t xml:space="preserve">703.5.3.1 </w:t>
      </w:r>
      <w:proofErr w:type="spellStart"/>
      <w:r w:rsidRPr="00D459CF">
        <w:rPr>
          <w:rFonts w:ascii="Arial" w:hAnsi="Arial" w:cs="Arial"/>
          <w:b/>
          <w:bCs/>
          <w:strike/>
          <w:sz w:val="20"/>
          <w:szCs w:val="20"/>
        </w:rPr>
        <w:t>Nonglare</w:t>
      </w:r>
      <w:proofErr w:type="spellEnd"/>
      <w:r w:rsidRPr="00D459CF">
        <w:rPr>
          <w:rFonts w:ascii="Arial" w:hAnsi="Arial" w:cs="Arial"/>
          <w:b/>
          <w:bCs/>
          <w:strike/>
          <w:sz w:val="20"/>
          <w:szCs w:val="20"/>
        </w:rPr>
        <w:t xml:space="preserve"> Finish</w:t>
      </w:r>
      <w:r w:rsidRPr="00D459CF">
        <w:rPr>
          <w:rFonts w:ascii="Arial" w:hAnsi="Arial" w:cs="Arial"/>
          <w:strike/>
          <w:sz w:val="20"/>
          <w:szCs w:val="20"/>
        </w:rPr>
        <w:t>. The glare from coverings and the finish of pictograms and their fields shall not exceed 19 as measured on a 60-degree gloss meter.</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703.5.3.2 Contrast. </w:t>
      </w:r>
      <w:r w:rsidRPr="00D459CF">
        <w:rPr>
          <w:rFonts w:ascii="Arial" w:hAnsi="Arial" w:cs="Arial"/>
          <w:strike/>
          <w:sz w:val="20"/>
          <w:szCs w:val="20"/>
        </w:rPr>
        <w:t>The Light Reflectance Value (LRV) of pictograms and their fields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bCs/>
          <w:strike/>
          <w:sz w:val="20"/>
          <w:szCs w:val="20"/>
        </w:rPr>
      </w:pPr>
      <w:r w:rsidRPr="00D459CF">
        <w:rPr>
          <w:rFonts w:ascii="Arial" w:hAnsi="Arial" w:cs="Arial"/>
          <w:b/>
          <w:bCs/>
          <w:strike/>
          <w:sz w:val="20"/>
          <w:szCs w:val="20"/>
        </w:rPr>
        <w:t xml:space="preserve">703.6.2  Finish and Contrast.  </w:t>
      </w:r>
      <w:r w:rsidRPr="00D459CF">
        <w:rPr>
          <w:rFonts w:ascii="Arial" w:hAnsi="Arial" w:cs="Arial"/>
          <w:bCs/>
          <w:strike/>
          <w:sz w:val="20"/>
          <w:szCs w:val="20"/>
        </w:rPr>
        <w:t>Symbols of accessibility and their backgrounds shall have non-glare finish.  Symbols of accessibility shall contrast with their backgrounds with either a light symbol on a dark background or a dark symbol on a light background.</w:t>
      </w:r>
    </w:p>
    <w:p w:rsidR="00CA0BFA" w:rsidRPr="00D459CF" w:rsidRDefault="00CA0BFA" w:rsidP="00CA0BFA">
      <w:pPr>
        <w:autoSpaceDE w:val="0"/>
        <w:autoSpaceDN w:val="0"/>
        <w:adjustRightInd w:val="0"/>
        <w:rPr>
          <w:rFonts w:ascii="Arial" w:hAnsi="Arial" w:cs="Arial"/>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703.6.3.1 </w:t>
      </w:r>
      <w:proofErr w:type="spellStart"/>
      <w:r w:rsidRPr="00D459CF">
        <w:rPr>
          <w:rFonts w:ascii="Arial" w:hAnsi="Arial" w:cs="Arial"/>
          <w:b/>
          <w:bCs/>
          <w:strike/>
          <w:sz w:val="20"/>
          <w:szCs w:val="20"/>
        </w:rPr>
        <w:t>Nonglare</w:t>
      </w:r>
      <w:proofErr w:type="spellEnd"/>
      <w:r w:rsidRPr="00D459CF">
        <w:rPr>
          <w:rFonts w:ascii="Arial" w:hAnsi="Arial" w:cs="Arial"/>
          <w:b/>
          <w:bCs/>
          <w:strike/>
          <w:sz w:val="20"/>
          <w:szCs w:val="20"/>
        </w:rPr>
        <w:t xml:space="preserve"> Finish</w:t>
      </w:r>
      <w:r w:rsidRPr="00D459CF">
        <w:rPr>
          <w:rFonts w:ascii="Arial" w:hAnsi="Arial" w:cs="Arial"/>
          <w:strike/>
          <w:sz w:val="20"/>
          <w:szCs w:val="20"/>
        </w:rPr>
        <w:t>. The glare from coverings and the finish of symbols of accessibility and their backgrounds shall not exceed 19 as measured on a 60-degree gloss meter.</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703.6.3.2 Contrast. </w:t>
      </w:r>
      <w:r w:rsidRPr="00D459CF">
        <w:rPr>
          <w:rFonts w:ascii="Arial" w:hAnsi="Arial" w:cs="Arial"/>
          <w:strike/>
          <w:sz w:val="20"/>
          <w:szCs w:val="20"/>
        </w:rPr>
        <w:t>The Light Reflectance Value (LRV) of symbols of accessibility and their backgrounds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705.3 Contrast. </w:t>
      </w:r>
      <w:r w:rsidRPr="00D459CF">
        <w:rPr>
          <w:rFonts w:ascii="Arial" w:hAnsi="Arial" w:cs="Arial"/>
          <w:strike/>
          <w:sz w:val="20"/>
          <w:szCs w:val="20"/>
        </w:rPr>
        <w:t>Detectable warning surfaces shall contrast visually with adjacent surfaces, either light-on-dark or dark-on-light.</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strike/>
          <w:sz w:val="20"/>
          <w:szCs w:val="20"/>
        </w:rPr>
        <w:t>The Light Reflectance Value (LRV) of the surfaces shall contrast 70 percent minimum, as determined in accordance with Equation 7-1. The lighter surface shall have a LRV of not less than 45.</w:t>
      </w:r>
    </w:p>
    <w:p w:rsidR="00CA0BFA" w:rsidRPr="00D459CF" w:rsidRDefault="00CA0BFA" w:rsidP="00CA0BFA">
      <w:pPr>
        <w:autoSpaceDE w:val="0"/>
        <w:autoSpaceDN w:val="0"/>
        <w:adjustRightInd w:val="0"/>
        <w:rPr>
          <w:rFonts w:ascii="Arial" w:hAnsi="Arial" w:cs="Arial"/>
          <w:b/>
          <w:bCs/>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b/>
          <w:bCs/>
          <w:strike/>
          <w:sz w:val="20"/>
          <w:szCs w:val="20"/>
        </w:rPr>
        <w:t xml:space="preserve">504.5.1 Visual Contrast. </w:t>
      </w:r>
      <w:r w:rsidRPr="00D459CF">
        <w:rPr>
          <w:rFonts w:ascii="Arial" w:hAnsi="Arial" w:cs="Arial"/>
          <w:strike/>
          <w:sz w:val="20"/>
          <w:szCs w:val="20"/>
        </w:rPr>
        <w:t>The leading 2 inches (51 mm) of the tread shall have visual contrast of dark-on-light or light-on-dark from the remainder of the tread.</w:t>
      </w:r>
    </w:p>
    <w:p w:rsidR="00CA0BFA" w:rsidRPr="00D459CF" w:rsidRDefault="00CA0BFA" w:rsidP="00CA0BFA">
      <w:pPr>
        <w:autoSpaceDE w:val="0"/>
        <w:autoSpaceDN w:val="0"/>
        <w:adjustRightInd w:val="0"/>
        <w:rPr>
          <w:rFonts w:ascii="Arial" w:hAnsi="Arial" w:cs="Arial"/>
          <w:strike/>
          <w:sz w:val="20"/>
          <w:szCs w:val="20"/>
        </w:rPr>
      </w:pPr>
    </w:p>
    <w:p w:rsidR="00CA0BFA" w:rsidRPr="00D459CF" w:rsidRDefault="00CA0BFA" w:rsidP="00CA0BFA">
      <w:pPr>
        <w:autoSpaceDE w:val="0"/>
        <w:autoSpaceDN w:val="0"/>
        <w:adjustRightInd w:val="0"/>
        <w:rPr>
          <w:rFonts w:ascii="Arial" w:hAnsi="Arial" w:cs="Arial"/>
          <w:strike/>
          <w:sz w:val="20"/>
          <w:szCs w:val="20"/>
        </w:rPr>
      </w:pPr>
      <w:r w:rsidRPr="00D459CF">
        <w:rPr>
          <w:rFonts w:ascii="Arial" w:hAnsi="Arial" w:cs="Arial"/>
          <w:strike/>
          <w:sz w:val="20"/>
          <w:szCs w:val="20"/>
        </w:rPr>
        <w:t>The Light Reflectance Value (LRV) of the 2-inch (51 mm) stripe and tread shall contrast 70 percent minimum, as determined in accordance with Equation 7-1.  The lighter surface shall have a LRV of not less than 45.</w:t>
      </w:r>
    </w:p>
    <w:p w:rsidR="00CA0BFA" w:rsidRDefault="00CA0BFA" w:rsidP="00CA0BFA">
      <w:pPr>
        <w:autoSpaceDE w:val="0"/>
        <w:autoSpaceDN w:val="0"/>
        <w:adjustRightInd w:val="0"/>
        <w:rPr>
          <w:rFonts w:ascii="Arial" w:hAnsi="Arial" w:cs="Arial"/>
          <w:b/>
          <w:sz w:val="20"/>
          <w:szCs w:val="20"/>
        </w:rPr>
      </w:pPr>
    </w:p>
    <w:p w:rsidR="00CA0BFA" w:rsidRPr="00463002" w:rsidRDefault="00CA0BFA" w:rsidP="00CA0BFA">
      <w:pPr>
        <w:rPr>
          <w:rFonts w:ascii="Arial" w:hAnsi="Arial" w:cs="Arial"/>
          <w:sz w:val="20"/>
          <w:szCs w:val="20"/>
        </w:rPr>
      </w:pPr>
      <w:r w:rsidRPr="00463002">
        <w:rPr>
          <w:rFonts w:ascii="Arial" w:hAnsi="Arial" w:cs="Arial"/>
          <w:b/>
          <w:sz w:val="20"/>
          <w:szCs w:val="20"/>
        </w:rPr>
        <w:t xml:space="preserve">703.2.1 General.  </w:t>
      </w:r>
      <w:r w:rsidRPr="00463002">
        <w:rPr>
          <w:rFonts w:ascii="Arial" w:hAnsi="Arial" w:cs="Arial"/>
          <w:sz w:val="20"/>
          <w:szCs w:val="20"/>
        </w:rPr>
        <w:t>Visual characters shall comply with the following:</w:t>
      </w:r>
    </w:p>
    <w:p w:rsidR="00CA0BFA" w:rsidRPr="00463002" w:rsidRDefault="00CA0BFA" w:rsidP="00CA0BFA">
      <w:pPr>
        <w:rPr>
          <w:rFonts w:ascii="Arial" w:hAnsi="Arial" w:cs="Arial"/>
          <w:sz w:val="20"/>
          <w:szCs w:val="20"/>
        </w:rPr>
      </w:pPr>
    </w:p>
    <w:p w:rsidR="00CA0BFA" w:rsidRPr="00463002" w:rsidRDefault="00CA0BFA" w:rsidP="00CA0BFA">
      <w:pPr>
        <w:rPr>
          <w:rFonts w:ascii="Arial" w:hAnsi="Arial" w:cs="Arial"/>
          <w:i/>
          <w:sz w:val="20"/>
          <w:szCs w:val="20"/>
        </w:rPr>
      </w:pPr>
      <w:r w:rsidRPr="00463002">
        <w:rPr>
          <w:rFonts w:ascii="Arial" w:hAnsi="Arial" w:cs="Arial"/>
          <w:sz w:val="20"/>
          <w:szCs w:val="20"/>
        </w:rPr>
        <w:tab/>
      </w:r>
      <w:r w:rsidRPr="00463002">
        <w:rPr>
          <w:rFonts w:ascii="Arial" w:hAnsi="Arial" w:cs="Arial"/>
          <w:i/>
          <w:sz w:val="20"/>
          <w:szCs w:val="20"/>
        </w:rPr>
        <w:t>(Balance of section is not changed)</w:t>
      </w:r>
    </w:p>
    <w:p w:rsidR="00CA0BFA" w:rsidRPr="00463002" w:rsidRDefault="00CA0BFA" w:rsidP="00CA0BFA">
      <w:pPr>
        <w:rPr>
          <w:rFonts w:ascii="Arial" w:hAnsi="Arial" w:cs="Arial"/>
          <w:sz w:val="20"/>
          <w:szCs w:val="20"/>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703.2.1.1 </w:t>
      </w:r>
      <w:proofErr w:type="spellStart"/>
      <w:r w:rsidRPr="00463002">
        <w:rPr>
          <w:rFonts w:ascii="Arial" w:hAnsi="Arial" w:cs="Arial"/>
          <w:b/>
          <w:bCs/>
          <w:sz w:val="20"/>
          <w:szCs w:val="20"/>
          <w:u w:val="single"/>
        </w:rPr>
        <w:t>Nonglare</w:t>
      </w:r>
      <w:proofErr w:type="spellEnd"/>
      <w:r w:rsidRPr="00463002">
        <w:rPr>
          <w:rFonts w:ascii="Arial" w:hAnsi="Arial" w:cs="Arial"/>
          <w:b/>
          <w:bCs/>
          <w:sz w:val="20"/>
          <w:szCs w:val="20"/>
          <w:u w:val="single"/>
        </w:rPr>
        <w:t xml:space="preserve"> Finish</w:t>
      </w:r>
      <w:r w:rsidRPr="00463002">
        <w:rPr>
          <w:rFonts w:ascii="Arial" w:hAnsi="Arial" w:cs="Arial"/>
          <w:sz w:val="20"/>
          <w:szCs w:val="20"/>
          <w:u w:val="single"/>
        </w:rPr>
        <w:t>.  The glare from coverings, the finish of characters and their background shall not exceed 19 as measured on a 60-degree gloss meter.</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sz w:val="20"/>
          <w:szCs w:val="20"/>
          <w:u w:val="single"/>
        </w:rPr>
      </w:pPr>
      <w:r w:rsidRPr="00463002">
        <w:rPr>
          <w:rFonts w:ascii="Arial" w:hAnsi="Arial" w:cs="Arial"/>
          <w:b/>
          <w:sz w:val="20"/>
          <w:szCs w:val="20"/>
          <w:u w:val="single"/>
        </w:rPr>
        <w:t xml:space="preserve">703.2.10 Contrast.  </w:t>
      </w:r>
      <w:r w:rsidRPr="00463002">
        <w:rPr>
          <w:rFonts w:ascii="Arial" w:hAnsi="Arial" w:cs="Arial"/>
          <w:sz w:val="20"/>
          <w:szCs w:val="20"/>
          <w:u w:val="single"/>
        </w:rPr>
        <w:t>Characters shall contrast with their background, with either light characters on a dark background or dark characters on a light background.</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703.5.3.1 </w:t>
      </w:r>
      <w:proofErr w:type="spellStart"/>
      <w:r w:rsidRPr="00463002">
        <w:rPr>
          <w:rFonts w:ascii="Arial" w:hAnsi="Arial" w:cs="Arial"/>
          <w:b/>
          <w:bCs/>
          <w:sz w:val="20"/>
          <w:szCs w:val="20"/>
          <w:u w:val="single"/>
        </w:rPr>
        <w:t>Nonglare</w:t>
      </w:r>
      <w:proofErr w:type="spellEnd"/>
      <w:r w:rsidRPr="00463002">
        <w:rPr>
          <w:rFonts w:ascii="Arial" w:hAnsi="Arial" w:cs="Arial"/>
          <w:b/>
          <w:bCs/>
          <w:sz w:val="20"/>
          <w:szCs w:val="20"/>
          <w:u w:val="single"/>
        </w:rPr>
        <w:t xml:space="preserve"> Finish</w:t>
      </w:r>
      <w:r w:rsidRPr="00463002">
        <w:rPr>
          <w:rFonts w:ascii="Arial" w:hAnsi="Arial" w:cs="Arial"/>
          <w:sz w:val="20"/>
          <w:szCs w:val="20"/>
          <w:u w:val="single"/>
        </w:rPr>
        <w:t>. The glare from coverings and the finish of pictograms and their fields shall not exceed 19 as measured on a 60-degree gloss meter.</w:t>
      </w:r>
    </w:p>
    <w:p w:rsidR="00CA0BFA" w:rsidRPr="00463002" w:rsidRDefault="00CA0BFA" w:rsidP="00CA0BFA">
      <w:pPr>
        <w:rPr>
          <w:rFonts w:ascii="Arial" w:hAnsi="Arial" w:cs="Arial"/>
          <w:sz w:val="20"/>
          <w:szCs w:val="20"/>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t xml:space="preserve">703.5.3.2 Contrast. </w:t>
      </w:r>
      <w:r w:rsidRPr="00463002">
        <w:rPr>
          <w:rFonts w:ascii="Arial" w:hAnsi="Arial" w:cs="Arial"/>
          <w:sz w:val="20"/>
          <w:szCs w:val="20"/>
          <w:u w:val="single"/>
        </w:rPr>
        <w:t>Characters shall contrast with their background, with either light characters on a dark background or dark characters on a light background.</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bCs/>
          <w:sz w:val="20"/>
          <w:szCs w:val="20"/>
        </w:rPr>
      </w:pPr>
      <w:r w:rsidRPr="00463002">
        <w:rPr>
          <w:rFonts w:ascii="Arial" w:hAnsi="Arial" w:cs="Arial"/>
          <w:b/>
          <w:bCs/>
          <w:sz w:val="20"/>
          <w:szCs w:val="20"/>
        </w:rPr>
        <w:t xml:space="preserve">703.6.2  Finish and Contrast.  </w:t>
      </w:r>
      <w:r w:rsidRPr="00463002">
        <w:rPr>
          <w:rFonts w:ascii="Arial" w:hAnsi="Arial" w:cs="Arial"/>
          <w:bCs/>
          <w:sz w:val="20"/>
          <w:szCs w:val="20"/>
        </w:rPr>
        <w:t>Symbols of accessibility and their backgrounds shall have non-glare finish.  Symbols of accessibility shall contrast with their backgrounds with either a light symbol on a dark background or a dark symbol on a light background.</w:t>
      </w:r>
    </w:p>
    <w:p w:rsidR="00CA0BFA" w:rsidRPr="00463002" w:rsidRDefault="00CA0BFA" w:rsidP="00CA0BFA">
      <w:pPr>
        <w:rPr>
          <w:rFonts w:ascii="Arial" w:hAnsi="Arial" w:cs="Arial"/>
          <w:bCs/>
          <w:sz w:val="20"/>
          <w:szCs w:val="20"/>
          <w:u w:val="single"/>
        </w:rPr>
      </w:pPr>
    </w:p>
    <w:p w:rsidR="00CA0BFA" w:rsidRPr="00463002" w:rsidRDefault="00CA0BFA" w:rsidP="00CA0BFA">
      <w:pPr>
        <w:rPr>
          <w:rFonts w:ascii="Arial" w:hAnsi="Arial" w:cs="Arial"/>
          <w:sz w:val="20"/>
          <w:szCs w:val="20"/>
          <w:u w:val="single"/>
        </w:rPr>
      </w:pPr>
      <w:r w:rsidRPr="00463002">
        <w:rPr>
          <w:rFonts w:ascii="Arial" w:hAnsi="Arial" w:cs="Arial"/>
          <w:b/>
          <w:bCs/>
          <w:sz w:val="20"/>
          <w:szCs w:val="20"/>
          <w:u w:val="single"/>
        </w:rPr>
        <w:lastRenderedPageBreak/>
        <w:t xml:space="preserve">703.6.3.1 </w:t>
      </w:r>
      <w:proofErr w:type="spellStart"/>
      <w:r w:rsidRPr="00463002">
        <w:rPr>
          <w:rFonts w:ascii="Arial" w:hAnsi="Arial" w:cs="Arial"/>
          <w:b/>
          <w:bCs/>
          <w:sz w:val="20"/>
          <w:szCs w:val="20"/>
          <w:u w:val="single"/>
        </w:rPr>
        <w:t>Nonglare</w:t>
      </w:r>
      <w:proofErr w:type="spellEnd"/>
      <w:r w:rsidRPr="00463002">
        <w:rPr>
          <w:rFonts w:ascii="Arial" w:hAnsi="Arial" w:cs="Arial"/>
          <w:b/>
          <w:bCs/>
          <w:sz w:val="20"/>
          <w:szCs w:val="20"/>
          <w:u w:val="single"/>
        </w:rPr>
        <w:t xml:space="preserve"> Finish</w:t>
      </w:r>
      <w:r w:rsidRPr="00463002">
        <w:rPr>
          <w:rFonts w:ascii="Arial" w:hAnsi="Arial" w:cs="Arial"/>
          <w:sz w:val="20"/>
          <w:szCs w:val="20"/>
          <w:u w:val="single"/>
        </w:rPr>
        <w:t>. The glare from coverings and the finish of symbols of accessibility and their backgrounds shall not exceed 19 as measured on a 60-degree gloss meter.</w:t>
      </w:r>
    </w:p>
    <w:p w:rsidR="00CA0BFA" w:rsidRPr="00463002" w:rsidRDefault="00CA0BFA" w:rsidP="00CA0BFA">
      <w:pPr>
        <w:rPr>
          <w:rFonts w:ascii="Arial" w:hAnsi="Arial" w:cs="Arial"/>
          <w:sz w:val="20"/>
          <w:szCs w:val="20"/>
          <w:u w:val="single"/>
        </w:rPr>
      </w:pPr>
    </w:p>
    <w:p w:rsidR="00CA0BFA" w:rsidRPr="00463002" w:rsidRDefault="00CA0BFA" w:rsidP="00CA0BFA">
      <w:pPr>
        <w:rPr>
          <w:rFonts w:ascii="Arial" w:hAnsi="Arial" w:cs="Arial"/>
          <w:sz w:val="20"/>
          <w:szCs w:val="20"/>
        </w:rPr>
      </w:pPr>
      <w:r w:rsidRPr="00463002">
        <w:rPr>
          <w:rFonts w:ascii="Arial" w:hAnsi="Arial" w:cs="Arial"/>
          <w:b/>
          <w:bCs/>
          <w:sz w:val="20"/>
          <w:szCs w:val="20"/>
        </w:rPr>
        <w:t xml:space="preserve">705.3 Contrast. </w:t>
      </w:r>
      <w:r w:rsidRPr="00463002">
        <w:rPr>
          <w:rFonts w:ascii="Arial" w:hAnsi="Arial" w:cs="Arial"/>
          <w:sz w:val="20"/>
          <w:szCs w:val="20"/>
        </w:rPr>
        <w:t>Detectable warning surfaces shall contrast visually with adjacent surfaces, either light-on-dark or dark-on-light.</w:t>
      </w:r>
    </w:p>
    <w:p w:rsidR="00CA0BFA" w:rsidRPr="00463002" w:rsidRDefault="00CA0BFA" w:rsidP="00CA0BFA">
      <w:pPr>
        <w:rPr>
          <w:rFonts w:ascii="Arial" w:hAnsi="Arial" w:cs="Arial"/>
          <w:sz w:val="20"/>
          <w:szCs w:val="20"/>
        </w:rPr>
      </w:pPr>
    </w:p>
    <w:p w:rsidR="00CA0BFA" w:rsidRDefault="00CA0BFA" w:rsidP="00CA0BFA">
      <w:pPr>
        <w:rPr>
          <w:rFonts w:ascii="Arial" w:hAnsi="Arial" w:cs="Arial"/>
          <w:sz w:val="20"/>
          <w:szCs w:val="20"/>
        </w:rPr>
      </w:pPr>
      <w:r w:rsidRPr="00463002">
        <w:rPr>
          <w:rFonts w:ascii="Arial" w:hAnsi="Arial" w:cs="Arial"/>
          <w:b/>
          <w:bCs/>
          <w:sz w:val="20"/>
          <w:szCs w:val="20"/>
        </w:rPr>
        <w:t xml:space="preserve">504.5.1 Visual Contrast. </w:t>
      </w:r>
      <w:r w:rsidRPr="00463002">
        <w:rPr>
          <w:rFonts w:ascii="Arial" w:hAnsi="Arial" w:cs="Arial"/>
          <w:sz w:val="20"/>
          <w:szCs w:val="20"/>
        </w:rPr>
        <w:t>The leading 2 inches (51 mm) of the tread shall have visual contrast of dark-on-light or light-on-dark from the remainder of the tread.</w:t>
      </w:r>
    </w:p>
    <w:p w:rsidR="00CA0BFA" w:rsidRDefault="00CA0BFA" w:rsidP="00CA0BFA">
      <w:pPr>
        <w:rPr>
          <w:rFonts w:ascii="Arial" w:hAnsi="Arial" w:cs="Arial"/>
          <w:sz w:val="20"/>
          <w:szCs w:val="20"/>
        </w:rPr>
      </w:pPr>
    </w:p>
    <w:p w:rsidR="00CA0BFA" w:rsidRPr="00463002" w:rsidRDefault="00CA0BFA" w:rsidP="00CA0BFA">
      <w:pPr>
        <w:rPr>
          <w:rFonts w:ascii="Arial" w:hAnsi="Arial" w:cs="Arial"/>
          <w:color w:val="000000"/>
          <w:sz w:val="16"/>
          <w:szCs w:val="16"/>
        </w:rPr>
      </w:pPr>
      <w:r>
        <w:rPr>
          <w:rFonts w:ascii="Arial" w:hAnsi="Arial" w:cs="Arial"/>
          <w:b/>
          <w:color w:val="000000"/>
          <w:sz w:val="16"/>
          <w:szCs w:val="16"/>
        </w:rPr>
        <w:t xml:space="preserve">Reason:  </w:t>
      </w:r>
      <w:r w:rsidRPr="00463002">
        <w:rPr>
          <w:rFonts w:ascii="Arial" w:hAnsi="Arial" w:cs="Arial"/>
          <w:color w:val="000000"/>
          <w:sz w:val="16"/>
          <w:szCs w:val="16"/>
        </w:rPr>
        <w:t>1.  The LRV’s of many standard sign materials cannot be measured using the British Standard Method of Test. </w:t>
      </w:r>
    </w:p>
    <w:p w:rsidR="00CA0BFA" w:rsidRPr="00463002" w:rsidRDefault="00CA0BFA" w:rsidP="00CA0BFA">
      <w:pPr>
        <w:ind w:firstLine="720"/>
        <w:rPr>
          <w:rFonts w:ascii="Arial" w:hAnsi="Arial" w:cs="Arial"/>
          <w:color w:val="000000"/>
          <w:sz w:val="16"/>
          <w:szCs w:val="16"/>
        </w:rPr>
      </w:pPr>
      <w:r w:rsidRPr="00463002">
        <w:rPr>
          <w:rFonts w:ascii="Arial" w:hAnsi="Arial" w:cs="Arial"/>
          <w:color w:val="000000"/>
          <w:sz w:val="16"/>
          <w:szCs w:val="16"/>
        </w:rPr>
        <w:t>2.  Site conditions, particularly the type and intensity of lighting, have great impact on perceived contrast.  Following the formula without considering site conditions, would allow combinations that do not have enough contrast, and prohibit others that are perfectly legible when appropriate lighting is provided.</w:t>
      </w:r>
    </w:p>
    <w:p w:rsidR="00CA0BFA" w:rsidRPr="00463002" w:rsidRDefault="00CA0BFA" w:rsidP="00CA0BFA">
      <w:pPr>
        <w:ind w:firstLine="720"/>
        <w:rPr>
          <w:rFonts w:ascii="Arial" w:hAnsi="Arial" w:cs="Arial"/>
          <w:sz w:val="16"/>
          <w:szCs w:val="16"/>
        </w:rPr>
      </w:pPr>
      <w:r w:rsidRPr="00463002">
        <w:rPr>
          <w:rFonts w:ascii="Arial" w:hAnsi="Arial" w:cs="Arial"/>
          <w:iCs/>
          <w:sz w:val="16"/>
          <w:szCs w:val="16"/>
        </w:rPr>
        <w:t>3.  The British Standard states in part "The method described in this standard is not appropriate for making</w:t>
      </w:r>
      <w:r w:rsidRPr="00463002">
        <w:rPr>
          <w:rFonts w:ascii="Arial" w:hAnsi="Arial" w:cs="Arial"/>
          <w:sz w:val="16"/>
          <w:szCs w:val="16"/>
        </w:rPr>
        <w:t xml:space="preserve"> </w:t>
      </w:r>
      <w:r w:rsidRPr="00463002">
        <w:rPr>
          <w:rFonts w:ascii="Arial" w:hAnsi="Arial" w:cs="Arial"/>
          <w:iCs/>
          <w:sz w:val="16"/>
          <w:szCs w:val="16"/>
        </w:rPr>
        <w:t>on-site measurements. Therefore it is recommended that published LRV data, determined in accordance with this standard, are used for the determination of visual contrast."  Relying on the British Standard (BS) establishes a design standard that lacks a corresponding field method to accurately calculate conforming color contrast of signs installed on-site.</w:t>
      </w:r>
    </w:p>
    <w:p w:rsidR="00CA0BFA" w:rsidRPr="00463002" w:rsidRDefault="00CA0BFA" w:rsidP="00CA0BFA">
      <w:pPr>
        <w:ind w:firstLine="720"/>
        <w:rPr>
          <w:rFonts w:ascii="Arial" w:hAnsi="Arial" w:cs="Arial"/>
          <w:color w:val="000000"/>
          <w:sz w:val="16"/>
          <w:szCs w:val="16"/>
        </w:rPr>
      </w:pPr>
      <w:r w:rsidRPr="00463002">
        <w:rPr>
          <w:rFonts w:ascii="Arial" w:hAnsi="Arial" w:cs="Arial"/>
          <w:i/>
          <w:iCs/>
          <w:color w:val="FF0000"/>
          <w:sz w:val="16"/>
          <w:szCs w:val="16"/>
        </w:rPr>
        <w:t> </w:t>
      </w:r>
      <w:r w:rsidRPr="00463002">
        <w:rPr>
          <w:rFonts w:ascii="Arial" w:hAnsi="Arial" w:cs="Arial"/>
          <w:iCs/>
          <w:sz w:val="16"/>
          <w:szCs w:val="16"/>
        </w:rPr>
        <w:t xml:space="preserve">4.  </w:t>
      </w:r>
      <w:r w:rsidRPr="00463002">
        <w:rPr>
          <w:rFonts w:ascii="Arial" w:hAnsi="Arial" w:cs="Arial"/>
          <w:sz w:val="16"/>
          <w:szCs w:val="16"/>
        </w:rPr>
        <w:t>The BS is referenced by a British government accessibility standard, Approved Document M (ADM 2010, with 2013 amendments), in association with measuring the difference in LRV’s of adjacent building elements. Consistent with this application, the BS specifies sample sizes ranging from 450 mm x 450 mm (</w:t>
      </w:r>
      <w:proofErr w:type="spellStart"/>
      <w:r w:rsidRPr="00463002">
        <w:rPr>
          <w:rFonts w:ascii="Arial" w:hAnsi="Arial" w:cs="Arial"/>
          <w:sz w:val="16"/>
          <w:szCs w:val="16"/>
        </w:rPr>
        <w:t>appx</w:t>
      </w:r>
      <w:proofErr w:type="spellEnd"/>
      <w:r w:rsidRPr="00463002">
        <w:rPr>
          <w:rFonts w:ascii="Arial" w:hAnsi="Arial" w:cs="Arial"/>
          <w:sz w:val="16"/>
          <w:szCs w:val="16"/>
        </w:rPr>
        <w:t>. 17.7 inches x 17.7 inches) to 25 mm x 25 mm (</w:t>
      </w:r>
      <w:proofErr w:type="spellStart"/>
      <w:r w:rsidRPr="00463002">
        <w:rPr>
          <w:rFonts w:ascii="Arial" w:hAnsi="Arial" w:cs="Arial"/>
          <w:sz w:val="16"/>
          <w:szCs w:val="16"/>
        </w:rPr>
        <w:t>appx</w:t>
      </w:r>
      <w:proofErr w:type="spellEnd"/>
      <w:r w:rsidRPr="00463002">
        <w:rPr>
          <w:rFonts w:ascii="Arial" w:hAnsi="Arial" w:cs="Arial"/>
          <w:sz w:val="16"/>
          <w:szCs w:val="16"/>
        </w:rPr>
        <w:t>. 1 inch x 1 inch). But there appears to be no supporting evidence that the BS's LRV difference measurements are predictive of legibility for any population with special visual needs (e.g. elders, those with mild low vision)</w:t>
      </w:r>
      <w:r w:rsidRPr="00463002">
        <w:rPr>
          <w:rFonts w:ascii="Arial" w:hAnsi="Arial" w:cs="Arial"/>
          <w:iCs/>
          <w:sz w:val="16"/>
          <w:szCs w:val="16"/>
        </w:rPr>
        <w:t xml:space="preserve">, and the BS </w:t>
      </w:r>
      <w:r w:rsidRPr="00463002">
        <w:rPr>
          <w:rFonts w:ascii="Arial" w:hAnsi="Arial" w:cs="Arial"/>
          <w:sz w:val="16"/>
          <w:szCs w:val="16"/>
        </w:rPr>
        <w:t>does not provide a means to measure for conformance, under actual field conditions, the LRV’s of small graphic elements, especially text or visual symbols.</w:t>
      </w:r>
    </w:p>
    <w:p w:rsidR="00CA0BFA" w:rsidRPr="00463002" w:rsidRDefault="00CA0BFA" w:rsidP="00CA0BFA">
      <w:pPr>
        <w:ind w:firstLine="720"/>
        <w:rPr>
          <w:rFonts w:ascii="Arial" w:hAnsi="Arial" w:cs="Arial"/>
          <w:sz w:val="16"/>
          <w:szCs w:val="16"/>
        </w:rPr>
      </w:pPr>
      <w:r w:rsidRPr="00463002">
        <w:rPr>
          <w:rFonts w:ascii="Arial" w:hAnsi="Arial" w:cs="Arial"/>
          <w:iCs/>
          <w:sz w:val="16"/>
          <w:szCs w:val="16"/>
        </w:rPr>
        <w:t>5. This proposal is really no different than proposals that have been defeated numerous times for multiple reasons, except for the addition of a new standard of questionable utility. The mere addition of any new standard, though, does not in any way support the adoption of 70% as a threshold value. In fact, the 70% figure is not mentioned in the BS. </w:t>
      </w:r>
    </w:p>
    <w:p w:rsidR="00CA0BFA" w:rsidRPr="00463002" w:rsidRDefault="00CA0BFA" w:rsidP="00CA0BFA">
      <w:pPr>
        <w:ind w:firstLine="720"/>
        <w:rPr>
          <w:rFonts w:ascii="Arial" w:hAnsi="Arial" w:cs="Arial"/>
          <w:sz w:val="16"/>
          <w:szCs w:val="16"/>
        </w:rPr>
      </w:pPr>
      <w:r w:rsidRPr="00463002">
        <w:rPr>
          <w:rFonts w:ascii="Arial" w:hAnsi="Arial" w:cs="Arial"/>
          <w:sz w:val="16"/>
          <w:szCs w:val="16"/>
        </w:rPr>
        <w:t>6. Research is sorely needed to provide a rational basis for a signage contrast standard that can be applied simply, and prior to final site installation, whose conformance is predictive of legibility under typical if not actual field conditions.</w:t>
      </w:r>
    </w:p>
    <w:p w:rsidR="00CA0BFA" w:rsidRPr="004E627C" w:rsidRDefault="00CA0BFA" w:rsidP="00CA0BFA">
      <w:pPr>
        <w:rPr>
          <w:rFonts w:ascii="Arial" w:hAnsi="Arial" w:cs="Arial"/>
          <w:b/>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7-1-</w:t>
      </w:r>
      <w:r w:rsidRPr="009815CE">
        <w:rPr>
          <w:rFonts w:ascii="Arial" w:hAnsi="Arial" w:cs="Arial"/>
          <w:b/>
          <w:i/>
        </w:rPr>
        <w:t>12 PC</w:t>
      </w:r>
      <w:r>
        <w:rPr>
          <w:rFonts w:ascii="Arial" w:hAnsi="Arial" w:cs="Arial"/>
          <w:b/>
          <w:i/>
        </w:rPr>
        <w:t>3</w:t>
      </w:r>
      <w:r w:rsidRPr="001D0204">
        <w:rPr>
          <w:rFonts w:ascii="Arial" w:hAnsi="Arial" w:cs="Arial"/>
          <w:b/>
          <w:i/>
        </w:rPr>
        <w:t xml:space="preserve"> </w:t>
      </w:r>
    </w:p>
    <w:p w:rsidR="00CA0BFA" w:rsidRPr="009E3389"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i/>
          <w:sz w:val="16"/>
          <w:szCs w:val="16"/>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7-1-12 PC3.</w:t>
      </w:r>
    </w:p>
    <w:p w:rsidR="00CA0BFA" w:rsidRDefault="00CA0BFA" w:rsidP="00CA0BFA">
      <w:pPr>
        <w:pBdr>
          <w:top w:val="single" w:sz="4" w:space="1" w:color="auto"/>
          <w:left w:val="single" w:sz="4" w:space="4" w:color="auto"/>
          <w:bottom w:val="single" w:sz="4" w:space="1" w:color="auto"/>
          <w:right w:val="single" w:sz="4" w:space="4" w:color="auto"/>
        </w:pBdr>
        <w:tabs>
          <w:tab w:val="left" w:pos="4082"/>
        </w:tabs>
        <w:rPr>
          <w:rFonts w:ascii="Arial" w:hAnsi="Arial" w:cs="Arial"/>
          <w:b/>
          <w:sz w:val="20"/>
          <w:szCs w:val="20"/>
        </w:rPr>
      </w:pPr>
      <w:r>
        <w:rPr>
          <w:rFonts w:ascii="Arial" w:hAnsi="Arial" w:cs="Arial"/>
          <w:b/>
          <w:sz w:val="20"/>
          <w:szCs w:val="20"/>
        </w:rPr>
        <w:tab/>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 xml:space="preserve">The Committee concluded that the was insufficient information for the standard to use the contrast analysis methods and testing included in 7-1-12.  They wish for the discussions and research to continue, and by making this amendment, the issue appears in the next public review draft and is </w:t>
      </w:r>
      <w:proofErr w:type="spellStart"/>
      <w:r>
        <w:rPr>
          <w:rFonts w:ascii="Arial" w:hAnsi="Arial" w:cs="Arial"/>
          <w:sz w:val="20"/>
          <w:szCs w:val="20"/>
        </w:rPr>
        <w:t>avialble</w:t>
      </w:r>
      <w:proofErr w:type="spellEnd"/>
      <w:r>
        <w:rPr>
          <w:rFonts w:ascii="Arial" w:hAnsi="Arial" w:cs="Arial"/>
          <w:sz w:val="20"/>
          <w:szCs w:val="20"/>
        </w:rPr>
        <w:t xml:space="preserve"> for comment.  The glare provisions are appropriate to maintain going into the next edition of the standard.</w:t>
      </w:r>
    </w:p>
    <w:p w:rsidR="00CA0BFA" w:rsidRDefault="00CA0BFA" w:rsidP="00CA0BFA">
      <w:pPr>
        <w:jc w:val="center"/>
        <w:rPr>
          <w:rFonts w:ascii="Arial" w:hAnsi="Arial" w:cs="Arial"/>
          <w:b/>
          <w:i/>
        </w:rPr>
      </w:pP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334744" w:rsidP="00EE4E86">
            <w:pPr>
              <w:keepNext/>
              <w:outlineLvl w:val="0"/>
              <w:rPr>
                <w:rFonts w:ascii="Arial" w:hAnsi="Arial" w:cs="Arial"/>
                <w:b/>
                <w:sz w:val="20"/>
                <w:szCs w:val="20"/>
              </w:rPr>
            </w:pPr>
            <w:r>
              <w:rPr>
                <w:rFonts w:ascii="Arial" w:hAnsi="Arial" w:cs="Arial"/>
                <w:b/>
              </w:rPr>
              <w:t>Agenda Item #35</w:t>
            </w:r>
          </w:p>
        </w:tc>
      </w:tr>
      <w:tr w:rsidR="004B5536" w:rsidTr="00EE4E86">
        <w:tc>
          <w:tcPr>
            <w:tcW w:w="1818" w:type="dxa"/>
          </w:tcPr>
          <w:p w:rsidR="004B5536" w:rsidRDefault="004B5536" w:rsidP="00A121AB">
            <w:pPr>
              <w:pStyle w:val="Heading1"/>
              <w:keepNext w:val="0"/>
              <w:widowControl w:val="0"/>
              <w:outlineLvl w:val="0"/>
              <w:rPr>
                <w:rFonts w:ascii="Arial" w:hAnsi="Arial" w:cs="Arial"/>
                <w:b/>
                <w:sz w:val="20"/>
                <w:szCs w:val="20"/>
              </w:rPr>
            </w:pPr>
            <w:r>
              <w:rPr>
                <w:rFonts w:ascii="Arial" w:hAnsi="Arial" w:cs="Arial"/>
                <w:b/>
                <w:sz w:val="20"/>
                <w:szCs w:val="20"/>
              </w:rPr>
              <w:t xml:space="preserve">Comment No: </w:t>
            </w:r>
          </w:p>
          <w:p w:rsidR="004B5536" w:rsidRPr="00283D91" w:rsidRDefault="004B5536" w:rsidP="00A121AB">
            <w:pPr>
              <w:pStyle w:val="Heading1"/>
              <w:keepNext w:val="0"/>
              <w:widowControl w:val="0"/>
              <w:outlineLvl w:val="0"/>
              <w:rPr>
                <w:rFonts w:ascii="Arial" w:hAnsi="Arial" w:cs="Arial"/>
                <w:b/>
                <w:sz w:val="20"/>
                <w:szCs w:val="20"/>
              </w:rPr>
            </w:pPr>
            <w:r>
              <w:rPr>
                <w:rFonts w:ascii="Arial" w:hAnsi="Arial" w:cs="Arial"/>
                <w:b/>
                <w:sz w:val="20"/>
                <w:szCs w:val="20"/>
              </w:rPr>
              <w:t>7-1</w:t>
            </w:r>
            <w:r w:rsidRPr="00D307A9">
              <w:rPr>
                <w:rFonts w:ascii="Arial" w:hAnsi="Arial" w:cs="Arial"/>
                <w:b/>
                <w:sz w:val="20"/>
                <w:szCs w:val="20"/>
              </w:rPr>
              <w:t>-12 PC</w:t>
            </w:r>
            <w:r>
              <w:rPr>
                <w:rFonts w:ascii="Arial" w:hAnsi="Arial" w:cs="Arial"/>
                <w:b/>
                <w:sz w:val="20"/>
                <w:szCs w:val="20"/>
              </w:rPr>
              <w:t>3.1</w:t>
            </w:r>
          </w:p>
        </w:tc>
        <w:tc>
          <w:tcPr>
            <w:tcW w:w="7758" w:type="dxa"/>
          </w:tcPr>
          <w:p w:rsidR="004B5536" w:rsidRDefault="004B5536" w:rsidP="00A121AB">
            <w:pPr>
              <w:widowControl w:val="0"/>
              <w:autoSpaceDE w:val="0"/>
              <w:autoSpaceDN w:val="0"/>
              <w:adjustRightInd w:val="0"/>
              <w:rPr>
                <w:rFonts w:ascii="Arial" w:hAnsi="Arial" w:cs="Arial"/>
                <w:b/>
                <w:bCs/>
                <w:sz w:val="20"/>
                <w:szCs w:val="20"/>
              </w:rPr>
            </w:pPr>
            <w:r>
              <w:rPr>
                <w:rFonts w:ascii="Arial" w:hAnsi="Arial" w:cs="Arial"/>
                <w:b/>
                <w:bCs/>
                <w:sz w:val="20"/>
                <w:szCs w:val="20"/>
              </w:rPr>
              <w:t>Submitted by:</w:t>
            </w:r>
          </w:p>
          <w:p w:rsidR="004B5536" w:rsidRDefault="004B5536" w:rsidP="00A121AB">
            <w:pPr>
              <w:widowControl w:val="0"/>
              <w:autoSpaceDE w:val="0"/>
              <w:autoSpaceDN w:val="0"/>
              <w:adjustRightInd w:val="0"/>
              <w:rPr>
                <w:rFonts w:ascii="Arial" w:hAnsi="Arial" w:cs="Arial"/>
                <w:b/>
                <w:bCs/>
                <w:sz w:val="20"/>
                <w:szCs w:val="20"/>
              </w:rPr>
            </w:pPr>
            <w:r>
              <w:rPr>
                <w:rFonts w:ascii="Arial" w:hAnsi="Arial" w:cs="Arial"/>
                <w:b/>
                <w:bCs/>
                <w:sz w:val="20"/>
                <w:szCs w:val="20"/>
              </w:rPr>
              <w:t>Sharon Toji – HLAA</w:t>
            </w:r>
          </w:p>
          <w:p w:rsidR="004B5536" w:rsidRDefault="004B5536" w:rsidP="00A121AB">
            <w:pPr>
              <w:widowControl w:val="0"/>
              <w:autoSpaceDE w:val="0"/>
              <w:autoSpaceDN w:val="0"/>
              <w:adjustRightInd w:val="0"/>
              <w:rPr>
                <w:rFonts w:ascii="Arial" w:hAnsi="Arial" w:cs="Arial"/>
                <w:b/>
                <w:bCs/>
                <w:sz w:val="20"/>
                <w:szCs w:val="20"/>
              </w:rPr>
            </w:pPr>
            <w:r>
              <w:rPr>
                <w:rFonts w:ascii="Arial" w:hAnsi="Arial" w:cs="Arial"/>
                <w:b/>
                <w:bCs/>
                <w:sz w:val="20"/>
                <w:szCs w:val="20"/>
              </w:rPr>
              <w:t>Eugene Lozano, Jr. – California Council of the Blind</w:t>
            </w:r>
          </w:p>
          <w:p w:rsidR="004B5536" w:rsidRPr="00022904" w:rsidRDefault="004B5536" w:rsidP="00A121AB">
            <w:pPr>
              <w:widowControl w:val="0"/>
              <w:autoSpaceDE w:val="0"/>
              <w:autoSpaceDN w:val="0"/>
              <w:adjustRightInd w:val="0"/>
              <w:rPr>
                <w:rFonts w:ascii="Arial" w:hAnsi="Arial" w:cs="Arial"/>
                <w:b/>
                <w:bCs/>
                <w:sz w:val="20"/>
                <w:szCs w:val="20"/>
              </w:rPr>
            </w:pPr>
            <w:r>
              <w:rPr>
                <w:rFonts w:ascii="Arial" w:hAnsi="Arial" w:cs="Arial"/>
                <w:b/>
                <w:bCs/>
                <w:sz w:val="20"/>
                <w:szCs w:val="20"/>
              </w:rPr>
              <w:t xml:space="preserve">Billie </w:t>
            </w:r>
            <w:proofErr w:type="spellStart"/>
            <w:r>
              <w:rPr>
                <w:rFonts w:ascii="Arial" w:hAnsi="Arial" w:cs="Arial"/>
                <w:b/>
                <w:bCs/>
                <w:sz w:val="20"/>
                <w:szCs w:val="20"/>
              </w:rPr>
              <w:t>Lousie</w:t>
            </w:r>
            <w:proofErr w:type="spellEnd"/>
            <w:r>
              <w:rPr>
                <w:rFonts w:ascii="Arial" w:hAnsi="Arial" w:cs="Arial"/>
                <w:b/>
                <w:bCs/>
                <w:sz w:val="20"/>
                <w:szCs w:val="20"/>
              </w:rPr>
              <w:t xml:space="preserve"> (</w:t>
            </w:r>
            <w:proofErr w:type="spellStart"/>
            <w:r>
              <w:rPr>
                <w:rFonts w:ascii="Arial" w:hAnsi="Arial" w:cs="Arial"/>
                <w:b/>
                <w:bCs/>
                <w:sz w:val="20"/>
                <w:szCs w:val="20"/>
              </w:rPr>
              <w:t>Beezy</w:t>
            </w:r>
            <w:proofErr w:type="spellEnd"/>
            <w:r>
              <w:rPr>
                <w:rFonts w:ascii="Arial" w:hAnsi="Arial" w:cs="Arial"/>
                <w:b/>
                <w:bCs/>
                <w:sz w:val="20"/>
                <w:szCs w:val="20"/>
              </w:rPr>
              <w:t xml:space="preserve">) </w:t>
            </w:r>
            <w:proofErr w:type="spellStart"/>
            <w:r>
              <w:rPr>
                <w:rFonts w:ascii="Arial" w:hAnsi="Arial" w:cs="Arial"/>
                <w:b/>
                <w:bCs/>
                <w:sz w:val="20"/>
                <w:szCs w:val="20"/>
              </w:rPr>
              <w:t>Bentzen</w:t>
            </w:r>
            <w:proofErr w:type="spellEnd"/>
            <w:r>
              <w:rPr>
                <w:rFonts w:ascii="Arial" w:hAnsi="Arial" w:cs="Arial"/>
                <w:b/>
                <w:bCs/>
                <w:sz w:val="20"/>
                <w:szCs w:val="20"/>
              </w:rPr>
              <w:t xml:space="preserve"> – Accessible Design for the Blind on behalf of AERBVI</w:t>
            </w:r>
          </w:p>
        </w:tc>
      </w:tr>
      <w:tr w:rsidR="004B5536" w:rsidTr="00EE4E86">
        <w:tc>
          <w:tcPr>
            <w:tcW w:w="1818" w:type="dxa"/>
          </w:tcPr>
          <w:p w:rsidR="004B5536" w:rsidRPr="00B1042F" w:rsidRDefault="004B5536" w:rsidP="00A121AB">
            <w:pPr>
              <w:pStyle w:val="Heading1"/>
              <w:keepNext w:val="0"/>
              <w:widowControl w:val="0"/>
              <w:outlineLvl w:val="0"/>
              <w:rPr>
                <w:rFonts w:ascii="Arial" w:hAnsi="Arial" w:cs="Arial"/>
                <w:b/>
                <w:sz w:val="20"/>
                <w:szCs w:val="20"/>
              </w:rPr>
            </w:pPr>
          </w:p>
        </w:tc>
        <w:tc>
          <w:tcPr>
            <w:tcW w:w="7758" w:type="dxa"/>
          </w:tcPr>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18"/>
                <w:szCs w:val="18"/>
              </w:rPr>
            </w:pPr>
            <w:r>
              <w:rPr>
                <w:rFonts w:ascii="Arial" w:hAnsi="Arial" w:cs="Arial"/>
                <w:b/>
                <w:sz w:val="18"/>
                <w:szCs w:val="18"/>
              </w:rPr>
              <w:t>R</w:t>
            </w:r>
            <w:r w:rsidRPr="00303481">
              <w:rPr>
                <w:rFonts w:ascii="Arial" w:hAnsi="Arial" w:cs="Arial"/>
                <w:b/>
                <w:sz w:val="18"/>
                <w:szCs w:val="18"/>
              </w:rPr>
              <w:t xml:space="preserve">evise as follows: </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18"/>
                <w:szCs w:val="18"/>
              </w:rPr>
            </w:pPr>
          </w:p>
          <w:p w:rsidR="004B5536" w:rsidRPr="00303481" w:rsidRDefault="00FF469F"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Pr>
                <w:rFonts w:ascii="Arial" w:hAnsi="Arial" w:cs="Arial"/>
                <w:b/>
                <w:sz w:val="18"/>
                <w:szCs w:val="18"/>
                <w:u w:val="single"/>
              </w:rPr>
              <w:t>106</w:t>
            </w:r>
            <w:r w:rsidR="004B5536" w:rsidRPr="00303481">
              <w:rPr>
                <w:rFonts w:ascii="Arial" w:hAnsi="Arial" w:cs="Arial"/>
                <w:b/>
                <w:sz w:val="18"/>
                <w:szCs w:val="18"/>
                <w:u w:val="single"/>
              </w:rPr>
              <w:t>.2</w:t>
            </w:r>
            <w:proofErr w:type="gramStart"/>
            <w:r w:rsidR="004B5536" w:rsidRPr="00303481">
              <w:rPr>
                <w:rFonts w:ascii="Arial" w:hAnsi="Arial" w:cs="Arial"/>
                <w:b/>
                <w:sz w:val="18"/>
                <w:szCs w:val="18"/>
                <w:u w:val="single"/>
              </w:rPr>
              <w:t>.XX</w:t>
            </w:r>
            <w:proofErr w:type="gramEnd"/>
            <w:r w:rsidR="004B5536" w:rsidRPr="00303481">
              <w:rPr>
                <w:rFonts w:ascii="Arial" w:hAnsi="Arial" w:cs="Arial"/>
                <w:b/>
                <w:sz w:val="18"/>
                <w:szCs w:val="18"/>
                <w:u w:val="single"/>
              </w:rPr>
              <w:t xml:space="preserve"> Light reflectance value (LRV) of a surface</w:t>
            </w:r>
            <w:r w:rsidR="004B5536" w:rsidRPr="00303481">
              <w:rPr>
                <w:rFonts w:ascii="Arial" w:hAnsi="Arial" w:cs="Arial"/>
                <w:sz w:val="18"/>
                <w:szCs w:val="18"/>
                <w:u w:val="single"/>
              </w:rPr>
              <w:t>. Method of Test. BS</w:t>
            </w:r>
            <w:r w:rsidR="004B5536">
              <w:rPr>
                <w:rFonts w:ascii="Arial" w:hAnsi="Arial" w:cs="Arial"/>
                <w:sz w:val="18"/>
                <w:szCs w:val="18"/>
                <w:u w:val="single"/>
              </w:rPr>
              <w:t xml:space="preserve"> </w:t>
            </w:r>
            <w:r w:rsidR="004B5536" w:rsidRPr="00303481">
              <w:rPr>
                <w:rFonts w:ascii="Arial" w:hAnsi="Arial" w:cs="Arial"/>
                <w:sz w:val="18"/>
                <w:szCs w:val="18"/>
                <w:u w:val="single"/>
              </w:rPr>
              <w:t xml:space="preserve">8493:2008 + A1: 2010 (British Standards Institution, 389 </w:t>
            </w:r>
            <w:proofErr w:type="spellStart"/>
            <w:r w:rsidR="004B5536" w:rsidRPr="00303481">
              <w:rPr>
                <w:rFonts w:ascii="Arial" w:hAnsi="Arial" w:cs="Arial"/>
                <w:sz w:val="18"/>
                <w:szCs w:val="18"/>
                <w:u w:val="single"/>
              </w:rPr>
              <w:t>Chiswick</w:t>
            </w:r>
            <w:proofErr w:type="spellEnd"/>
            <w:r w:rsidR="004B5536" w:rsidRPr="00303481">
              <w:rPr>
                <w:rFonts w:ascii="Arial" w:hAnsi="Arial" w:cs="Arial"/>
                <w:sz w:val="18"/>
                <w:szCs w:val="18"/>
                <w:u w:val="single"/>
              </w:rPr>
              <w:t xml:space="preserve"> High Road,</w:t>
            </w:r>
            <w:r w:rsidR="004B5536">
              <w:rPr>
                <w:rFonts w:ascii="Arial" w:hAnsi="Arial" w:cs="Arial"/>
                <w:sz w:val="18"/>
                <w:szCs w:val="18"/>
                <w:u w:val="single"/>
              </w:rPr>
              <w:t xml:space="preserve"> </w:t>
            </w:r>
            <w:r w:rsidR="004B5536" w:rsidRPr="00303481">
              <w:rPr>
                <w:rFonts w:ascii="Arial" w:hAnsi="Arial" w:cs="Arial"/>
                <w:sz w:val="18"/>
                <w:szCs w:val="18"/>
                <w:u w:val="single"/>
              </w:rPr>
              <w:t>London W4 4AL, United Kingdom).</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rPr>
              <w:t>504.5.1 Visual Contrast</w:t>
            </w:r>
            <w:r w:rsidRPr="00303481">
              <w:rPr>
                <w:rFonts w:ascii="Arial" w:hAnsi="Arial" w:cs="Arial"/>
                <w:sz w:val="18"/>
                <w:szCs w:val="18"/>
              </w:rPr>
              <w:t>.</w:t>
            </w:r>
            <w:r w:rsidRPr="00303481">
              <w:rPr>
                <w:rFonts w:ascii="Arial" w:hAnsi="Arial" w:cs="Arial"/>
                <w:strike/>
                <w:sz w:val="18"/>
                <w:szCs w:val="18"/>
              </w:rPr>
              <w:t xml:space="preserve"> The leading 2 inches (51 mm) of the tread shall have</w:t>
            </w:r>
            <w:r>
              <w:rPr>
                <w:rFonts w:ascii="Arial" w:hAnsi="Arial" w:cs="Arial"/>
                <w:strike/>
                <w:sz w:val="18"/>
                <w:szCs w:val="18"/>
              </w:rPr>
              <w:t xml:space="preserve"> </w:t>
            </w:r>
            <w:r w:rsidRPr="00303481">
              <w:rPr>
                <w:rFonts w:ascii="Arial" w:hAnsi="Arial" w:cs="Arial"/>
                <w:strike/>
                <w:sz w:val="18"/>
                <w:szCs w:val="18"/>
              </w:rPr>
              <w:t>visual contrast of dark-on-light or light-on-dark from the remainder of the tread.</w:t>
            </w:r>
            <w:r>
              <w:rPr>
                <w:rFonts w:ascii="Arial" w:hAnsi="Arial" w:cs="Arial"/>
                <w:strike/>
                <w:sz w:val="18"/>
                <w:szCs w:val="18"/>
              </w:rPr>
              <w:t xml:space="preserve"> </w:t>
            </w:r>
            <w:r w:rsidRPr="00303481">
              <w:rPr>
                <w:rFonts w:ascii="Arial" w:hAnsi="Arial" w:cs="Arial"/>
                <w:sz w:val="18"/>
                <w:szCs w:val="18"/>
                <w:u w:val="single"/>
              </w:rPr>
              <w:t xml:space="preserve">The Light Reflectance Value </w:t>
            </w:r>
            <w:r w:rsidRPr="00303481">
              <w:rPr>
                <w:rFonts w:ascii="Arial" w:hAnsi="Arial" w:cs="Arial"/>
                <w:sz w:val="18"/>
                <w:szCs w:val="18"/>
                <w:u w:val="single"/>
              </w:rPr>
              <w:lastRenderedPageBreak/>
              <w:t>(LRV) of the 2-inch (51 mm) stripe and tread shall</w:t>
            </w:r>
            <w:r>
              <w:rPr>
                <w:rFonts w:ascii="Arial" w:hAnsi="Arial" w:cs="Arial"/>
                <w:sz w:val="18"/>
                <w:szCs w:val="18"/>
                <w:u w:val="single"/>
              </w:rPr>
              <w:t xml:space="preserve"> </w:t>
            </w:r>
            <w:r w:rsidRPr="00303481">
              <w:rPr>
                <w:rFonts w:ascii="Arial" w:hAnsi="Arial" w:cs="Arial"/>
                <w:sz w:val="18"/>
                <w:szCs w:val="18"/>
                <w:u w:val="single"/>
              </w:rPr>
              <w:t>contrast 70 percent minimum, as determined in accordance with Equation 7-1. The</w:t>
            </w:r>
            <w:r>
              <w:rPr>
                <w:rFonts w:ascii="Arial" w:hAnsi="Arial" w:cs="Arial"/>
                <w:sz w:val="18"/>
                <w:szCs w:val="18"/>
                <w:u w:val="single"/>
              </w:rPr>
              <w:t xml:space="preserve"> </w:t>
            </w:r>
            <w:r w:rsidRPr="00303481">
              <w:rPr>
                <w:rFonts w:ascii="Arial" w:hAnsi="Arial" w:cs="Arial"/>
                <w:sz w:val="18"/>
                <w:szCs w:val="18"/>
                <w:u w:val="single"/>
              </w:rPr>
              <w:t>lighter surface shall have a LRV of not less than 45.</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701.1.2 Light Reflectance Value</w:t>
            </w:r>
            <w:r w:rsidRPr="00303481">
              <w:rPr>
                <w:rFonts w:ascii="Arial" w:hAnsi="Arial" w:cs="Arial"/>
                <w:sz w:val="18"/>
                <w:szCs w:val="18"/>
                <w:u w:val="single"/>
              </w:rPr>
              <w:t>. The light reflectance value (LRV) of surfaces</w:t>
            </w:r>
            <w:r>
              <w:rPr>
                <w:rFonts w:ascii="Arial" w:hAnsi="Arial" w:cs="Arial"/>
                <w:sz w:val="18"/>
                <w:szCs w:val="18"/>
                <w:u w:val="single"/>
              </w:rPr>
              <w:t xml:space="preserve"> </w:t>
            </w:r>
            <w:r w:rsidRPr="00303481">
              <w:rPr>
                <w:rFonts w:ascii="Arial" w:hAnsi="Arial" w:cs="Arial"/>
                <w:sz w:val="18"/>
                <w:szCs w:val="18"/>
                <w:u w:val="single"/>
              </w:rPr>
              <w:t>shall be determined in accordance with BS 8493 for the following surface types:</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1. Opaque paint coatings and paint systems, including those that cause</w:t>
            </w:r>
            <w:r>
              <w:rPr>
                <w:rFonts w:ascii="Arial" w:hAnsi="Arial" w:cs="Arial"/>
                <w:sz w:val="18"/>
                <w:szCs w:val="18"/>
                <w:u w:val="single"/>
              </w:rPr>
              <w:t xml:space="preserve"> </w:t>
            </w:r>
            <w:r w:rsidRPr="00303481">
              <w:rPr>
                <w:rFonts w:ascii="Arial" w:hAnsi="Arial" w:cs="Arial"/>
                <w:sz w:val="18"/>
                <w:szCs w:val="18"/>
                <w:u w:val="single"/>
              </w:rPr>
              <w:t>extreme angular dependences of reflected light and those that have a surface</w:t>
            </w:r>
            <w:r>
              <w:rPr>
                <w:rFonts w:ascii="Arial" w:hAnsi="Arial" w:cs="Arial"/>
                <w:sz w:val="18"/>
                <w:szCs w:val="18"/>
                <w:u w:val="single"/>
              </w:rPr>
              <w:t xml:space="preserve"> </w:t>
            </w:r>
            <w:r w:rsidRPr="00303481">
              <w:rPr>
                <w:rFonts w:ascii="Arial" w:hAnsi="Arial" w:cs="Arial"/>
                <w:sz w:val="18"/>
                <w:szCs w:val="18"/>
                <w:u w:val="single"/>
              </w:rPr>
              <w:t>texture of less than 2 mm;</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2. Opaque coverings including those that cause extreme angular dependences</w:t>
            </w:r>
            <w:r>
              <w:rPr>
                <w:rFonts w:ascii="Arial" w:hAnsi="Arial" w:cs="Arial"/>
                <w:sz w:val="18"/>
                <w:szCs w:val="18"/>
                <w:u w:val="single"/>
              </w:rPr>
              <w:t xml:space="preserve"> </w:t>
            </w:r>
            <w:r w:rsidRPr="00303481">
              <w:rPr>
                <w:rFonts w:ascii="Arial" w:hAnsi="Arial" w:cs="Arial"/>
                <w:sz w:val="18"/>
                <w:szCs w:val="18"/>
                <w:u w:val="single"/>
              </w:rPr>
              <w:t>of reflected light, and those that have an unyielding texture of less than 2 mm;</w:t>
            </w:r>
            <w:r>
              <w:rPr>
                <w:rFonts w:ascii="Arial" w:hAnsi="Arial" w:cs="Arial"/>
                <w:sz w:val="18"/>
                <w:szCs w:val="18"/>
                <w:u w:val="single"/>
              </w:rPr>
              <w:t xml:space="preserve"> </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3. Opaque coverings with a yielding pile, e.g. carpet;</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4. Opaque materials, including those that cause extreme angular dependences</w:t>
            </w:r>
            <w:r>
              <w:rPr>
                <w:rFonts w:ascii="Arial" w:hAnsi="Arial" w:cs="Arial"/>
                <w:sz w:val="18"/>
                <w:szCs w:val="18"/>
                <w:u w:val="single"/>
              </w:rPr>
              <w:t xml:space="preserve"> </w:t>
            </w:r>
            <w:r w:rsidRPr="00303481">
              <w:rPr>
                <w:rFonts w:ascii="Arial" w:hAnsi="Arial" w:cs="Arial"/>
                <w:sz w:val="18"/>
                <w:szCs w:val="18"/>
                <w:u w:val="single"/>
              </w:rPr>
              <w:t>of reflected light, and those that have a texture of less than 2 mm, e.g. finished</w:t>
            </w:r>
            <w:r>
              <w:rPr>
                <w:rFonts w:ascii="Arial" w:hAnsi="Arial" w:cs="Arial"/>
                <w:sz w:val="18"/>
                <w:szCs w:val="18"/>
                <w:u w:val="single"/>
              </w:rPr>
              <w:t xml:space="preserve"> </w:t>
            </w:r>
            <w:r w:rsidRPr="00303481">
              <w:rPr>
                <w:rFonts w:ascii="Arial" w:hAnsi="Arial" w:cs="Arial"/>
                <w:sz w:val="18"/>
                <w:szCs w:val="18"/>
                <w:u w:val="single"/>
              </w:rPr>
              <w:t>metals;</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5. Opaque materials coated with non-opaque coatings or coverings, e.g. timber</w:t>
            </w:r>
            <w:r>
              <w:rPr>
                <w:rFonts w:ascii="Arial" w:hAnsi="Arial" w:cs="Arial"/>
                <w:sz w:val="18"/>
                <w:szCs w:val="18"/>
                <w:u w:val="single"/>
              </w:rPr>
              <w:t xml:space="preserve"> </w:t>
            </w:r>
            <w:r w:rsidRPr="00303481">
              <w:rPr>
                <w:rFonts w:ascii="Arial" w:hAnsi="Arial" w:cs="Arial"/>
                <w:sz w:val="18"/>
                <w:szCs w:val="18"/>
                <w:u w:val="single"/>
              </w:rPr>
              <w:t xml:space="preserve">door coated with a </w:t>
            </w:r>
            <w:proofErr w:type="spellStart"/>
            <w:r w:rsidRPr="00303481">
              <w:rPr>
                <w:rFonts w:ascii="Arial" w:hAnsi="Arial" w:cs="Arial"/>
                <w:sz w:val="18"/>
                <w:szCs w:val="18"/>
                <w:u w:val="single"/>
              </w:rPr>
              <w:t>woodstain</w:t>
            </w:r>
            <w:proofErr w:type="spellEnd"/>
            <w:r w:rsidRPr="00303481">
              <w:rPr>
                <w:rFonts w:ascii="Arial" w:hAnsi="Arial" w:cs="Arial"/>
                <w:sz w:val="18"/>
                <w:szCs w:val="18"/>
                <w:u w:val="single"/>
              </w:rPr>
              <w:t>, including those that cause extreme angular</w:t>
            </w:r>
            <w:r>
              <w:rPr>
                <w:rFonts w:ascii="Arial" w:hAnsi="Arial" w:cs="Arial"/>
                <w:sz w:val="18"/>
                <w:szCs w:val="18"/>
                <w:u w:val="single"/>
              </w:rPr>
              <w:t xml:space="preserve"> </w:t>
            </w:r>
            <w:r w:rsidRPr="00303481">
              <w:rPr>
                <w:rFonts w:ascii="Arial" w:hAnsi="Arial" w:cs="Arial"/>
                <w:sz w:val="18"/>
                <w:szCs w:val="18"/>
                <w:u w:val="single"/>
              </w:rPr>
              <w:t>dependences of reflected light, and those that have a texture of less than 2 mm;</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6. Multi-colored surfaces;</w:t>
            </w:r>
          </w:p>
          <w:p w:rsidR="004B5536"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 xml:space="preserve">7. Ordinary materials as defined in 3. Terms and Definitions, 3.3, by BS 8493:2008 + A1: 2010;  </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701.1.2.1 Other Surfaces.</w:t>
            </w:r>
            <w:r w:rsidRPr="00303481">
              <w:rPr>
                <w:rFonts w:ascii="Arial" w:hAnsi="Arial" w:cs="Arial"/>
                <w:sz w:val="18"/>
                <w:szCs w:val="18"/>
                <w:u w:val="single"/>
              </w:rPr>
              <w:t xml:space="preserve"> Other surfaces shall comply with Section 703.1.3.1.</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701.1.3 Contrast Value</w:t>
            </w:r>
            <w:r w:rsidRPr="00303481">
              <w:rPr>
                <w:rFonts w:ascii="Arial" w:hAnsi="Arial" w:cs="Arial"/>
                <w:sz w:val="18"/>
                <w:szCs w:val="18"/>
                <w:u w:val="single"/>
              </w:rPr>
              <w:t>. The contrast between the LRVs of adjacent surfaces</w:t>
            </w:r>
            <w:r>
              <w:rPr>
                <w:rFonts w:ascii="Arial" w:hAnsi="Arial" w:cs="Arial"/>
                <w:sz w:val="18"/>
                <w:szCs w:val="18"/>
                <w:u w:val="single"/>
              </w:rPr>
              <w:t xml:space="preserve"> </w:t>
            </w:r>
            <w:r w:rsidRPr="00303481">
              <w:rPr>
                <w:rFonts w:ascii="Arial" w:hAnsi="Arial" w:cs="Arial"/>
                <w:sz w:val="18"/>
                <w:szCs w:val="18"/>
                <w:u w:val="single"/>
              </w:rPr>
              <w:t>required by Sections 703.2.1.2, 703.5.3.2, 703.6.3.2, 705.3, and 504.5.1 shall be</w:t>
            </w:r>
            <w:r>
              <w:rPr>
                <w:rFonts w:ascii="Arial" w:hAnsi="Arial" w:cs="Arial"/>
                <w:sz w:val="18"/>
                <w:szCs w:val="18"/>
                <w:u w:val="single"/>
              </w:rPr>
              <w:t xml:space="preserve"> </w:t>
            </w:r>
            <w:r w:rsidRPr="00303481">
              <w:rPr>
                <w:rFonts w:ascii="Arial" w:hAnsi="Arial" w:cs="Arial"/>
                <w:sz w:val="18"/>
                <w:szCs w:val="18"/>
                <w:u w:val="single"/>
              </w:rPr>
              <w:t>determined by Equation 7-1,</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sz w:val="18"/>
                <w:szCs w:val="18"/>
                <w:u w:val="single"/>
              </w:rPr>
              <w:t xml:space="preserve">Contrast = [(B1-B2)/B1] x 100 percent   </w:t>
            </w:r>
            <w:r w:rsidRPr="00303481">
              <w:rPr>
                <w:rFonts w:ascii="Arial" w:hAnsi="Arial" w:cs="Arial"/>
                <w:sz w:val="18"/>
                <w:szCs w:val="18"/>
              </w:rPr>
              <w:t xml:space="preserve">                  </w:t>
            </w:r>
            <w:r w:rsidRPr="00303481">
              <w:rPr>
                <w:rFonts w:ascii="Arial" w:hAnsi="Arial" w:cs="Arial"/>
                <w:sz w:val="18"/>
                <w:szCs w:val="18"/>
                <w:u w:val="single"/>
              </w:rPr>
              <w:t>Equation 7-1</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sz w:val="18"/>
                <w:szCs w:val="18"/>
                <w:u w:val="single"/>
              </w:rPr>
              <w:t>Where</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B1 = light reflectance value (LRV) of the lighter surface,</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18"/>
                <w:szCs w:val="18"/>
                <w:u w:val="single"/>
              </w:rPr>
            </w:pPr>
            <w:r w:rsidRPr="00303481">
              <w:rPr>
                <w:rFonts w:ascii="Arial" w:hAnsi="Arial" w:cs="Arial"/>
                <w:sz w:val="18"/>
                <w:szCs w:val="18"/>
                <w:u w:val="single"/>
              </w:rPr>
              <w:t>B2 = light reflectance value (LRV) of the darker surface.</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701.1.3.1 Other Surfaces.</w:t>
            </w:r>
            <w:r w:rsidRPr="00303481">
              <w:rPr>
                <w:rFonts w:ascii="Arial" w:hAnsi="Arial" w:cs="Arial"/>
                <w:sz w:val="18"/>
                <w:szCs w:val="18"/>
                <w:u w:val="single"/>
              </w:rPr>
              <w:t xml:space="preserve"> Surfaces not within the scope of BS 8493 shall provide</w:t>
            </w:r>
            <w:r>
              <w:rPr>
                <w:rFonts w:ascii="Arial" w:hAnsi="Arial" w:cs="Arial"/>
                <w:sz w:val="18"/>
                <w:szCs w:val="18"/>
                <w:u w:val="single"/>
              </w:rPr>
              <w:t xml:space="preserve"> </w:t>
            </w:r>
            <w:r w:rsidRPr="00303481">
              <w:rPr>
                <w:rFonts w:ascii="Arial" w:hAnsi="Arial" w:cs="Arial"/>
                <w:sz w:val="18"/>
                <w:szCs w:val="18"/>
                <w:u w:val="single"/>
              </w:rPr>
              <w:t>contrast between adjacent surfaces that are either light on dark or dark on light.</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b/>
                <w:sz w:val="18"/>
                <w:szCs w:val="18"/>
              </w:rPr>
              <w:t>703.2.1 General</w:t>
            </w:r>
            <w:r w:rsidRPr="00303481">
              <w:rPr>
                <w:rFonts w:ascii="Arial" w:hAnsi="Arial" w:cs="Arial"/>
                <w:sz w:val="18"/>
                <w:szCs w:val="18"/>
              </w:rPr>
              <w:t>. Visual characters shall comply with the following:</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sz w:val="18"/>
                <w:szCs w:val="18"/>
              </w:rPr>
              <w:t>(Balance of section is not changed)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b/>
                <w:sz w:val="18"/>
                <w:szCs w:val="18"/>
              </w:rPr>
              <w:t xml:space="preserve">703.2.1.1 </w:t>
            </w:r>
            <w:proofErr w:type="spellStart"/>
            <w:r w:rsidRPr="00303481">
              <w:rPr>
                <w:rFonts w:ascii="Arial" w:hAnsi="Arial" w:cs="Arial"/>
                <w:b/>
                <w:sz w:val="18"/>
                <w:szCs w:val="18"/>
              </w:rPr>
              <w:t>Nonglare</w:t>
            </w:r>
            <w:proofErr w:type="spellEnd"/>
            <w:r w:rsidRPr="00303481">
              <w:rPr>
                <w:rFonts w:ascii="Arial" w:hAnsi="Arial" w:cs="Arial"/>
                <w:b/>
                <w:sz w:val="18"/>
                <w:szCs w:val="18"/>
              </w:rPr>
              <w:t xml:space="preserve"> Finish</w:t>
            </w:r>
            <w:r w:rsidRPr="00303481">
              <w:rPr>
                <w:rFonts w:ascii="Arial" w:hAnsi="Arial" w:cs="Arial"/>
                <w:sz w:val="18"/>
                <w:szCs w:val="18"/>
              </w:rPr>
              <w:t>. The glare from coverings, the finish of characters and</w:t>
            </w:r>
            <w:r>
              <w:rPr>
                <w:rFonts w:ascii="Arial" w:hAnsi="Arial" w:cs="Arial"/>
                <w:sz w:val="18"/>
                <w:szCs w:val="18"/>
              </w:rPr>
              <w:t xml:space="preserve"> </w:t>
            </w:r>
            <w:r w:rsidRPr="00303481">
              <w:rPr>
                <w:rFonts w:ascii="Arial" w:hAnsi="Arial" w:cs="Arial"/>
                <w:sz w:val="18"/>
                <w:szCs w:val="18"/>
              </w:rPr>
              <w:t>their background shall not exceed 19 as measured on a 60-degree gloss meter.</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703.2.1.2 Contrast.</w:t>
            </w:r>
            <w:r w:rsidRPr="00303481">
              <w:rPr>
                <w:rFonts w:ascii="Arial" w:hAnsi="Arial" w:cs="Arial"/>
                <w:sz w:val="18"/>
                <w:szCs w:val="18"/>
                <w:u w:val="single"/>
              </w:rPr>
              <w:t xml:space="preserve"> The Light Reflectance Value (LRV) of characters and their</w:t>
            </w:r>
            <w:r>
              <w:rPr>
                <w:rFonts w:ascii="Arial" w:hAnsi="Arial" w:cs="Arial"/>
                <w:sz w:val="18"/>
                <w:szCs w:val="18"/>
                <w:u w:val="single"/>
              </w:rPr>
              <w:t xml:space="preserve"> </w:t>
            </w:r>
            <w:r w:rsidRPr="00303481">
              <w:rPr>
                <w:rFonts w:ascii="Arial" w:hAnsi="Arial" w:cs="Arial"/>
                <w:sz w:val="18"/>
                <w:szCs w:val="18"/>
                <w:u w:val="single"/>
              </w:rPr>
              <w:t>background shall contrast 70 percent minimum as determined in accordance with</w:t>
            </w:r>
            <w:r>
              <w:rPr>
                <w:rFonts w:ascii="Arial" w:hAnsi="Arial" w:cs="Arial"/>
                <w:sz w:val="18"/>
                <w:szCs w:val="18"/>
                <w:u w:val="single"/>
              </w:rPr>
              <w:t xml:space="preserve"> </w:t>
            </w:r>
            <w:r w:rsidRPr="00303481">
              <w:rPr>
                <w:rFonts w:ascii="Arial" w:hAnsi="Arial" w:cs="Arial"/>
                <w:sz w:val="18"/>
                <w:szCs w:val="18"/>
                <w:u w:val="single"/>
              </w:rPr>
              <w:t>Equation 7-1. The lighter surface shall have a LRV of not less than 45.</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18"/>
                <w:szCs w:val="18"/>
              </w:rPr>
            </w:pPr>
            <w:r w:rsidRPr="00303481">
              <w:rPr>
                <w:rFonts w:ascii="Arial" w:hAnsi="Arial" w:cs="Arial"/>
                <w:b/>
                <w:strike/>
                <w:sz w:val="18"/>
                <w:szCs w:val="18"/>
              </w:rPr>
              <w:t>703.2.10 Contrast.</w:t>
            </w:r>
            <w:r w:rsidRPr="00303481">
              <w:rPr>
                <w:rFonts w:ascii="Arial" w:hAnsi="Arial" w:cs="Arial"/>
                <w:strike/>
                <w:sz w:val="18"/>
                <w:szCs w:val="18"/>
              </w:rPr>
              <w:t xml:space="preserve"> Characters and their background shall have a non-glare finish.</w:t>
            </w:r>
            <w:r>
              <w:rPr>
                <w:rFonts w:ascii="Arial" w:hAnsi="Arial" w:cs="Arial"/>
                <w:strike/>
                <w:sz w:val="18"/>
                <w:szCs w:val="18"/>
              </w:rPr>
              <w:t xml:space="preserve"> </w:t>
            </w:r>
            <w:r w:rsidRPr="00303481">
              <w:rPr>
                <w:rFonts w:ascii="Arial" w:hAnsi="Arial" w:cs="Arial"/>
                <w:strike/>
                <w:sz w:val="18"/>
                <w:szCs w:val="18"/>
              </w:rPr>
              <w:t>Characters shall contrast with their background, with either light characters on a</w:t>
            </w:r>
            <w:r>
              <w:rPr>
                <w:rFonts w:ascii="Arial" w:hAnsi="Arial" w:cs="Arial"/>
                <w:strike/>
                <w:sz w:val="18"/>
                <w:szCs w:val="18"/>
              </w:rPr>
              <w:t xml:space="preserve"> </w:t>
            </w:r>
            <w:r w:rsidRPr="00303481">
              <w:rPr>
                <w:rFonts w:ascii="Arial" w:hAnsi="Arial" w:cs="Arial"/>
                <w:strike/>
                <w:sz w:val="18"/>
                <w:szCs w:val="18"/>
              </w:rPr>
              <w:t>dark background or dark characters on a light background.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18"/>
                <w:szCs w:val="18"/>
              </w:rPr>
            </w:pPr>
            <w:r w:rsidRPr="00303481">
              <w:rPr>
                <w:rFonts w:ascii="Arial" w:hAnsi="Arial" w:cs="Arial"/>
                <w:b/>
                <w:strike/>
                <w:sz w:val="18"/>
                <w:szCs w:val="18"/>
              </w:rPr>
              <w:t>703.5.3 Finish and Contrast.</w:t>
            </w:r>
            <w:r w:rsidRPr="00303481">
              <w:rPr>
                <w:rFonts w:ascii="Arial" w:hAnsi="Arial" w:cs="Arial"/>
                <w:strike/>
                <w:sz w:val="18"/>
                <w:szCs w:val="18"/>
              </w:rPr>
              <w:t xml:space="preserve"> Pictograms and their fields shall have a </w:t>
            </w:r>
            <w:proofErr w:type="spellStart"/>
            <w:r w:rsidRPr="00303481">
              <w:rPr>
                <w:rFonts w:ascii="Arial" w:hAnsi="Arial" w:cs="Arial"/>
                <w:strike/>
                <w:sz w:val="18"/>
                <w:szCs w:val="18"/>
              </w:rPr>
              <w:t>nonglare</w:t>
            </w:r>
            <w:proofErr w:type="spellEnd"/>
            <w:r>
              <w:rPr>
                <w:rFonts w:ascii="Arial" w:hAnsi="Arial" w:cs="Arial"/>
                <w:strike/>
                <w:sz w:val="18"/>
                <w:szCs w:val="18"/>
              </w:rPr>
              <w:t xml:space="preserve"> </w:t>
            </w:r>
            <w:r w:rsidRPr="00303481">
              <w:rPr>
                <w:rFonts w:ascii="Arial" w:hAnsi="Arial" w:cs="Arial"/>
                <w:strike/>
                <w:sz w:val="18"/>
                <w:szCs w:val="18"/>
              </w:rPr>
              <w:t xml:space="preserve">finish. </w:t>
            </w:r>
            <w:r w:rsidRPr="00303481">
              <w:rPr>
                <w:rFonts w:ascii="Arial" w:hAnsi="Arial" w:cs="Arial"/>
                <w:strike/>
                <w:sz w:val="18"/>
                <w:szCs w:val="18"/>
              </w:rPr>
              <w:lastRenderedPageBreak/>
              <w:t>Pictograms shall contrast with their fields, with either light pictograms on a</w:t>
            </w:r>
            <w:r>
              <w:rPr>
                <w:rFonts w:ascii="Arial" w:hAnsi="Arial" w:cs="Arial"/>
                <w:strike/>
                <w:sz w:val="18"/>
                <w:szCs w:val="18"/>
              </w:rPr>
              <w:t xml:space="preserve"> </w:t>
            </w:r>
            <w:r w:rsidRPr="00303481">
              <w:rPr>
                <w:rFonts w:ascii="Arial" w:hAnsi="Arial" w:cs="Arial"/>
                <w:strike/>
                <w:sz w:val="18"/>
                <w:szCs w:val="18"/>
              </w:rPr>
              <w:t>dark field, or dark pictograms on a light field.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b/>
                <w:sz w:val="18"/>
                <w:szCs w:val="18"/>
              </w:rPr>
              <w:t xml:space="preserve">703.5.3.1 </w:t>
            </w:r>
            <w:proofErr w:type="spellStart"/>
            <w:r w:rsidRPr="00303481">
              <w:rPr>
                <w:rFonts w:ascii="Arial" w:hAnsi="Arial" w:cs="Arial"/>
                <w:b/>
                <w:sz w:val="18"/>
                <w:szCs w:val="18"/>
              </w:rPr>
              <w:t>Nonglare</w:t>
            </w:r>
            <w:proofErr w:type="spellEnd"/>
            <w:r w:rsidRPr="00303481">
              <w:rPr>
                <w:rFonts w:ascii="Arial" w:hAnsi="Arial" w:cs="Arial"/>
                <w:b/>
                <w:sz w:val="18"/>
                <w:szCs w:val="18"/>
              </w:rPr>
              <w:t xml:space="preserve"> Finish</w:t>
            </w:r>
            <w:r w:rsidRPr="00303481">
              <w:rPr>
                <w:rFonts w:ascii="Arial" w:hAnsi="Arial" w:cs="Arial"/>
                <w:sz w:val="18"/>
                <w:szCs w:val="18"/>
              </w:rPr>
              <w:t>. The glare from coverings and the finish of pictograms</w:t>
            </w:r>
            <w:r>
              <w:rPr>
                <w:rFonts w:ascii="Arial" w:hAnsi="Arial" w:cs="Arial"/>
                <w:sz w:val="18"/>
                <w:szCs w:val="18"/>
              </w:rPr>
              <w:t xml:space="preserve"> </w:t>
            </w:r>
            <w:r w:rsidRPr="00303481">
              <w:rPr>
                <w:rFonts w:ascii="Arial" w:hAnsi="Arial" w:cs="Arial"/>
                <w:sz w:val="18"/>
                <w:szCs w:val="18"/>
              </w:rPr>
              <w:t>and their fields shall not exceed 19 as measured on a 60-degree gloss meter.</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703.5.3.2 Contrast</w:t>
            </w:r>
            <w:r w:rsidRPr="00303481">
              <w:rPr>
                <w:rFonts w:ascii="Arial" w:hAnsi="Arial" w:cs="Arial"/>
                <w:sz w:val="18"/>
                <w:szCs w:val="18"/>
                <w:u w:val="single"/>
              </w:rPr>
              <w:t>. The Light Reflectance Value (LRV) of pictograms and their</w:t>
            </w:r>
            <w:r>
              <w:rPr>
                <w:rFonts w:ascii="Arial" w:hAnsi="Arial" w:cs="Arial"/>
                <w:sz w:val="18"/>
                <w:szCs w:val="18"/>
                <w:u w:val="single"/>
              </w:rPr>
              <w:t xml:space="preserve"> </w:t>
            </w:r>
            <w:r w:rsidRPr="00303481">
              <w:rPr>
                <w:rFonts w:ascii="Arial" w:hAnsi="Arial" w:cs="Arial"/>
                <w:sz w:val="18"/>
                <w:szCs w:val="18"/>
                <w:u w:val="single"/>
              </w:rPr>
              <w:t>fields shall contrast 70 percent minimum as determined in accordance with</w:t>
            </w:r>
            <w:r>
              <w:rPr>
                <w:rFonts w:ascii="Arial" w:hAnsi="Arial" w:cs="Arial"/>
                <w:sz w:val="18"/>
                <w:szCs w:val="18"/>
                <w:u w:val="single"/>
              </w:rPr>
              <w:t xml:space="preserve"> </w:t>
            </w:r>
            <w:r w:rsidRPr="00303481">
              <w:rPr>
                <w:rFonts w:ascii="Arial" w:hAnsi="Arial" w:cs="Arial"/>
                <w:sz w:val="18"/>
                <w:szCs w:val="18"/>
                <w:u w:val="single"/>
              </w:rPr>
              <w:t>Equation 7-1. The lighter surface shall have a LRV of not less than 45. Characters</w:t>
            </w:r>
            <w:r>
              <w:rPr>
                <w:rFonts w:ascii="Arial" w:hAnsi="Arial" w:cs="Arial"/>
                <w:sz w:val="18"/>
                <w:szCs w:val="18"/>
                <w:u w:val="single"/>
              </w:rPr>
              <w:t xml:space="preserve"> </w:t>
            </w:r>
            <w:r w:rsidRPr="00303481">
              <w:rPr>
                <w:rFonts w:ascii="Arial" w:hAnsi="Arial" w:cs="Arial"/>
                <w:sz w:val="18"/>
                <w:szCs w:val="18"/>
                <w:u w:val="single"/>
              </w:rPr>
              <w:t>shall contrast with their background, with either light characters on a dark</w:t>
            </w:r>
            <w:r>
              <w:rPr>
                <w:rFonts w:ascii="Arial" w:hAnsi="Arial" w:cs="Arial"/>
                <w:sz w:val="18"/>
                <w:szCs w:val="18"/>
                <w:u w:val="single"/>
              </w:rPr>
              <w:t xml:space="preserve"> </w:t>
            </w:r>
            <w:r w:rsidRPr="00303481">
              <w:rPr>
                <w:rFonts w:ascii="Arial" w:hAnsi="Arial" w:cs="Arial"/>
                <w:sz w:val="18"/>
                <w:szCs w:val="18"/>
                <w:u w:val="single"/>
              </w:rPr>
              <w:t>background or dark characters on a light background.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18"/>
                <w:szCs w:val="18"/>
              </w:rPr>
            </w:pPr>
            <w:r w:rsidRPr="00303481">
              <w:rPr>
                <w:rFonts w:ascii="Arial" w:hAnsi="Arial" w:cs="Arial"/>
                <w:b/>
                <w:strike/>
                <w:sz w:val="18"/>
                <w:szCs w:val="18"/>
              </w:rPr>
              <w:t>703.6.2</w:t>
            </w:r>
            <w:r w:rsidRPr="00303481">
              <w:rPr>
                <w:rFonts w:ascii="Arial" w:hAnsi="Arial" w:cs="Arial"/>
                <w:strike/>
                <w:sz w:val="18"/>
                <w:szCs w:val="18"/>
              </w:rPr>
              <w:t xml:space="preserve"> </w:t>
            </w:r>
            <w:r w:rsidRPr="00303481">
              <w:rPr>
                <w:rFonts w:ascii="Arial" w:hAnsi="Arial" w:cs="Arial"/>
                <w:b/>
                <w:strike/>
                <w:sz w:val="18"/>
                <w:szCs w:val="18"/>
              </w:rPr>
              <w:t>Finish and Contrast</w:t>
            </w:r>
            <w:r w:rsidRPr="00303481">
              <w:rPr>
                <w:rFonts w:ascii="Arial" w:hAnsi="Arial" w:cs="Arial"/>
                <w:strike/>
                <w:sz w:val="18"/>
                <w:szCs w:val="18"/>
              </w:rPr>
              <w:t>. Symbols of accessibility and their backgrounds shall</w:t>
            </w:r>
            <w:r>
              <w:rPr>
                <w:rFonts w:ascii="Arial" w:hAnsi="Arial" w:cs="Arial"/>
                <w:strike/>
                <w:sz w:val="18"/>
                <w:szCs w:val="18"/>
              </w:rPr>
              <w:t xml:space="preserve"> </w:t>
            </w:r>
            <w:r w:rsidRPr="00303481">
              <w:rPr>
                <w:rFonts w:ascii="Arial" w:hAnsi="Arial" w:cs="Arial"/>
                <w:strike/>
                <w:sz w:val="18"/>
                <w:szCs w:val="18"/>
              </w:rPr>
              <w:t>have non-glare finish. Symbols of accessibility shall contrast with their backgrounds with either a light symbol on a dark background or a dark symbol on a light background.</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b/>
                <w:sz w:val="18"/>
                <w:szCs w:val="18"/>
              </w:rPr>
              <w:t xml:space="preserve">703.6.3.1 </w:t>
            </w:r>
            <w:proofErr w:type="spellStart"/>
            <w:r w:rsidRPr="00303481">
              <w:rPr>
                <w:rFonts w:ascii="Arial" w:hAnsi="Arial" w:cs="Arial"/>
                <w:b/>
                <w:sz w:val="18"/>
                <w:szCs w:val="18"/>
              </w:rPr>
              <w:t>Nonglare</w:t>
            </w:r>
            <w:proofErr w:type="spellEnd"/>
            <w:r w:rsidRPr="00303481">
              <w:rPr>
                <w:rFonts w:ascii="Arial" w:hAnsi="Arial" w:cs="Arial"/>
                <w:b/>
                <w:sz w:val="18"/>
                <w:szCs w:val="18"/>
              </w:rPr>
              <w:t xml:space="preserve"> Finish</w:t>
            </w:r>
            <w:r w:rsidRPr="00303481">
              <w:rPr>
                <w:rFonts w:ascii="Arial" w:hAnsi="Arial" w:cs="Arial"/>
                <w:sz w:val="18"/>
                <w:szCs w:val="18"/>
              </w:rPr>
              <w:t>. The glare from coverings and the finish of symbols of</w:t>
            </w:r>
            <w:r>
              <w:rPr>
                <w:rFonts w:ascii="Arial" w:hAnsi="Arial" w:cs="Arial"/>
                <w:sz w:val="18"/>
                <w:szCs w:val="18"/>
              </w:rPr>
              <w:t xml:space="preserve"> </w:t>
            </w:r>
            <w:r w:rsidRPr="00303481">
              <w:rPr>
                <w:rFonts w:ascii="Arial" w:hAnsi="Arial" w:cs="Arial"/>
                <w:sz w:val="18"/>
                <w:szCs w:val="18"/>
              </w:rPr>
              <w:t>accessibility and their backgrounds shall not exceed 19 as measured on a 60-degree gloss meter.</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r w:rsidRPr="00303481">
              <w:rPr>
                <w:rFonts w:ascii="Arial" w:hAnsi="Arial" w:cs="Arial"/>
                <w:b/>
                <w:sz w:val="18"/>
                <w:szCs w:val="18"/>
                <w:u w:val="single"/>
              </w:rPr>
              <w:t>703.6.3.2</w:t>
            </w:r>
            <w:r w:rsidRPr="00303481">
              <w:rPr>
                <w:rFonts w:ascii="Arial" w:hAnsi="Arial" w:cs="Arial"/>
                <w:sz w:val="18"/>
                <w:szCs w:val="18"/>
                <w:u w:val="single"/>
              </w:rPr>
              <w:t xml:space="preserve"> </w:t>
            </w:r>
            <w:r w:rsidRPr="00303481">
              <w:rPr>
                <w:rFonts w:ascii="Arial" w:hAnsi="Arial" w:cs="Arial"/>
                <w:b/>
                <w:sz w:val="18"/>
                <w:szCs w:val="18"/>
                <w:u w:val="single"/>
              </w:rPr>
              <w:t>Contrast</w:t>
            </w:r>
            <w:r w:rsidRPr="00303481">
              <w:rPr>
                <w:rFonts w:ascii="Arial" w:hAnsi="Arial" w:cs="Arial"/>
                <w:sz w:val="18"/>
                <w:szCs w:val="18"/>
                <w:u w:val="single"/>
              </w:rPr>
              <w:t>. The Light Reflectance Value (LRV) of symbols of accessibility</w:t>
            </w:r>
            <w:r>
              <w:rPr>
                <w:rFonts w:ascii="Arial" w:hAnsi="Arial" w:cs="Arial"/>
                <w:sz w:val="18"/>
                <w:szCs w:val="18"/>
                <w:u w:val="single"/>
              </w:rPr>
              <w:t xml:space="preserve"> </w:t>
            </w:r>
            <w:r w:rsidRPr="00303481">
              <w:rPr>
                <w:rFonts w:ascii="Arial" w:hAnsi="Arial" w:cs="Arial"/>
                <w:sz w:val="18"/>
                <w:szCs w:val="18"/>
                <w:u w:val="single"/>
              </w:rPr>
              <w:t>and their backgrounds shall contrast 70 percent minimum, as determined in</w:t>
            </w:r>
            <w:r>
              <w:rPr>
                <w:rFonts w:ascii="Arial" w:hAnsi="Arial" w:cs="Arial"/>
                <w:sz w:val="18"/>
                <w:szCs w:val="18"/>
                <w:u w:val="single"/>
              </w:rPr>
              <w:t xml:space="preserve"> </w:t>
            </w:r>
            <w:r w:rsidRPr="00303481">
              <w:rPr>
                <w:rFonts w:ascii="Arial" w:hAnsi="Arial" w:cs="Arial"/>
                <w:sz w:val="18"/>
                <w:szCs w:val="18"/>
                <w:u w:val="single"/>
              </w:rPr>
              <w:t>accordance with Equation 7-1. The lighter surface shall have a LRV of not less than</w:t>
            </w:r>
            <w:r>
              <w:rPr>
                <w:rFonts w:ascii="Arial" w:hAnsi="Arial" w:cs="Arial"/>
                <w:sz w:val="18"/>
                <w:szCs w:val="18"/>
                <w:u w:val="single"/>
              </w:rPr>
              <w:t xml:space="preserve"> </w:t>
            </w:r>
            <w:r w:rsidRPr="00303481">
              <w:rPr>
                <w:rFonts w:ascii="Arial" w:hAnsi="Arial" w:cs="Arial"/>
                <w:sz w:val="18"/>
                <w:szCs w:val="18"/>
                <w:u w:val="single"/>
              </w:rPr>
              <w:t>45.</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u w:val="single"/>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sz w:val="18"/>
                <w:szCs w:val="18"/>
              </w:rPr>
            </w:pPr>
            <w:r w:rsidRPr="00303481">
              <w:rPr>
                <w:rFonts w:ascii="Arial" w:hAnsi="Arial" w:cs="Arial"/>
                <w:b/>
                <w:strike/>
                <w:sz w:val="18"/>
                <w:szCs w:val="18"/>
              </w:rPr>
              <w:t>705.3 Contrast</w:t>
            </w:r>
            <w:r w:rsidRPr="00303481">
              <w:rPr>
                <w:rFonts w:ascii="Arial" w:hAnsi="Arial" w:cs="Arial"/>
                <w:strike/>
                <w:sz w:val="18"/>
                <w:szCs w:val="18"/>
              </w:rPr>
              <w:t>. Detectable warning surfaces shall contrast visually with adjacent</w:t>
            </w:r>
            <w:r>
              <w:rPr>
                <w:rFonts w:ascii="Arial" w:hAnsi="Arial" w:cs="Arial"/>
                <w:strike/>
                <w:sz w:val="18"/>
                <w:szCs w:val="18"/>
              </w:rPr>
              <w:t xml:space="preserve"> </w:t>
            </w:r>
            <w:r w:rsidRPr="00303481">
              <w:rPr>
                <w:rFonts w:ascii="Arial" w:hAnsi="Arial" w:cs="Arial"/>
                <w:strike/>
                <w:sz w:val="18"/>
                <w:szCs w:val="18"/>
              </w:rPr>
              <w:t>surfaces, either light-on-dark or dark-on-light.</w:t>
            </w: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p>
          <w:p w:rsidR="004B5536" w:rsidRPr="00303481" w:rsidRDefault="004B5536" w:rsidP="00A121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8"/>
                <w:szCs w:val="18"/>
              </w:rPr>
            </w:pPr>
            <w:r w:rsidRPr="00303481">
              <w:rPr>
                <w:rFonts w:ascii="Arial" w:hAnsi="Arial" w:cs="Arial"/>
                <w:sz w:val="18"/>
                <w:szCs w:val="18"/>
                <w:u w:val="single"/>
              </w:rPr>
              <w:t>The Light Reflectance Value (LRV) of the surfaces shall contrast 70 percent</w:t>
            </w:r>
            <w:r>
              <w:rPr>
                <w:rFonts w:ascii="Arial" w:hAnsi="Arial" w:cs="Arial"/>
                <w:sz w:val="18"/>
                <w:szCs w:val="18"/>
                <w:u w:val="single"/>
              </w:rPr>
              <w:t xml:space="preserve"> </w:t>
            </w:r>
            <w:r w:rsidRPr="00303481">
              <w:rPr>
                <w:rFonts w:ascii="Arial" w:hAnsi="Arial" w:cs="Arial"/>
                <w:sz w:val="18"/>
                <w:szCs w:val="18"/>
                <w:u w:val="single"/>
              </w:rPr>
              <w:t>minimum, as determined in accordance with Equation 7-1. The lighter surface shall</w:t>
            </w:r>
            <w:r>
              <w:rPr>
                <w:rFonts w:ascii="Arial" w:hAnsi="Arial" w:cs="Arial"/>
                <w:sz w:val="18"/>
                <w:szCs w:val="18"/>
                <w:u w:val="single"/>
              </w:rPr>
              <w:t xml:space="preserve"> </w:t>
            </w:r>
            <w:r w:rsidRPr="00303481">
              <w:rPr>
                <w:rFonts w:ascii="Arial" w:hAnsi="Arial" w:cs="Arial"/>
                <w:sz w:val="18"/>
                <w:szCs w:val="18"/>
                <w:u w:val="single"/>
              </w:rPr>
              <w:t>have a LRV of not less than 45.</w:t>
            </w:r>
          </w:p>
          <w:p w:rsidR="004B5536" w:rsidRPr="00B1042F" w:rsidRDefault="004B5536" w:rsidP="00A121AB">
            <w:pPr>
              <w:widowControl w:val="0"/>
              <w:autoSpaceDE w:val="0"/>
              <w:autoSpaceDN w:val="0"/>
              <w:adjustRightInd w:val="0"/>
              <w:rPr>
                <w:rFonts w:ascii="Arial" w:hAnsi="Arial" w:cs="Arial"/>
                <w:b/>
                <w:sz w:val="20"/>
                <w:szCs w:val="20"/>
              </w:rPr>
            </w:pPr>
          </w:p>
        </w:tc>
      </w:tr>
      <w:tr w:rsidR="00000B93" w:rsidTr="00EE4E86">
        <w:tc>
          <w:tcPr>
            <w:tcW w:w="9576" w:type="dxa"/>
            <w:gridSpan w:val="2"/>
          </w:tcPr>
          <w:p w:rsidR="004B5536" w:rsidRDefault="004B5536" w:rsidP="004B5536">
            <w:pPr>
              <w:widowControl w:val="0"/>
              <w:autoSpaceDE w:val="0"/>
              <w:autoSpaceDN w:val="0"/>
              <w:adjustRightInd w:val="0"/>
              <w:rPr>
                <w:rFonts w:ascii="Arial" w:hAnsi="Arial" w:cs="Arial"/>
                <w:b/>
                <w:sz w:val="18"/>
                <w:szCs w:val="18"/>
              </w:rPr>
            </w:pPr>
            <w:r>
              <w:rPr>
                <w:rFonts w:ascii="Arial" w:hAnsi="Arial" w:cs="Arial"/>
                <w:b/>
                <w:sz w:val="18"/>
                <w:szCs w:val="18"/>
              </w:rPr>
              <w:lastRenderedPageBreak/>
              <w:t>Reasons:</w:t>
            </w:r>
          </w:p>
          <w:p w:rsidR="004B5536" w:rsidRDefault="004B5536" w:rsidP="004B5536">
            <w:pPr>
              <w:widowControl w:val="0"/>
              <w:autoSpaceDE w:val="0"/>
              <w:autoSpaceDN w:val="0"/>
              <w:adjustRightInd w:val="0"/>
              <w:rPr>
                <w:rFonts w:ascii="Arial" w:hAnsi="Arial" w:cs="Arial"/>
                <w:b/>
                <w:sz w:val="18"/>
                <w:szCs w:val="18"/>
              </w:rPr>
            </w:pPr>
          </w:p>
          <w:p w:rsidR="004B5536" w:rsidRDefault="004B5536" w:rsidP="004B5536">
            <w:pPr>
              <w:widowControl w:val="0"/>
              <w:autoSpaceDE w:val="0"/>
              <w:autoSpaceDN w:val="0"/>
              <w:adjustRightInd w:val="0"/>
              <w:rPr>
                <w:rFonts w:ascii="Arial" w:hAnsi="Arial" w:cs="Arial"/>
                <w:b/>
                <w:sz w:val="18"/>
                <w:szCs w:val="18"/>
              </w:rPr>
            </w:pPr>
            <w:r>
              <w:rPr>
                <w:rFonts w:ascii="Arial" w:hAnsi="Arial" w:cs="Arial"/>
                <w:b/>
                <w:sz w:val="18"/>
                <w:szCs w:val="18"/>
              </w:rPr>
              <w:t>Reasons and documentation supplied by Sharon Toji:</w:t>
            </w:r>
          </w:p>
          <w:p w:rsidR="004B5536" w:rsidRPr="00E441CE" w:rsidRDefault="004B5536" w:rsidP="004B5536">
            <w:pPr>
              <w:widowControl w:val="0"/>
              <w:autoSpaceDE w:val="0"/>
              <w:autoSpaceDN w:val="0"/>
              <w:adjustRightInd w:val="0"/>
              <w:rPr>
                <w:rFonts w:ascii="Arial" w:hAnsi="Arial" w:cs="Arial"/>
                <w:b/>
                <w:sz w:val="18"/>
                <w:szCs w:val="18"/>
              </w:rPr>
            </w:pPr>
          </w:p>
          <w:p w:rsidR="004B5536" w:rsidRPr="002E1418" w:rsidRDefault="004B5536" w:rsidP="004B5536">
            <w:pPr>
              <w:widowControl w:val="0"/>
              <w:autoSpaceDE w:val="0"/>
              <w:autoSpaceDN w:val="0"/>
              <w:adjustRightInd w:val="0"/>
              <w:ind w:left="360"/>
              <w:rPr>
                <w:rFonts w:ascii="Arial" w:hAnsi="Arial" w:cs="Arial"/>
                <w:sz w:val="18"/>
                <w:szCs w:val="18"/>
              </w:rPr>
            </w:pPr>
            <w:r w:rsidRPr="002E1418">
              <w:rPr>
                <w:rFonts w:ascii="Arial" w:hAnsi="Arial" w:cs="Arial"/>
                <w:sz w:val="18"/>
                <w:szCs w:val="18"/>
              </w:rPr>
              <w:t>Reasons why we need a measurable standard for contrast in the ANSI A117.1 Standard</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I can cite many anecdotal incidents where contrast for signs covered by the ANSI standards and the ADA SAD have insufficient contrast. These are signs that are sometimes very consequential in safely and efficiently gaining access to public buildings.</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In one such anecdote, a building inspector wrote in my LinkedIn group that he was in a high rise hotel during a fire. He went down the corridor to what he thought was an appropriate exit, only to find that the sign adjacent to the door stated that the stair did not actually lead to the public way, so he had to travel back a distance to a different stair. He blamed a non-contrasting sign, and said "I would have liked to get my hands on the inspector who passed that sign as having adequate contrast.</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Hospitals often have non-contrasting signs on walls because the colors are left to designers, and pale silver on off-white walls are particularly popular. Elevator floor indicators and informational signs in transit venues such as airports and rail stations often use red characters on black backgrounds, virtually invisible to a large number of people with common "color blindness."</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I believe that if we had a standard, it would serve as a guide for designers and sign companies, and we would get much better understanding of the requirement for light/dark contrast that is part of the ANSI standard as well as the Americans with Disabilities Act Design Standards.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Such a standard would, I believe, prompt manufacturers of measurement devices to come out with many more useful devices that could be used in the field. Already, there is one such device out, and it costs less than $250 for a device that can measure a color stroke as small as 3 MM in width. There is no doubt that more companies would enter the field with such devices if a standard were in place. Already, there are many devices that do measure color on computer screens as well as colors on walls and furniture, but other than the above device, I don't know of any that have such a small aperture, so they don't work for small sign character strokes. The fact that the devices exist, however, shows that the ability is there to adapt them for sign use.</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We also have, thanks to the British Standards Institute, a "Standard of Test" for LRVs that applies to the great </w:t>
            </w:r>
            <w:r w:rsidRPr="002E1418">
              <w:rPr>
                <w:rFonts w:ascii="Arial" w:hAnsi="Arial" w:cs="Arial"/>
                <w:sz w:val="18"/>
                <w:szCs w:val="18"/>
              </w:rPr>
              <w:lastRenderedPageBreak/>
              <w:t>majority of the materials used for the kinds of signs that are covered by the ADA design standards, as well as materials used for stair striping and detectable warning surfaces. Because of the availability of this standard, LRV measurements are being adopted internationally as a standard for measuring contrast in the built environment. If you read the British Standard carefully, you will see that about the only surfaces that cannot be measured are those that change color when exposed to light (such as photo luminescent materials) and materials that would have to be measured on curved surfaces. That appears to be a minor consideration in light of the number of signs that could be tested, even on site. Also, just as with braille, once you have determined that one sign fabricated of particular materials is compliant, there is no need to measure all the remainder of the signs made of identical materials, even if some of those are displayed on curved surfaces.</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In my opinion, we are holding up a much higher standard of research for this one item than we usually do for many other issues that come before the committee. Virtually all the measurements that we deal with are compromise measurements. They all strive to affect the majority of persons with various types of disabilities, but can never be considered the one and only perfect measurement for all. Vision is especially difficult to calibrate in this way, because it is so complex, and one person can have a combination of vision issues, all of which are subject to change. Finding the perfect "sample population" would be virtually impossible. The purpose of the figure we chose (i.e. 45 LRV) as the minimum lighter color merely gets us to a point where we are forcing the designer to choose at least one of the colors from the lighter end of the spectrum. Otherwise, they are free to choose two colors from the darker end, and the formula flaw then becomes obvious.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There are instances going back many years, during the history of the 70 percent contrast ratio, where reports suggested that the way to correct the flaw in the formula, which tends to give contrast preference to dark colors, due to the mathematical curve created because of the uneven intervals between LRV points, would be to require a minimum light color. That is why the work group on Contrast took that direction.</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Establishing this dividing line where light colors are divided from dark colors is important for two reasons:  First, many people still think we are talking about color (or hue) when we talk about contrast. Without the LRV standard, that belief persists and color choices are made accordingly. Second, there is a tendency to interpret the code as "darker colors versus lighter colors," or vice versa. When I ask architects or inspectors why certain choices were made, or two obviously non-contrasting colors were passed, I'm told "this color is darker than this color, so it complies." In one case some years ago, which some Committee members might remember, the two colors were white and ivory.  I just saw another new college building with a complete system of signs with white characters on very light beige backgrounds, barely better than the white on ivory example.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How did we choose 45? After a lot of study of various reports and charts, and viewing of different combinations, we saw this was the area that was the rational point to divide light from dark. We obviously could have chosen 46 or 44. Numbers in the standard are almost always somewhat arbitrary. Why is a reach range 48 and not 47 or 49? We chose 45 instead because we often count or measure by fives, just as 48 was chosen because it represents 4 feet.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The British approach contrast in a slightly different manner, by dictating the difference between LRV figures. For some elements, such as doors and hardware, they chose 30 points. However, unless they choose a very high number, they end up with a flaw as well. Thirty points of difference between darker colors is much different than it is between lighter colors. For signs, they solved the problem by stating that the two LRV numbers for sign characters and background must be 70 points apart. This restricts the number of hues for signs to relatively few, only the very darkest and lightest colors. Our method, requiring that the lighter color have a number of 45 or higher, allows designers much more latitude, so we think it is a better way to correct the flaw, and one that allows for more creativity and will encourage much more compliance.</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In other words, we are not trying to find a "perfect" number at which everyone with </w:t>
            </w:r>
            <w:proofErr w:type="gramStart"/>
            <w:r w:rsidRPr="002E1418">
              <w:rPr>
                <w:rFonts w:ascii="Arial" w:hAnsi="Arial" w:cs="Arial"/>
                <w:sz w:val="18"/>
                <w:szCs w:val="18"/>
              </w:rPr>
              <w:t>a vision</w:t>
            </w:r>
            <w:proofErr w:type="gramEnd"/>
            <w:r w:rsidRPr="002E1418">
              <w:rPr>
                <w:rFonts w:ascii="Arial" w:hAnsi="Arial" w:cs="Arial"/>
                <w:sz w:val="18"/>
                <w:szCs w:val="18"/>
              </w:rPr>
              <w:t xml:space="preserve"> impairment, but with usable vision, will be able to detect the difference between the characters and background of a sign. This is a minimum, and it is a compromise that will not serve every person, although it will be fine for many as well. We are merely giving the designer a boundary, and saying, we are going to call colors with an LRV of 45 or higher "light colors," and those below that numbers "dark colors." Then we are going to require that the contrast be 70 percent, by applying a formula to those two numbers. And, we are referring to the British standard of test in case there is a question about the correctness of the LRV number assigned to a material. That means that the LRV can be determined in a laboratory environment using an instrument that conforms to certain specifications, following a specific procedure.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Since most colored materials are already tested using similar procedures for consistency reasons, or for architects who want to use the latest "green" design standards, only custom materials will need special testing. An architectural materials company in the UK has reported that they set up the material and trained their personnel to do the testing, and have added this to their services with great success. I have been told by employees of UL that they would be willing to add the service as well, although I think some large design and </w:t>
            </w:r>
            <w:r w:rsidRPr="002E1418">
              <w:rPr>
                <w:rFonts w:ascii="Arial" w:hAnsi="Arial" w:cs="Arial"/>
                <w:sz w:val="18"/>
                <w:szCs w:val="18"/>
              </w:rPr>
              <w:lastRenderedPageBreak/>
              <w:t xml:space="preserve">sign firms and architects might invest in it for in-house use.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T</w:t>
            </w:r>
            <w:r w:rsidRPr="002E1418">
              <w:rPr>
                <w:rFonts w:ascii="Arial" w:hAnsi="Arial" w:cs="Arial"/>
                <w:sz w:val="18"/>
                <w:szCs w:val="18"/>
              </w:rPr>
              <w:t>here are literally hundreds of combinations of colors that will be available to designers, and a great variety of materials, including wood, painted surfaces, plastics, metals, and even carpet if they care to use them for signs, by using this standard and method of test. And, there are many different brands of scientific instruments that can correctly measure the LRV, as well as at least one device currently available for a modest price that an inspector could use for a site measurement. There is even an "</w:t>
            </w:r>
            <w:proofErr w:type="spellStart"/>
            <w:r w:rsidRPr="002E1418">
              <w:rPr>
                <w:rFonts w:ascii="Arial" w:hAnsi="Arial" w:cs="Arial"/>
                <w:sz w:val="18"/>
                <w:szCs w:val="18"/>
              </w:rPr>
              <w:t>ap</w:t>
            </w:r>
            <w:proofErr w:type="spellEnd"/>
            <w:r w:rsidRPr="002E1418">
              <w:rPr>
                <w:rFonts w:ascii="Arial" w:hAnsi="Arial" w:cs="Arial"/>
                <w:sz w:val="18"/>
                <w:szCs w:val="18"/>
              </w:rPr>
              <w:t>" available for many phones and tablets that will instantly calculate the 70 percent formula. Measurement only takes seconds using this device and application, and does not depend on ambient light.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Another argument of opponents was that contrast does not affect many people. I think those people are forgetting that, in addition to the significant number of people who have a variety of vision impairments, but still use their vision, color deficiencies are a serious problem for many people with otherwise normal vision. About 8 percent of the male population has the most common form of "color blindness" and for those </w:t>
            </w:r>
            <w:proofErr w:type="gramStart"/>
            <w:r w:rsidRPr="002E1418">
              <w:rPr>
                <w:rFonts w:ascii="Arial" w:hAnsi="Arial" w:cs="Arial"/>
                <w:sz w:val="18"/>
                <w:szCs w:val="18"/>
              </w:rPr>
              <w:t>people,</w:t>
            </w:r>
            <w:proofErr w:type="gramEnd"/>
            <w:r w:rsidRPr="002E1418">
              <w:rPr>
                <w:rFonts w:ascii="Arial" w:hAnsi="Arial" w:cs="Arial"/>
                <w:sz w:val="18"/>
                <w:szCs w:val="18"/>
              </w:rPr>
              <w:t xml:space="preserve"> some signs might as well be invisible </w:t>
            </w:r>
            <w:r>
              <w:rPr>
                <w:rFonts w:ascii="Arial" w:hAnsi="Arial" w:cs="Arial"/>
                <w:sz w:val="18"/>
                <w:szCs w:val="18"/>
              </w:rPr>
              <w:t xml:space="preserve">if they do not have sufficient </w:t>
            </w:r>
            <w:r w:rsidRPr="002E1418">
              <w:rPr>
                <w:rFonts w:ascii="Arial" w:hAnsi="Arial" w:cs="Arial"/>
                <w:sz w:val="18"/>
                <w:szCs w:val="18"/>
              </w:rPr>
              <w:t>light/dark contrast. I have read statements that, if we also include women, and those with vision conditions that also include certain color deficienc</w:t>
            </w:r>
            <w:r>
              <w:rPr>
                <w:rFonts w:ascii="Arial" w:hAnsi="Arial" w:cs="Arial"/>
                <w:sz w:val="18"/>
                <w:szCs w:val="18"/>
              </w:rPr>
              <w:t>i</w:t>
            </w:r>
            <w:r w:rsidRPr="002E1418">
              <w:rPr>
                <w:rFonts w:ascii="Arial" w:hAnsi="Arial" w:cs="Arial"/>
                <w:sz w:val="18"/>
                <w:szCs w:val="18"/>
              </w:rPr>
              <w:t xml:space="preserve">es, the percentage of the population could be as high as 12 percent. Aging affects the color vision of most people, and there are increasing </w:t>
            </w:r>
            <w:proofErr w:type="gramStart"/>
            <w:r w:rsidRPr="002E1418">
              <w:rPr>
                <w:rFonts w:ascii="Arial" w:hAnsi="Arial" w:cs="Arial"/>
                <w:sz w:val="18"/>
                <w:szCs w:val="18"/>
              </w:rPr>
              <w:t>number</w:t>
            </w:r>
            <w:proofErr w:type="gramEnd"/>
            <w:r w:rsidRPr="002E1418">
              <w:rPr>
                <w:rFonts w:ascii="Arial" w:hAnsi="Arial" w:cs="Arial"/>
                <w:sz w:val="18"/>
                <w:szCs w:val="18"/>
              </w:rPr>
              <w:t xml:space="preserve"> of elderly people who are living longer and who remain active to a more advanced age so they are also accessing public buildings.</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Color deficient vision is of such importance to science and industry, that there are entire firms, including firms for both research and testing, devoted to it. NASA has also done significant research on the topic, and has reports on their site. I have received letters in support of the need for contrast from some of their staff, as well as from others in the defense department. Most people are not aware of the number of crucial professions that rely on adequate color vision, These institutions are concerned about the numbers of people who do not have normal color vision, and are trying to solve those problems. One possible solution for some problems is obviously determining contrast standards, and being able to substitute materials of varied darkness and lightness. In one study, NIST was investigating the colors of electrical wires in aircraft to determine contrast.</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Another issue is lighting. Of course adequate lighting influences vision. However, at this time we have few lighting standards, and even if we did, it would be difficult to control, on a day to day basis, whether or not a specific sign is lighted sufficiently. What we can control, is that the sign comes from the manufacturer with enough contrast that it can be read under normal lighting conditions in most public buildings. </w:t>
            </w:r>
          </w:p>
          <w:p w:rsidR="004B5536"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Another point to consider is that the National Institute of Building Sciences has been dealing with many of the same questions under the auspices of a committee studying the needs of the low vision community. This is a topic that is getting increasing attention, as we think beyond the needs of those with the most significant life-long disabilities, and the discrimination they have lived with, to the needs of others in the population as they access the built environment, and particularly older people, who will represent a major part of the population. Here is the link to the most recent draft version of their report:  </w:t>
            </w:r>
            <w:hyperlink r:id="rId17" w:history="1">
              <w:r w:rsidRPr="002E1418">
                <w:rPr>
                  <w:rFonts w:ascii="Arial" w:hAnsi="Arial" w:cs="Arial"/>
                  <w:sz w:val="18"/>
                  <w:szCs w:val="18"/>
                </w:rPr>
                <w:t>http://www.nibs.org/?page=lvdc_guidelines</w:t>
              </w:r>
            </w:hyperlink>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 xml:space="preserve">It is long past time for us to have a measurable standard since this is a very far reaching problem, affecting not only those who are classified as blind, but anyone who is deaf or hard of hearing, those with mobility impairments, or those who cannot speak or be understood by others when they ask directions. Being able to read the signs that direct us around facilities, give us important safety information, travel information, rules and regulations for using buildings, or even inform us during disasters, is crucial. </w:t>
            </w:r>
          </w:p>
          <w:p w:rsidR="004B5536" w:rsidRPr="002E1418" w:rsidRDefault="004B5536" w:rsidP="004B5536">
            <w:pPr>
              <w:widowControl w:val="0"/>
              <w:autoSpaceDE w:val="0"/>
              <w:autoSpaceDN w:val="0"/>
              <w:adjustRightInd w:val="0"/>
              <w:ind w:left="360"/>
              <w:rPr>
                <w:rFonts w:ascii="Arial" w:hAnsi="Arial" w:cs="Arial"/>
                <w:sz w:val="18"/>
                <w:szCs w:val="18"/>
              </w:rPr>
            </w:pPr>
            <w:r>
              <w:rPr>
                <w:rFonts w:ascii="Arial" w:hAnsi="Arial" w:cs="Arial"/>
                <w:sz w:val="18"/>
                <w:szCs w:val="18"/>
              </w:rPr>
              <w:t xml:space="preserve">     </w:t>
            </w:r>
            <w:r w:rsidRPr="002E1418">
              <w:rPr>
                <w:rFonts w:ascii="Arial" w:hAnsi="Arial" w:cs="Arial"/>
                <w:sz w:val="18"/>
                <w:szCs w:val="18"/>
              </w:rPr>
              <w:t>We need to put this proposed standard in perspective:  Like many of our standards, there is more to be learned on the condition that prompts the standard. New technology will emerge that will make all or some parts of our standards obsolete. Because of digital advances, new wayfinding possibilities, including for those with vision impairments, are emerging monthly. This is a simple attempt to provide a reasonable divide between light and dark colors, so that a contrast ratio long in existence can be used in a reasonably consistent manner.</w:t>
            </w:r>
            <w:r>
              <w:rPr>
                <w:rFonts w:ascii="Arial" w:hAnsi="Arial" w:cs="Arial"/>
                <w:sz w:val="18"/>
                <w:szCs w:val="18"/>
              </w:rPr>
              <w:t xml:space="preserve"> </w:t>
            </w:r>
            <w:r w:rsidRPr="002E1418">
              <w:rPr>
                <w:rFonts w:ascii="Arial" w:hAnsi="Arial" w:cs="Arial"/>
                <w:sz w:val="18"/>
                <w:szCs w:val="18"/>
              </w:rPr>
              <w:t xml:space="preserve">The use of light reflectance values to establish contrast is based on solid research on contrast by respected individuals in the UK, most of it already in use in Europe and other countries as they establish international standards. Why are we resisting such a step forward for people who need to be able to read signs in order to get around and use public services in a safe and efficient manner? </w:t>
            </w:r>
          </w:p>
          <w:p w:rsidR="004B5536"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18"/>
                <w:szCs w:val="18"/>
              </w:rPr>
            </w:pPr>
          </w:p>
          <w:p w:rsidR="004B5536" w:rsidRPr="002E1418"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b/>
                <w:sz w:val="18"/>
                <w:szCs w:val="18"/>
              </w:rPr>
            </w:pPr>
            <w:r w:rsidRPr="002E1418">
              <w:rPr>
                <w:rFonts w:ascii="Arial" w:hAnsi="Arial" w:cs="Arial"/>
                <w:b/>
                <w:sz w:val="18"/>
                <w:szCs w:val="18"/>
              </w:rPr>
              <w:t>Areas of Particular Interest from the NIBS Report</w:t>
            </w:r>
          </w:p>
          <w:p w:rsidR="004B5536" w:rsidRPr="002E1418"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b/>
                <w:sz w:val="18"/>
                <w:szCs w:val="18"/>
              </w:rPr>
            </w:pPr>
          </w:p>
          <w:p w:rsidR="004B5536" w:rsidRPr="002E1418"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sz w:val="18"/>
                <w:szCs w:val="18"/>
              </w:rPr>
            </w:pPr>
            <w:r w:rsidRPr="002E1418">
              <w:rPr>
                <w:rFonts w:ascii="Arial" w:hAnsi="Arial" w:cs="Arial"/>
                <w:b/>
                <w:sz w:val="18"/>
                <w:szCs w:val="18"/>
              </w:rPr>
              <w:t>T</w:t>
            </w:r>
            <w:r w:rsidRPr="002E1418">
              <w:rPr>
                <w:rFonts w:ascii="Arial" w:hAnsi="Arial" w:cs="Arial"/>
                <w:sz w:val="18"/>
                <w:szCs w:val="18"/>
              </w:rPr>
              <w:t>hese are some excerpts from the National Institute of Building Sciences report, which states that lighting and contrast are the two biggest influences on use of buildings by people with low vision.</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t>2.8</w:t>
            </w:r>
            <w:r w:rsidRPr="002E1418">
              <w:rPr>
                <w:rFonts w:ascii="Arial" w:eastAsia="ArialMT" w:hAnsi="Arial" w:cs="Arial"/>
                <w:b/>
                <w:bCs/>
                <w:sz w:val="18"/>
                <w:szCs w:val="18"/>
              </w:rPr>
              <w:tab/>
              <w:t>Wayfinding  (pages 21-22)</w:t>
            </w:r>
          </w:p>
          <w:p w:rsidR="004B5536" w:rsidRPr="002E1418"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eastAsia="ArialMT" w:hAnsi="Arial" w:cs="Arial"/>
                <w:sz w:val="18"/>
                <w:szCs w:val="18"/>
              </w:rPr>
            </w:pPr>
            <w:r w:rsidRPr="002E1418">
              <w:rPr>
                <w:rFonts w:ascii="Arial" w:eastAsia="ArialMT" w:hAnsi="Arial" w:cs="Arial"/>
                <w:sz w:val="18"/>
                <w:szCs w:val="18"/>
              </w:rPr>
              <w:t xml:space="preserve">Tactile wayfinding aids (braille) are generally not familiar to older adults and persons with low vision , but all </w:t>
            </w:r>
            <w:r w:rsidRPr="002E1418">
              <w:rPr>
                <w:rFonts w:ascii="Arial" w:eastAsia="ArialMT" w:hAnsi="Arial" w:cs="Arial"/>
                <w:sz w:val="18"/>
                <w:szCs w:val="18"/>
              </w:rPr>
              <w:lastRenderedPageBreak/>
              <w:t>wayfinding aids  should comply with the following:</w:t>
            </w:r>
          </w:p>
          <w:p w:rsidR="004B5536" w:rsidRPr="002E1418" w:rsidRDefault="004B5536" w:rsidP="004B5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Information displays, lettering styles, spacing and other features should comply with ADA Standards 703.2 (30), and as follows:</w:t>
            </w:r>
          </w:p>
          <w:p w:rsidR="004B5536" w:rsidRPr="002E1418" w:rsidRDefault="004B5536" w:rsidP="004B5536">
            <w:pPr>
              <w:widowControl w:val="0"/>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Signs are more legible for people with low vision when characters contrast with their background with a Light Reflectance Value (LRV) as recommended in Table 4C-2.</w:t>
            </w:r>
          </w:p>
          <w:p w:rsidR="004B5536" w:rsidRPr="002E1418" w:rsidRDefault="004B5536" w:rsidP="004B5536">
            <w:pPr>
              <w:widowControl w:val="0"/>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Lettering and other graphics should be monochromatic white information on black field because many persons with low vision have some degree of color blindness and difficulty with low contrast. See also Table 4C-2.</w:t>
            </w:r>
          </w:p>
          <w:p w:rsidR="004B5536" w:rsidRPr="002E1418" w:rsidRDefault="004B5536" w:rsidP="004B5536">
            <w:pPr>
              <w:widowControl w:val="0"/>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Raised or incised lettering not contrasting in color or value with the surrounding field is not recommended for use by persons with low vision. Shadows may confuse rather than enhance visibility.</w:t>
            </w:r>
          </w:p>
          <w:p w:rsidR="004B5536" w:rsidRPr="002E1418" w:rsidRDefault="004B5536" w:rsidP="004B5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720" w:right="720"/>
              <w:rPr>
                <w:rFonts w:ascii="Arial" w:eastAsia="ArialMT" w:hAnsi="Arial" w:cs="Arial"/>
                <w:sz w:val="18"/>
                <w:szCs w:val="18"/>
              </w:rPr>
            </w:pPr>
            <w:r w:rsidRPr="002E1418">
              <w:rPr>
                <w:rFonts w:ascii="Arial" w:eastAsia="ArialMT" w:hAnsi="Arial" w:cs="Arial"/>
                <w:sz w:val="18"/>
                <w:szCs w:val="18"/>
              </w:rPr>
              <w:t xml:space="preserve">Wayfinding surface illumination should be uniform and as recommended in Table 5C-1, Ref. 4, in daylight and after dark and the sign surfaces should be shielded from the light source to avoid reflected glare. </w:t>
            </w:r>
          </w:p>
          <w:p w:rsidR="004B5536" w:rsidRPr="002E1418" w:rsidRDefault="004B5536" w:rsidP="004B5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720" w:right="720"/>
              <w:rPr>
                <w:rFonts w:ascii="Arial" w:eastAsia="ArialMT" w:hAnsi="Arial" w:cs="Arial"/>
                <w:sz w:val="18"/>
                <w:szCs w:val="18"/>
              </w:rPr>
            </w:pPr>
            <w:r w:rsidRPr="002E1418">
              <w:rPr>
                <w:rFonts w:ascii="Arial" w:eastAsia="ArialMT" w:hAnsi="Arial" w:cs="Arial"/>
                <w:sz w:val="18"/>
                <w:szCs w:val="18"/>
              </w:rPr>
              <w:t xml:space="preserve">Internally illuminated or backlit signs may be difficult for persons with low vision due to glare. </w:t>
            </w:r>
          </w:p>
          <w:p w:rsidR="004B5536" w:rsidRPr="002E1418" w:rsidRDefault="004B5536" w:rsidP="004B55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Variable message signs may be suitable with the following recommendations (28):</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 xml:space="preserve">Use left-justified text a minimum of 22 mm (7/8 in.) high but not less than 1 percent of the distance at which the sign is to be read. </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Use sans-serif fonts with upper and lower-case in simple sentences without abbreviations.</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Space characters about ¼ of the font width, and space words more than characters.</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Space lines apart 50 percent of text height where multiple lines are needed, but avoid fewer than 3 lines.</w:t>
            </w:r>
          </w:p>
          <w:p w:rsidR="004B5536" w:rsidRPr="002E1418" w:rsidRDefault="004B5536" w:rsidP="004B5536">
            <w:pPr>
              <w:widowControl w:val="0"/>
              <w:tabs>
                <w:tab w:val="left" w:pos="560"/>
                <w:tab w:val="left" w:pos="1120"/>
                <w:tab w:val="left" w:pos="180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HiraKakuProN-W3" w:hAnsi="Arial" w:cs="Arial"/>
                <w:sz w:val="18"/>
                <w:szCs w:val="18"/>
              </w:rPr>
              <w:t>♣</w:t>
            </w:r>
            <w:r w:rsidRPr="002E1418">
              <w:rPr>
                <w:rFonts w:ascii="Arial" w:eastAsia="HiraKakuProN-W3" w:hAnsi="Arial" w:cs="Arial"/>
                <w:sz w:val="18"/>
                <w:szCs w:val="18"/>
              </w:rPr>
              <w:tab/>
            </w:r>
            <w:r w:rsidRPr="002E1418">
              <w:rPr>
                <w:rFonts w:ascii="Arial" w:eastAsia="ArialMT" w:hAnsi="Arial" w:cs="Arial"/>
                <w:sz w:val="18"/>
                <w:szCs w:val="18"/>
              </w:rPr>
              <w:t>Do not use multiple colors or flashing messages.</w:t>
            </w:r>
          </w:p>
          <w:p w:rsidR="004B5536" w:rsidRPr="002E1418" w:rsidRDefault="004B5536" w:rsidP="004B5536">
            <w:pPr>
              <w:widowControl w:val="0"/>
              <w:tabs>
                <w:tab w:val="left" w:pos="56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080" w:right="720"/>
              <w:rPr>
                <w:rFonts w:ascii="Arial" w:eastAsia="ArialMT" w:hAnsi="Arial" w:cs="Arial"/>
                <w:sz w:val="18"/>
                <w:szCs w:val="18"/>
              </w:rPr>
            </w:pPr>
            <w:r w:rsidRPr="002E1418">
              <w:rPr>
                <w:rFonts w:ascii="Arial" w:eastAsia="ArialMT" w:hAnsi="Arial" w:cs="Arial"/>
                <w:sz w:val="18"/>
                <w:szCs w:val="18"/>
              </w:rPr>
              <w:t>Liquid crystal displays may be difficult for persons with low vision, especially where they may be subject to direct sunlight or strong shadows. LED and other internally illuminated displays are preferable.</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t>3.3.2</w:t>
            </w:r>
            <w:r w:rsidRPr="002E1418">
              <w:rPr>
                <w:rFonts w:ascii="Arial" w:eastAsia="ArialMT" w:hAnsi="Arial" w:cs="Arial"/>
                <w:b/>
                <w:bCs/>
                <w:sz w:val="18"/>
                <w:szCs w:val="18"/>
              </w:rPr>
              <w:tab/>
              <w:t>Wayfinding Aids (page 31)</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Directional and wayfinding graphic aids are important for all buildings used by the public, especially for people visiting for the first time. In addition to the guidance provided for signs in ADA Standards 703 (30), the following is recommended to accommodate persons with low vision:</w:t>
            </w:r>
          </w:p>
          <w:p w:rsidR="004B5536" w:rsidRPr="002E1418" w:rsidRDefault="004B5536" w:rsidP="004B5536">
            <w:pPr>
              <w:widowControl w:val="0"/>
              <w:autoSpaceDE w:val="0"/>
              <w:autoSpaceDN w:val="0"/>
              <w:adjustRightInd w:val="0"/>
              <w:spacing w:after="120"/>
              <w:ind w:left="360" w:right="720"/>
              <w:rPr>
                <w:rFonts w:ascii="Arial" w:eastAsia="ArialMT" w:hAnsi="Arial" w:cs="Arial"/>
                <w:b/>
                <w:bCs/>
                <w:sz w:val="18"/>
                <w:szCs w:val="18"/>
              </w:rPr>
            </w:pPr>
            <w:r w:rsidRPr="002E1418">
              <w:rPr>
                <w:rFonts w:ascii="Arial" w:eastAsia="ArialMT" w:hAnsi="Arial" w:cs="Arial"/>
                <w:sz w:val="18"/>
                <w:szCs w:val="18"/>
              </w:rPr>
              <w:t>•</w:t>
            </w:r>
            <w:r w:rsidRPr="002E1418">
              <w:rPr>
                <w:rFonts w:ascii="Arial" w:eastAsia="ArialMT" w:hAnsi="Arial" w:cs="Arial"/>
                <w:sz w:val="18"/>
                <w:szCs w:val="18"/>
              </w:rPr>
              <w:tab/>
              <w:t>Persons with low vision may not be proficient in interpreting braille. Therefore, visual aids are more appropriate, and should be placed as  close to the main entrance doors as possible to be readable before entering the lobby without having to search for the reception desk, security facilities, etc.</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w:t>
            </w:r>
            <w:r w:rsidRPr="002E1418">
              <w:rPr>
                <w:rFonts w:ascii="Arial" w:eastAsia="ArialMT" w:hAnsi="Arial" w:cs="Arial"/>
                <w:sz w:val="18"/>
                <w:szCs w:val="18"/>
              </w:rPr>
              <w:tab/>
              <w:t>All graphics must be adequately illuminated at all hours, and should have high-contrasts between figures or text and background field. See introductory discussion to this chapter and Table 4C-2 for additional guidance.</w:t>
            </w:r>
          </w:p>
          <w:p w:rsidR="004B5536" w:rsidRPr="002E1418" w:rsidRDefault="004B5536" w:rsidP="004B5536">
            <w:pPr>
              <w:widowControl w:val="0"/>
              <w:tabs>
                <w:tab w:val="left" w:pos="220"/>
                <w:tab w:val="left" w:pos="720"/>
                <w:tab w:val="left" w:pos="1120"/>
              </w:tabs>
              <w:autoSpaceDE w:val="0"/>
              <w:autoSpaceDN w:val="0"/>
              <w:adjustRightInd w:val="0"/>
              <w:spacing w:after="120"/>
              <w:ind w:left="360" w:right="720"/>
              <w:rPr>
                <w:rFonts w:ascii="Arial" w:eastAsia="ArialMT" w:hAnsi="Arial" w:cs="Arial"/>
                <w:b/>
                <w:bCs/>
                <w:sz w:val="18"/>
                <w:szCs w:val="18"/>
              </w:rPr>
            </w:pPr>
            <w:r w:rsidRPr="002E1418">
              <w:rPr>
                <w:rFonts w:ascii="Arial" w:eastAsia="ArialMT" w:hAnsi="Arial" w:cs="Arial"/>
                <w:b/>
                <w:bCs/>
                <w:sz w:val="18"/>
                <w:szCs w:val="18"/>
              </w:rPr>
              <w:t>3.5.9 Wayfinding Aids (page 34)</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Wherever possible, wayfinding aids should be placed facing the direction of travel rather than on walls and doors along the corridor sides. Signage placed across corridors at the ceilings may be difficult to see for some people with low vision to see and may be difficult to illuminate properly.</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w:t>
            </w:r>
            <w:r w:rsidRPr="002E1418">
              <w:rPr>
                <w:rFonts w:ascii="Arial" w:eastAsia="ArialMT" w:hAnsi="Arial" w:cs="Arial"/>
                <w:sz w:val="18"/>
                <w:szCs w:val="18"/>
              </w:rPr>
              <w:tab/>
              <w:t>All wayfinding aids must be in high contrast with the surrounding fields in color and value. See Table 4C-2.</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w:t>
            </w:r>
            <w:r w:rsidRPr="002E1418">
              <w:rPr>
                <w:rFonts w:ascii="Arial" w:eastAsia="ArialMT" w:hAnsi="Arial" w:cs="Arial"/>
                <w:sz w:val="18"/>
                <w:szCs w:val="18"/>
              </w:rPr>
              <w:tab/>
              <w:t>All wayfinding aids require electric lighting illumination that does not result in glare from reflections off the signage or adjacent surfaces (34).</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lastRenderedPageBreak/>
              <w:t xml:space="preserve">3.6 Stairways </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t>3.6.1</w:t>
            </w:r>
            <w:r w:rsidRPr="002E1418">
              <w:rPr>
                <w:rFonts w:ascii="Arial" w:eastAsia="ArialMT" w:hAnsi="Arial" w:cs="Arial"/>
                <w:b/>
                <w:bCs/>
                <w:sz w:val="18"/>
                <w:szCs w:val="18"/>
              </w:rPr>
              <w:tab/>
              <w:t>Surface Finishes (page 35)</w:t>
            </w:r>
          </w:p>
          <w:p w:rsidR="004B5536" w:rsidRPr="002E1418" w:rsidRDefault="004B5536" w:rsidP="006550B9">
            <w:pPr>
              <w:widowControl w:val="0"/>
              <w:numPr>
                <w:ilvl w:val="0"/>
                <w:numId w:val="28"/>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Stair risers should contrast with treads to aid in visibility to persons ascending the stairs.</w:t>
            </w:r>
          </w:p>
          <w:p w:rsidR="004B5536" w:rsidRPr="002E1418" w:rsidRDefault="004B5536" w:rsidP="006550B9">
            <w:pPr>
              <w:widowControl w:val="0"/>
              <w:numPr>
                <w:ilvl w:val="0"/>
                <w:numId w:val="28"/>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 xml:space="preserve">Stair tread </w:t>
            </w:r>
            <w:proofErr w:type="spellStart"/>
            <w:r w:rsidRPr="002E1418">
              <w:rPr>
                <w:rFonts w:ascii="Arial" w:eastAsia="ArialMT" w:hAnsi="Arial" w:cs="Arial"/>
                <w:sz w:val="18"/>
                <w:szCs w:val="18"/>
              </w:rPr>
              <w:t>nosings</w:t>
            </w:r>
            <w:proofErr w:type="spellEnd"/>
            <w:r w:rsidRPr="002E1418">
              <w:rPr>
                <w:rFonts w:ascii="Arial" w:eastAsia="ArialMT" w:hAnsi="Arial" w:cs="Arial"/>
                <w:sz w:val="18"/>
                <w:szCs w:val="18"/>
              </w:rPr>
              <w:t xml:space="preserve"> should be in high contrast colors and values from stair treads and should be 50 mm (2 in.) wide so that the edge of each tread is highly visible to the user descending.</w:t>
            </w:r>
          </w:p>
          <w:p w:rsidR="004B5536" w:rsidRPr="002E1418" w:rsidRDefault="004B5536" w:rsidP="006550B9">
            <w:pPr>
              <w:widowControl w:val="0"/>
              <w:numPr>
                <w:ilvl w:val="0"/>
                <w:numId w:val="28"/>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Stringers or skirting should be darker and have a strong value contrast with treads and risers to enhance their visibility.</w:t>
            </w:r>
          </w:p>
          <w:p w:rsidR="004B5536" w:rsidRPr="002E1418" w:rsidRDefault="004B5536" w:rsidP="006550B9">
            <w:pPr>
              <w:widowControl w:val="0"/>
              <w:numPr>
                <w:ilvl w:val="0"/>
                <w:numId w:val="28"/>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 xml:space="preserve">Highly figured or patterned materials should be avoided, as they may be confusing to those with low vision. Continuous carpeted stair runners with such designs may camouflage the edge of the tread and create a fall hazard.  </w:t>
            </w:r>
          </w:p>
          <w:p w:rsidR="004B5536" w:rsidRPr="002E1418" w:rsidRDefault="004B5536" w:rsidP="006550B9">
            <w:pPr>
              <w:widowControl w:val="0"/>
              <w:numPr>
                <w:ilvl w:val="0"/>
                <w:numId w:val="28"/>
              </w:numPr>
              <w:autoSpaceDE w:val="0"/>
              <w:autoSpaceDN w:val="0"/>
              <w:adjustRightInd w:val="0"/>
              <w:spacing w:before="120" w:after="120"/>
              <w:ind w:left="720" w:right="720"/>
              <w:rPr>
                <w:rFonts w:ascii="Arial" w:eastAsia="ArialMT" w:hAnsi="Arial" w:cs="Arial"/>
                <w:sz w:val="18"/>
                <w:szCs w:val="18"/>
              </w:rPr>
            </w:pPr>
            <w:r w:rsidRPr="002E1418">
              <w:rPr>
                <w:rFonts w:ascii="Arial" w:eastAsia="ArialMT" w:hAnsi="Arial" w:cs="Arial"/>
                <w:sz w:val="18"/>
                <w:szCs w:val="18"/>
              </w:rPr>
              <w:t>The sloping undersides of stairs and escalators could become a head-bumping hazard, so spaces under the stairs or escalators must be enclosed or otherwise protected to prevent access below a height of 2030 mm (80 in) See also ADA Standards 307.4 (30).</w:t>
            </w:r>
          </w:p>
          <w:p w:rsidR="004B5536" w:rsidRPr="002E1418" w:rsidRDefault="004B5536" w:rsidP="006550B9">
            <w:pPr>
              <w:widowControl w:val="0"/>
              <w:numPr>
                <w:ilvl w:val="0"/>
                <w:numId w:val="26"/>
              </w:numPr>
              <w:autoSpaceDE w:val="0"/>
              <w:autoSpaceDN w:val="0"/>
              <w:adjustRightInd w:val="0"/>
              <w:spacing w:after="120"/>
              <w:ind w:left="1080" w:right="720"/>
              <w:rPr>
                <w:rFonts w:ascii="Arial" w:eastAsia="ArialMT" w:hAnsi="Arial" w:cs="Arial"/>
                <w:sz w:val="18"/>
                <w:szCs w:val="18"/>
              </w:rPr>
            </w:pPr>
            <w:r w:rsidRPr="002E1418">
              <w:rPr>
                <w:rFonts w:ascii="Arial" w:eastAsia="ArialMT" w:hAnsi="Arial" w:cs="Arial"/>
                <w:sz w:val="18"/>
                <w:szCs w:val="18"/>
              </w:rPr>
              <w:t>See Table 4C-2 for further guidance.</w:t>
            </w:r>
          </w:p>
          <w:p w:rsidR="004B5536" w:rsidRPr="002E1418" w:rsidRDefault="004B5536" w:rsidP="004B5536">
            <w:pPr>
              <w:widowControl w:val="0"/>
              <w:autoSpaceDE w:val="0"/>
              <w:autoSpaceDN w:val="0"/>
              <w:adjustRightInd w:val="0"/>
              <w:spacing w:before="120" w:after="120"/>
              <w:ind w:left="360" w:right="720"/>
              <w:rPr>
                <w:rFonts w:ascii="Arial" w:eastAsia="ArialMT" w:hAnsi="Arial" w:cs="Arial"/>
                <w:b/>
                <w:bCs/>
                <w:sz w:val="18"/>
                <w:szCs w:val="18"/>
              </w:rPr>
            </w:pPr>
            <w:r w:rsidRPr="002E1418">
              <w:rPr>
                <w:rFonts w:ascii="Arial" w:eastAsia="ArialMT" w:hAnsi="Arial" w:cs="Arial"/>
                <w:b/>
                <w:bCs/>
                <w:sz w:val="18"/>
                <w:szCs w:val="18"/>
              </w:rPr>
              <w:t xml:space="preserve">3.10.6 </w:t>
            </w:r>
            <w:r w:rsidRPr="002E1418">
              <w:rPr>
                <w:rFonts w:ascii="Arial" w:eastAsia="ArialMT" w:hAnsi="Arial" w:cs="Arial"/>
                <w:b/>
                <w:bCs/>
                <w:sz w:val="18"/>
                <w:szCs w:val="18"/>
              </w:rPr>
              <w:tab/>
              <w:t>Other Design Considerations (pages 40-41)</w:t>
            </w:r>
          </w:p>
          <w:p w:rsidR="004B5536" w:rsidRPr="002E1418" w:rsidRDefault="004B5536" w:rsidP="004B5536">
            <w:pPr>
              <w:widowControl w:val="0"/>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Menus may be a reading challenge for many people with low vision due to small font size. Menu boards mounted on the wall behind preparation areas of cafeteria stations and short order counters may be difficult for many people to read, especially when the menu selection is large and restrictive space dictates using small font size. At tables in dining areas with wait staff, printed menus may be hard to read due to low lighting. Some options to be considered to address this issue follow (28):</w:t>
            </w:r>
          </w:p>
          <w:p w:rsidR="004B5536" w:rsidRPr="002E1418" w:rsidRDefault="004B5536" w:rsidP="006550B9">
            <w:pPr>
              <w:widowControl w:val="0"/>
              <w:numPr>
                <w:ilvl w:val="0"/>
                <w:numId w:val="27"/>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If space is available at the beginning of the cafeteria line or short order counters, task-lit menu boards and other information may be located there. Labels of food and beverage selections located at the place of display or point of sale such as at the steam table or dessert case may also be helpful.</w:t>
            </w:r>
          </w:p>
          <w:p w:rsidR="004B5536" w:rsidRPr="002E1418" w:rsidRDefault="004B5536" w:rsidP="006550B9">
            <w:pPr>
              <w:widowControl w:val="0"/>
              <w:numPr>
                <w:ilvl w:val="0"/>
                <w:numId w:val="27"/>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Hand-out paper menus in large font size, with contrasting print on a matte finish, at the beginning of the cafeteria line or short-order counter may be a simple way to accommodate low-vision customers.</w:t>
            </w:r>
          </w:p>
          <w:p w:rsidR="004B5536" w:rsidRPr="002E1418" w:rsidRDefault="004B5536" w:rsidP="006550B9">
            <w:pPr>
              <w:widowControl w:val="0"/>
              <w:numPr>
                <w:ilvl w:val="0"/>
                <w:numId w:val="27"/>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Task lighting luminaires at tables can help diners read traditional menus and see their food and dishes in otherwise low ambient light.</w:t>
            </w:r>
          </w:p>
          <w:p w:rsidR="004B5536" w:rsidRPr="002E1418" w:rsidRDefault="004B5536" w:rsidP="006550B9">
            <w:pPr>
              <w:widowControl w:val="0"/>
              <w:numPr>
                <w:ilvl w:val="0"/>
                <w:numId w:val="27"/>
              </w:numPr>
              <w:autoSpaceDE w:val="0"/>
              <w:autoSpaceDN w:val="0"/>
              <w:adjustRightInd w:val="0"/>
              <w:spacing w:after="120"/>
              <w:ind w:left="720" w:right="720"/>
              <w:rPr>
                <w:rFonts w:ascii="Arial" w:eastAsia="ArialMT" w:hAnsi="Arial" w:cs="Arial"/>
                <w:sz w:val="18"/>
                <w:szCs w:val="18"/>
              </w:rPr>
            </w:pPr>
            <w:r w:rsidRPr="002E1418">
              <w:rPr>
                <w:rFonts w:ascii="Arial" w:eastAsia="ArialMT" w:hAnsi="Arial" w:cs="Arial"/>
                <w:sz w:val="18"/>
                <w:szCs w:val="18"/>
              </w:rPr>
              <w:t xml:space="preserve">Video and touchscreens may also be useful tools for presenting menus and other information. </w:t>
            </w:r>
          </w:p>
          <w:p w:rsidR="004B5536" w:rsidRPr="002E1418" w:rsidRDefault="004B5536" w:rsidP="004B5536">
            <w:pPr>
              <w:widowControl w:val="0"/>
              <w:tabs>
                <w:tab w:val="left" w:pos="560"/>
              </w:tabs>
              <w:autoSpaceDE w:val="0"/>
              <w:autoSpaceDN w:val="0"/>
              <w:adjustRightInd w:val="0"/>
              <w:spacing w:after="120"/>
              <w:ind w:left="360" w:right="720"/>
              <w:rPr>
                <w:rFonts w:ascii="Arial" w:eastAsia="ArialMT" w:hAnsi="Arial" w:cs="Arial"/>
                <w:sz w:val="18"/>
                <w:szCs w:val="18"/>
              </w:rPr>
            </w:pPr>
            <w:r w:rsidRPr="002E1418">
              <w:rPr>
                <w:rFonts w:ascii="Arial" w:eastAsia="ArialMT" w:hAnsi="Arial" w:cs="Arial"/>
                <w:sz w:val="18"/>
                <w:szCs w:val="18"/>
              </w:rPr>
              <w:t xml:space="preserve">Note:  the Chart referenced shows the familiar 70 percent contrast ratio as required for signs, and gives the formula, but does not mention the need for a minimum lighter color or the flaw in the formula. For other types of surfaces, such as stair striping, they recommend a minimum number of points. For stair striping, a minimum difference of 50 points is recommended. Depending on what colors were used, a 50 point difference could mean anything from a high of 89 percent to a low of 54 percent. It would depend on whether you were comparing a black stripe with a medium color step, or a white stripe with a medium-light color step. </w:t>
            </w:r>
          </w:p>
          <w:p w:rsidR="004B5536" w:rsidRPr="002E1418" w:rsidRDefault="004B5536" w:rsidP="004B5536">
            <w:pPr>
              <w:widowControl w:val="0"/>
              <w:tabs>
                <w:tab w:val="left" w:pos="560"/>
              </w:tabs>
              <w:autoSpaceDE w:val="0"/>
              <w:autoSpaceDN w:val="0"/>
              <w:adjustRightInd w:val="0"/>
              <w:spacing w:after="120"/>
              <w:ind w:left="360" w:right="720"/>
              <w:rPr>
                <w:rFonts w:ascii="Arial" w:eastAsia="ArialMT" w:hAnsi="Arial" w:cs="Arial"/>
                <w:sz w:val="18"/>
                <w:szCs w:val="18"/>
              </w:rPr>
            </w:pPr>
            <w:proofErr w:type="spellStart"/>
            <w:r w:rsidRPr="002E1418">
              <w:rPr>
                <w:rFonts w:ascii="Arial" w:eastAsia="ArialMT" w:hAnsi="Arial" w:cs="Arial"/>
                <w:sz w:val="18"/>
                <w:szCs w:val="18"/>
              </w:rPr>
              <w:t>Dr</w:t>
            </w:r>
            <w:proofErr w:type="spellEnd"/>
            <w:r w:rsidRPr="002E1418">
              <w:rPr>
                <w:rFonts w:ascii="Arial" w:eastAsia="ArialMT" w:hAnsi="Arial" w:cs="Arial"/>
                <w:sz w:val="18"/>
                <w:szCs w:val="18"/>
              </w:rPr>
              <w:t xml:space="preserve"> Geoff Cook's research was used prominently by the committee, according to two of the members with whom I met to discuss the report.</w:t>
            </w: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Material in Support of Contrast Standard</w:t>
            </w:r>
          </w:p>
          <w:p w:rsidR="004B5536" w:rsidRPr="004F6220" w:rsidRDefault="004B5536" w:rsidP="004B5536">
            <w:pPr>
              <w:autoSpaceDE w:val="0"/>
              <w:autoSpaceDN w:val="0"/>
              <w:adjustRightInd w:val="0"/>
              <w:ind w:left="360"/>
              <w:rPr>
                <w:rFonts w:ascii="Arial" w:hAnsi="Arial" w:cs="Arial"/>
                <w:bCs/>
                <w:color w:val="181818"/>
                <w:sz w:val="18"/>
                <w:szCs w:val="18"/>
              </w:rPr>
            </w:pP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The following two page document is an excerpt from the British Standard of Test for Light Reflectance Values.</w:t>
            </w:r>
          </w:p>
          <w:p w:rsidR="004B5536" w:rsidRDefault="004B5536" w:rsidP="004B5536">
            <w:pPr>
              <w:autoSpaceDE w:val="0"/>
              <w:autoSpaceDN w:val="0"/>
              <w:adjustRightInd w:val="0"/>
              <w:ind w:left="360"/>
              <w:rPr>
                <w:rFonts w:ascii="Arial" w:hAnsi="Arial" w:cs="Arial"/>
                <w:bCs/>
                <w:color w:val="181818"/>
                <w:sz w:val="18"/>
                <w:szCs w:val="18"/>
              </w:rPr>
            </w:pP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I maintain that the adopted amendment to my original proposal has omitted a very significant category of</w:t>
            </w:r>
            <w:r>
              <w:rPr>
                <w:rFonts w:ascii="Arial" w:hAnsi="Arial" w:cs="Arial"/>
                <w:bCs/>
                <w:color w:val="181818"/>
                <w:sz w:val="18"/>
                <w:szCs w:val="18"/>
              </w:rPr>
              <w:t xml:space="preserve"> </w:t>
            </w:r>
            <w:r w:rsidRPr="004F6220">
              <w:rPr>
                <w:rFonts w:ascii="Arial" w:hAnsi="Arial" w:cs="Arial"/>
                <w:bCs/>
                <w:color w:val="181818"/>
                <w:sz w:val="18"/>
                <w:szCs w:val="18"/>
              </w:rPr>
              <w:t>material types, which I believe has the result of greatly reducing the effectiveness of the proposed standard.</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The implication of comments made by some committee members was that the list of materials that could be</w:t>
            </w:r>
            <w:r>
              <w:rPr>
                <w:rFonts w:ascii="Arial" w:hAnsi="Arial" w:cs="Arial"/>
                <w:bCs/>
                <w:color w:val="181818"/>
                <w:sz w:val="18"/>
                <w:szCs w:val="18"/>
              </w:rPr>
              <w:t xml:space="preserve"> </w:t>
            </w:r>
            <w:r w:rsidRPr="004F6220">
              <w:rPr>
                <w:rFonts w:ascii="Arial" w:hAnsi="Arial" w:cs="Arial"/>
                <w:bCs/>
                <w:color w:val="181818"/>
                <w:sz w:val="18"/>
                <w:szCs w:val="18"/>
              </w:rPr>
              <w:t>tested according to the British Standard of Test is very restrictive. I have included two pages that refer to these</w:t>
            </w:r>
            <w:r>
              <w:rPr>
                <w:rFonts w:ascii="Arial" w:hAnsi="Arial" w:cs="Arial"/>
                <w:bCs/>
                <w:color w:val="181818"/>
                <w:sz w:val="18"/>
                <w:szCs w:val="18"/>
              </w:rPr>
              <w:t xml:space="preserve"> </w:t>
            </w:r>
            <w:r w:rsidRPr="004F6220">
              <w:rPr>
                <w:rFonts w:ascii="Arial" w:hAnsi="Arial" w:cs="Arial"/>
                <w:bCs/>
                <w:color w:val="181818"/>
                <w:sz w:val="18"/>
                <w:szCs w:val="18"/>
              </w:rPr>
              <w:t>comments, and I believe show the fallacy of that conclusion.</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lastRenderedPageBreak/>
              <w:t xml:space="preserve">     </w:t>
            </w:r>
            <w:r w:rsidRPr="004F6220">
              <w:rPr>
                <w:rFonts w:ascii="Arial" w:hAnsi="Arial" w:cs="Arial"/>
                <w:bCs/>
                <w:color w:val="181818"/>
                <w:sz w:val="18"/>
                <w:szCs w:val="18"/>
              </w:rPr>
              <w:t>As a matter of fact, I maintain that a careful and correct reading of the standard details shows that the method of</w:t>
            </w:r>
            <w:r>
              <w:rPr>
                <w:rFonts w:ascii="Arial" w:hAnsi="Arial" w:cs="Arial"/>
                <w:bCs/>
                <w:color w:val="181818"/>
                <w:sz w:val="18"/>
                <w:szCs w:val="18"/>
              </w:rPr>
              <w:t xml:space="preserve"> </w:t>
            </w:r>
            <w:r w:rsidRPr="004F6220">
              <w:rPr>
                <w:rFonts w:ascii="Arial" w:hAnsi="Arial" w:cs="Arial"/>
                <w:bCs/>
                <w:color w:val="181818"/>
                <w:sz w:val="18"/>
                <w:szCs w:val="18"/>
              </w:rPr>
              <w:t>test can be used for a very broad array of materials that are commonly used for sign</w:t>
            </w:r>
            <w:r>
              <w:rPr>
                <w:rFonts w:ascii="Arial" w:hAnsi="Arial" w:cs="Arial"/>
                <w:bCs/>
                <w:color w:val="181818"/>
                <w:sz w:val="18"/>
                <w:szCs w:val="18"/>
              </w:rPr>
              <w:t xml:space="preserve">s, in addition to their use for </w:t>
            </w:r>
            <w:r w:rsidRPr="004F6220">
              <w:rPr>
                <w:rFonts w:ascii="Arial" w:hAnsi="Arial" w:cs="Arial"/>
                <w:bCs/>
                <w:color w:val="181818"/>
                <w:sz w:val="18"/>
                <w:szCs w:val="18"/>
              </w:rPr>
              <w:t>other architectural elements, such as stair striping, that are also covered by this proposal.</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I have highlighted the sections that I believe demonstrate this, so they are easy to locate.</w:t>
            </w:r>
          </w:p>
          <w:p w:rsidR="004B5536" w:rsidRDefault="004B5536" w:rsidP="004B5536">
            <w:pPr>
              <w:autoSpaceDE w:val="0"/>
              <w:autoSpaceDN w:val="0"/>
              <w:adjustRightInd w:val="0"/>
              <w:ind w:left="360"/>
              <w:rPr>
                <w:rFonts w:ascii="Arial" w:hAnsi="Arial" w:cs="Arial"/>
                <w:bCs/>
                <w:color w:val="181818"/>
                <w:sz w:val="18"/>
                <w:szCs w:val="18"/>
              </w:rPr>
            </w:pP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First, under Section 1 Scope, there is a list of materials that the method of test applies to. The text emphasizes,</w:t>
            </w:r>
            <w:r>
              <w:rPr>
                <w:rFonts w:ascii="Arial" w:hAnsi="Arial" w:cs="Arial"/>
                <w:bCs/>
                <w:color w:val="181818"/>
                <w:sz w:val="18"/>
                <w:szCs w:val="18"/>
              </w:rPr>
              <w:t xml:space="preserve"> </w:t>
            </w:r>
            <w:r w:rsidRPr="004F6220">
              <w:rPr>
                <w:rFonts w:ascii="Arial" w:hAnsi="Arial" w:cs="Arial"/>
                <w:bCs/>
                <w:color w:val="181818"/>
                <w:sz w:val="18"/>
                <w:szCs w:val="18"/>
              </w:rPr>
              <w:t>with the use of the word “including” in the descriptions of the materials, that not only is the test applicable, for</w:t>
            </w:r>
            <w:r>
              <w:rPr>
                <w:rFonts w:ascii="Arial" w:hAnsi="Arial" w:cs="Arial"/>
                <w:bCs/>
                <w:color w:val="181818"/>
                <w:sz w:val="18"/>
                <w:szCs w:val="18"/>
              </w:rPr>
              <w:t xml:space="preserve"> </w:t>
            </w:r>
            <w:r w:rsidRPr="004F6220">
              <w:rPr>
                <w:rFonts w:ascii="Arial" w:hAnsi="Arial" w:cs="Arial"/>
                <w:bCs/>
                <w:color w:val="181818"/>
                <w:sz w:val="18"/>
                <w:szCs w:val="18"/>
              </w:rPr>
              <w:t>example, to “opaque paint coatings and paint systems,” but it also includes what might be considered an</w:t>
            </w:r>
            <w:r>
              <w:rPr>
                <w:rFonts w:ascii="Arial" w:hAnsi="Arial" w:cs="Arial"/>
                <w:bCs/>
                <w:color w:val="181818"/>
                <w:sz w:val="18"/>
                <w:szCs w:val="18"/>
              </w:rPr>
              <w:t xml:space="preserve"> </w:t>
            </w:r>
            <w:r w:rsidRPr="004F6220">
              <w:rPr>
                <w:rFonts w:ascii="Arial" w:hAnsi="Arial" w:cs="Arial"/>
                <w:bCs/>
                <w:color w:val="181818"/>
                <w:sz w:val="18"/>
                <w:szCs w:val="18"/>
              </w:rPr>
              <w:t>unusual material, “those that cause extreme angular dependences of reflected light and those that have a</w:t>
            </w:r>
            <w:r>
              <w:rPr>
                <w:rFonts w:ascii="Arial" w:hAnsi="Arial" w:cs="Arial"/>
                <w:bCs/>
                <w:color w:val="181818"/>
                <w:sz w:val="18"/>
                <w:szCs w:val="18"/>
              </w:rPr>
              <w:t xml:space="preserve"> </w:t>
            </w:r>
            <w:r w:rsidRPr="004F6220">
              <w:rPr>
                <w:rFonts w:ascii="Arial" w:hAnsi="Arial" w:cs="Arial"/>
                <w:bCs/>
                <w:color w:val="181818"/>
                <w:sz w:val="18"/>
                <w:szCs w:val="18"/>
              </w:rPr>
              <w:t>surface texture of less than 2 mm.” So, it isn’t confined to such materials, but includes them in addition to all the</w:t>
            </w:r>
            <w:r>
              <w:rPr>
                <w:rFonts w:ascii="Arial" w:hAnsi="Arial" w:cs="Arial"/>
                <w:bCs/>
                <w:color w:val="181818"/>
                <w:sz w:val="18"/>
                <w:szCs w:val="18"/>
              </w:rPr>
              <w:t xml:space="preserve"> </w:t>
            </w:r>
            <w:r w:rsidRPr="004F6220">
              <w:rPr>
                <w:rFonts w:ascii="Arial" w:hAnsi="Arial" w:cs="Arial"/>
                <w:bCs/>
                <w:color w:val="181818"/>
                <w:sz w:val="18"/>
                <w:szCs w:val="18"/>
              </w:rPr>
              <w:t>more usual opaque paint coatings and paint systems.</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The proponents of the amended text also left out a very important item on the list, the term “ordinary materials.”</w:t>
            </w:r>
          </w:p>
          <w:p w:rsidR="004B5536" w:rsidRPr="004F6220" w:rsidRDefault="004B5536" w:rsidP="004B5536">
            <w:pPr>
              <w:autoSpaceDE w:val="0"/>
              <w:autoSpaceDN w:val="0"/>
              <w:adjustRightInd w:val="0"/>
              <w:ind w:left="360"/>
              <w:rPr>
                <w:rFonts w:ascii="Arial" w:hAnsi="Arial" w:cs="Arial"/>
                <w:bCs/>
                <w:color w:val="181818"/>
                <w:sz w:val="18"/>
                <w:szCs w:val="18"/>
              </w:rPr>
            </w:pPr>
            <w:r w:rsidRPr="004F6220">
              <w:rPr>
                <w:rFonts w:ascii="Arial" w:hAnsi="Arial" w:cs="Arial"/>
                <w:bCs/>
                <w:color w:val="181818"/>
                <w:sz w:val="18"/>
                <w:szCs w:val="18"/>
              </w:rPr>
              <w:t>Perhaps they thought the term was too general to include, but as a matter of fact, it is a fairly carefully defined</w:t>
            </w:r>
            <w:r>
              <w:rPr>
                <w:rFonts w:ascii="Arial" w:hAnsi="Arial" w:cs="Arial"/>
                <w:bCs/>
                <w:color w:val="181818"/>
                <w:sz w:val="18"/>
                <w:szCs w:val="18"/>
              </w:rPr>
              <w:t xml:space="preserve"> </w:t>
            </w:r>
            <w:r w:rsidRPr="004F6220">
              <w:rPr>
                <w:rFonts w:ascii="Arial" w:hAnsi="Arial" w:cs="Arial"/>
                <w:bCs/>
                <w:color w:val="181818"/>
                <w:sz w:val="18"/>
                <w:szCs w:val="18"/>
              </w:rPr>
              <w:t>term in the standard, and should be included in the list.</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Skipping to 3 Terms and Definitions, 3.3 ordinary materials, we see all materials that are not considered</w:t>
            </w:r>
            <w:r>
              <w:rPr>
                <w:rFonts w:ascii="Arial" w:hAnsi="Arial" w:cs="Arial"/>
                <w:bCs/>
                <w:color w:val="181818"/>
                <w:sz w:val="18"/>
                <w:szCs w:val="18"/>
              </w:rPr>
              <w:t xml:space="preserve"> </w:t>
            </w:r>
            <w:r w:rsidRPr="004F6220">
              <w:rPr>
                <w:rFonts w:ascii="Arial" w:hAnsi="Arial" w:cs="Arial"/>
                <w:bCs/>
                <w:color w:val="181818"/>
                <w:sz w:val="18"/>
                <w:szCs w:val="18"/>
              </w:rPr>
              <w:t>“ordinary materials.” That would mean that most of the plastics, for instance, that are used for signs could be</w:t>
            </w:r>
            <w:r>
              <w:rPr>
                <w:rFonts w:ascii="Arial" w:hAnsi="Arial" w:cs="Arial"/>
                <w:bCs/>
                <w:color w:val="181818"/>
                <w:sz w:val="18"/>
                <w:szCs w:val="18"/>
              </w:rPr>
              <w:t xml:space="preserve"> </w:t>
            </w:r>
            <w:r w:rsidRPr="004F6220">
              <w:rPr>
                <w:rFonts w:ascii="Arial" w:hAnsi="Arial" w:cs="Arial"/>
                <w:bCs/>
                <w:color w:val="181818"/>
                <w:sz w:val="18"/>
                <w:szCs w:val="18"/>
              </w:rPr>
              <w:t>tested. We already have a very inclusive list of other materials that can be tested.</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Then, to give us even more specificity, the scope goes on to list the surfaces that cannot be tested:</w:t>
            </w:r>
            <w:r>
              <w:rPr>
                <w:rFonts w:ascii="Arial" w:hAnsi="Arial" w:cs="Arial"/>
                <w:bCs/>
                <w:color w:val="181818"/>
                <w:sz w:val="18"/>
                <w:szCs w:val="18"/>
              </w:rPr>
              <w:t xml:space="preserve"> </w:t>
            </w:r>
            <w:proofErr w:type="spellStart"/>
            <w:r w:rsidRPr="004F6220">
              <w:rPr>
                <w:rFonts w:ascii="Arial" w:hAnsi="Arial" w:cs="Arial"/>
                <w:bCs/>
                <w:color w:val="181818"/>
                <w:sz w:val="18"/>
                <w:szCs w:val="18"/>
              </w:rPr>
              <w:t>thermochromic</w:t>
            </w:r>
            <w:proofErr w:type="spellEnd"/>
            <w:r w:rsidRPr="004F6220">
              <w:rPr>
                <w:rFonts w:ascii="Arial" w:hAnsi="Arial" w:cs="Arial"/>
                <w:bCs/>
                <w:color w:val="181818"/>
                <w:sz w:val="18"/>
                <w:szCs w:val="18"/>
              </w:rPr>
              <w:t xml:space="preserve">, photochromic, </w:t>
            </w:r>
            <w:proofErr w:type="spellStart"/>
            <w:r w:rsidRPr="004F6220">
              <w:rPr>
                <w:rFonts w:ascii="Arial" w:hAnsi="Arial" w:cs="Arial"/>
                <w:bCs/>
                <w:color w:val="181818"/>
                <w:sz w:val="18"/>
                <w:szCs w:val="18"/>
              </w:rPr>
              <w:t>retroreflecting</w:t>
            </w:r>
            <w:proofErr w:type="spellEnd"/>
            <w:r w:rsidRPr="004F6220">
              <w:rPr>
                <w:rFonts w:ascii="Arial" w:hAnsi="Arial" w:cs="Arial"/>
                <w:bCs/>
                <w:color w:val="181818"/>
                <w:sz w:val="18"/>
                <w:szCs w:val="18"/>
              </w:rPr>
              <w:t>, fluorescent, phosphorescent, those involving electrical power,</w:t>
            </w:r>
            <w:r>
              <w:rPr>
                <w:rFonts w:ascii="Arial" w:hAnsi="Arial" w:cs="Arial"/>
                <w:bCs/>
                <w:color w:val="181818"/>
                <w:sz w:val="18"/>
                <w:szCs w:val="18"/>
              </w:rPr>
              <w:t xml:space="preserve"> </w:t>
            </w:r>
            <w:r w:rsidRPr="004F6220">
              <w:rPr>
                <w:rFonts w:ascii="Arial" w:hAnsi="Arial" w:cs="Arial"/>
                <w:bCs/>
                <w:color w:val="181818"/>
                <w:sz w:val="18"/>
                <w:szCs w:val="18"/>
              </w:rPr>
              <w:t>and self-luminous, or composed of free-standing, curved non-opaque materials such as curved glass or clear</w:t>
            </w:r>
            <w:r>
              <w:rPr>
                <w:rFonts w:ascii="Arial" w:hAnsi="Arial" w:cs="Arial"/>
                <w:bCs/>
                <w:color w:val="181818"/>
                <w:sz w:val="18"/>
                <w:szCs w:val="18"/>
              </w:rPr>
              <w:t xml:space="preserve"> </w:t>
            </w:r>
            <w:r w:rsidRPr="004F6220">
              <w:rPr>
                <w:rFonts w:ascii="Arial" w:hAnsi="Arial" w:cs="Arial"/>
                <w:bCs/>
                <w:color w:val="181818"/>
                <w:sz w:val="18"/>
                <w:szCs w:val="18"/>
              </w:rPr>
              <w:t>plastic.</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Those who actually design and fabricate the types of architectural signs that must comply with accessibility</w:t>
            </w:r>
            <w:r>
              <w:rPr>
                <w:rFonts w:ascii="Arial" w:hAnsi="Arial" w:cs="Arial"/>
                <w:bCs/>
                <w:color w:val="181818"/>
                <w:sz w:val="18"/>
                <w:szCs w:val="18"/>
              </w:rPr>
              <w:t xml:space="preserve"> </w:t>
            </w:r>
            <w:r w:rsidRPr="004F6220">
              <w:rPr>
                <w:rFonts w:ascii="Arial" w:hAnsi="Arial" w:cs="Arial"/>
                <w:bCs/>
                <w:color w:val="181818"/>
                <w:sz w:val="18"/>
                <w:szCs w:val="18"/>
              </w:rPr>
              <w:t>standards will ascertain</w:t>
            </w:r>
            <w:proofErr w:type="gramStart"/>
            <w:r w:rsidRPr="004F6220">
              <w:rPr>
                <w:rFonts w:ascii="Arial" w:hAnsi="Arial" w:cs="Arial"/>
                <w:bCs/>
                <w:color w:val="181818"/>
                <w:sz w:val="18"/>
                <w:szCs w:val="18"/>
              </w:rPr>
              <w:t>,</w:t>
            </w:r>
            <w:proofErr w:type="gramEnd"/>
            <w:r w:rsidRPr="004F6220">
              <w:rPr>
                <w:rFonts w:ascii="Arial" w:hAnsi="Arial" w:cs="Arial"/>
                <w:bCs/>
                <w:color w:val="181818"/>
                <w:sz w:val="18"/>
                <w:szCs w:val="18"/>
              </w:rPr>
              <w:t xml:space="preserve"> I believe, that very few of these materials are used for such signs. </w:t>
            </w:r>
            <w:proofErr w:type="spellStart"/>
            <w:r w:rsidRPr="004F6220">
              <w:rPr>
                <w:rFonts w:ascii="Arial" w:hAnsi="Arial" w:cs="Arial"/>
                <w:bCs/>
                <w:color w:val="181818"/>
                <w:sz w:val="18"/>
                <w:szCs w:val="18"/>
              </w:rPr>
              <w:t>Photoluminescent</w:t>
            </w:r>
            <w:proofErr w:type="spellEnd"/>
            <w:r>
              <w:rPr>
                <w:rFonts w:ascii="Arial" w:hAnsi="Arial" w:cs="Arial"/>
                <w:bCs/>
                <w:color w:val="181818"/>
                <w:sz w:val="18"/>
                <w:szCs w:val="18"/>
              </w:rPr>
              <w:t xml:space="preserve"> </w:t>
            </w:r>
            <w:r w:rsidRPr="004F6220">
              <w:rPr>
                <w:rFonts w:ascii="Arial" w:hAnsi="Arial" w:cs="Arial"/>
                <w:bCs/>
                <w:color w:val="181818"/>
                <w:sz w:val="18"/>
                <w:szCs w:val="18"/>
              </w:rPr>
              <w:t>material used for exit signs, for instance, would be one exception. Many of these materials cannot be tested</w:t>
            </w:r>
            <w:r>
              <w:rPr>
                <w:rFonts w:ascii="Arial" w:hAnsi="Arial" w:cs="Arial"/>
                <w:bCs/>
                <w:color w:val="181818"/>
                <w:sz w:val="18"/>
                <w:szCs w:val="18"/>
              </w:rPr>
              <w:t xml:space="preserve"> </w:t>
            </w:r>
            <w:r w:rsidRPr="004F6220">
              <w:rPr>
                <w:rFonts w:ascii="Arial" w:hAnsi="Arial" w:cs="Arial"/>
                <w:bCs/>
                <w:color w:val="181818"/>
                <w:sz w:val="18"/>
                <w:szCs w:val="18"/>
              </w:rPr>
              <w:t>because they actually change color with temperature or light change. I have also been informed by Geoff Cook,</w:t>
            </w:r>
            <w:r>
              <w:rPr>
                <w:rFonts w:ascii="Arial" w:hAnsi="Arial" w:cs="Arial"/>
                <w:bCs/>
                <w:color w:val="181818"/>
                <w:sz w:val="18"/>
                <w:szCs w:val="18"/>
              </w:rPr>
              <w:t xml:space="preserve"> </w:t>
            </w:r>
            <w:r w:rsidRPr="004F6220">
              <w:rPr>
                <w:rFonts w:ascii="Arial" w:hAnsi="Arial" w:cs="Arial"/>
                <w:bCs/>
                <w:color w:val="181818"/>
                <w:sz w:val="18"/>
                <w:szCs w:val="18"/>
              </w:rPr>
              <w:t>who was the lead for this standard, that a material that is fabricated in its flat state, such as a piece of plastic that</w:t>
            </w:r>
            <w:r>
              <w:rPr>
                <w:rFonts w:ascii="Arial" w:hAnsi="Arial" w:cs="Arial"/>
                <w:bCs/>
                <w:color w:val="181818"/>
                <w:sz w:val="18"/>
                <w:szCs w:val="18"/>
              </w:rPr>
              <w:t xml:space="preserve"> </w:t>
            </w:r>
            <w:r w:rsidRPr="004F6220">
              <w:rPr>
                <w:rFonts w:ascii="Arial" w:hAnsi="Arial" w:cs="Arial"/>
                <w:bCs/>
                <w:color w:val="181818"/>
                <w:sz w:val="18"/>
                <w:szCs w:val="18"/>
              </w:rPr>
              <w:t>has the graphics applied to it while flat, can be accurately tested, even though later it may be forced into a</w:t>
            </w:r>
            <w:r>
              <w:rPr>
                <w:rFonts w:ascii="Arial" w:hAnsi="Arial" w:cs="Arial"/>
                <w:bCs/>
                <w:color w:val="181818"/>
                <w:sz w:val="18"/>
                <w:szCs w:val="18"/>
              </w:rPr>
              <w:t xml:space="preserve"> </w:t>
            </w:r>
            <w:r w:rsidRPr="004F6220">
              <w:rPr>
                <w:rFonts w:ascii="Arial" w:hAnsi="Arial" w:cs="Arial"/>
                <w:bCs/>
                <w:color w:val="181818"/>
                <w:sz w:val="18"/>
                <w:szCs w:val="18"/>
              </w:rPr>
              <w:t>extrusion that will cause it to be curved. You cannot, however, test a curved surface.</w:t>
            </w:r>
          </w:p>
          <w:p w:rsidR="004B5536" w:rsidRPr="004F6220"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The question of opaque materials coated or covered with non-opaque coatings or coverings are covered in the</w:t>
            </w:r>
            <w:r>
              <w:rPr>
                <w:rFonts w:ascii="Arial" w:hAnsi="Arial" w:cs="Arial"/>
                <w:bCs/>
                <w:color w:val="181818"/>
                <w:sz w:val="18"/>
                <w:szCs w:val="18"/>
              </w:rPr>
              <w:t xml:space="preserve"> </w:t>
            </w:r>
            <w:r w:rsidRPr="004F6220">
              <w:rPr>
                <w:rFonts w:ascii="Arial" w:hAnsi="Arial" w:cs="Arial"/>
                <w:bCs/>
                <w:color w:val="181818"/>
                <w:sz w:val="18"/>
                <w:szCs w:val="18"/>
              </w:rPr>
              <w:t xml:space="preserve">highlighted area on the second page. </w:t>
            </w:r>
            <w:proofErr w:type="spellStart"/>
            <w:r w:rsidRPr="004F6220">
              <w:rPr>
                <w:rFonts w:ascii="Arial" w:hAnsi="Arial" w:cs="Arial"/>
                <w:bCs/>
                <w:color w:val="181818"/>
                <w:sz w:val="18"/>
                <w:szCs w:val="18"/>
              </w:rPr>
              <w:t>Dr</w:t>
            </w:r>
            <w:proofErr w:type="spellEnd"/>
            <w:r w:rsidRPr="004F6220">
              <w:rPr>
                <w:rFonts w:ascii="Arial" w:hAnsi="Arial" w:cs="Arial"/>
                <w:bCs/>
                <w:color w:val="181818"/>
                <w:sz w:val="18"/>
                <w:szCs w:val="18"/>
              </w:rPr>
              <w:t xml:space="preserve"> Cook has ascertained that if each material is tested individually with its</w:t>
            </w:r>
            <w:r>
              <w:rPr>
                <w:rFonts w:ascii="Arial" w:hAnsi="Arial" w:cs="Arial"/>
                <w:bCs/>
                <w:color w:val="181818"/>
                <w:sz w:val="18"/>
                <w:szCs w:val="18"/>
              </w:rPr>
              <w:t xml:space="preserve"> </w:t>
            </w:r>
            <w:r w:rsidRPr="004F6220">
              <w:rPr>
                <w:rFonts w:ascii="Arial" w:hAnsi="Arial" w:cs="Arial"/>
                <w:bCs/>
                <w:color w:val="181818"/>
                <w:sz w:val="18"/>
                <w:szCs w:val="18"/>
              </w:rPr>
              <w:t>coating or covering, the LRV will be valid. For instance, even though both materials would be otherwise</w:t>
            </w:r>
            <w:r>
              <w:rPr>
                <w:rFonts w:ascii="Arial" w:hAnsi="Arial" w:cs="Arial"/>
                <w:bCs/>
                <w:color w:val="181818"/>
                <w:sz w:val="18"/>
                <w:szCs w:val="18"/>
              </w:rPr>
              <w:t xml:space="preserve"> </w:t>
            </w:r>
            <w:r w:rsidRPr="004F6220">
              <w:rPr>
                <w:rFonts w:ascii="Arial" w:hAnsi="Arial" w:cs="Arial"/>
                <w:bCs/>
                <w:color w:val="181818"/>
                <w:sz w:val="18"/>
                <w:szCs w:val="18"/>
              </w:rPr>
              <w:t>identical, if they are different colors, and each is coated or covered, each would have to be tested. You cannot</w:t>
            </w:r>
            <w:r>
              <w:rPr>
                <w:rFonts w:ascii="Arial" w:hAnsi="Arial" w:cs="Arial"/>
                <w:bCs/>
                <w:color w:val="181818"/>
                <w:sz w:val="18"/>
                <w:szCs w:val="18"/>
              </w:rPr>
              <w:t xml:space="preserve"> </w:t>
            </w:r>
            <w:r w:rsidRPr="004F6220">
              <w:rPr>
                <w:rFonts w:ascii="Arial" w:hAnsi="Arial" w:cs="Arial"/>
                <w:bCs/>
                <w:color w:val="181818"/>
                <w:sz w:val="18"/>
                <w:szCs w:val="18"/>
              </w:rPr>
              <w:t>assume that the difference in the LRV caused by deflection will be identical.</w:t>
            </w:r>
          </w:p>
          <w:p w:rsidR="004B5536" w:rsidRDefault="004B5536" w:rsidP="004B5536">
            <w:pPr>
              <w:autoSpaceDE w:val="0"/>
              <w:autoSpaceDN w:val="0"/>
              <w:adjustRightInd w:val="0"/>
              <w:ind w:left="360"/>
              <w:rPr>
                <w:rFonts w:ascii="Arial" w:hAnsi="Arial" w:cs="Arial"/>
                <w:bCs/>
                <w:color w:val="181818"/>
                <w:sz w:val="18"/>
                <w:szCs w:val="18"/>
              </w:rPr>
            </w:pPr>
            <w:r>
              <w:rPr>
                <w:rFonts w:ascii="Arial" w:hAnsi="Arial" w:cs="Arial"/>
                <w:bCs/>
                <w:color w:val="181818"/>
                <w:sz w:val="18"/>
                <w:szCs w:val="18"/>
              </w:rPr>
              <w:t xml:space="preserve">     </w:t>
            </w:r>
            <w:r w:rsidRPr="004F6220">
              <w:rPr>
                <w:rFonts w:ascii="Arial" w:hAnsi="Arial" w:cs="Arial"/>
                <w:bCs/>
                <w:color w:val="181818"/>
                <w:sz w:val="18"/>
                <w:szCs w:val="18"/>
              </w:rPr>
              <w:t>I propose, therefore, that the materials called “ordinary materials” be included on the list that can be tested. This</w:t>
            </w:r>
            <w:r>
              <w:rPr>
                <w:rFonts w:ascii="Arial" w:hAnsi="Arial" w:cs="Arial"/>
                <w:bCs/>
                <w:color w:val="181818"/>
                <w:sz w:val="18"/>
                <w:szCs w:val="18"/>
              </w:rPr>
              <w:t xml:space="preserve"> </w:t>
            </w:r>
            <w:r w:rsidRPr="004F6220">
              <w:rPr>
                <w:rFonts w:ascii="Arial" w:hAnsi="Arial" w:cs="Arial"/>
                <w:bCs/>
                <w:color w:val="181818"/>
                <w:sz w:val="18"/>
                <w:szCs w:val="18"/>
              </w:rPr>
              <w:t>will greatly reduce the materials that will revert to the vague “light on dark or dark on light” standard.</w:t>
            </w:r>
          </w:p>
          <w:p w:rsidR="004B5536" w:rsidRPr="004F6220" w:rsidRDefault="004B5536" w:rsidP="004B5536">
            <w:pPr>
              <w:autoSpaceDE w:val="0"/>
              <w:autoSpaceDN w:val="0"/>
              <w:adjustRightInd w:val="0"/>
              <w:rPr>
                <w:rFonts w:ascii="Arial" w:hAnsi="Arial" w:cs="Arial"/>
                <w:bCs/>
                <w:color w:val="181818"/>
                <w:sz w:val="18"/>
                <w:szCs w:val="18"/>
              </w:rPr>
            </w:pPr>
          </w:p>
          <w:p w:rsidR="004B5536" w:rsidRDefault="004B5536" w:rsidP="004B5536">
            <w:pPr>
              <w:autoSpaceDE w:val="0"/>
              <w:autoSpaceDN w:val="0"/>
              <w:adjustRightInd w:val="0"/>
              <w:rPr>
                <w:rFonts w:ascii="Arial" w:hAnsi="Arial" w:cs="Arial"/>
                <w:b/>
                <w:sz w:val="20"/>
                <w:szCs w:val="20"/>
              </w:rPr>
            </w:pPr>
            <w:r>
              <w:rPr>
                <w:rFonts w:ascii="Arial" w:hAnsi="Arial" w:cs="Arial"/>
                <w:b/>
                <w:sz w:val="20"/>
                <w:szCs w:val="20"/>
              </w:rPr>
              <w:t>Reason provided by Eugene Lozano, Jr.:</w:t>
            </w:r>
          </w:p>
          <w:p w:rsidR="004B5536" w:rsidRDefault="004B5536" w:rsidP="004B5536">
            <w:pPr>
              <w:rPr>
                <w:rFonts w:ascii="Arial" w:hAnsi="Arial" w:cs="Arial"/>
                <w:sz w:val="18"/>
                <w:szCs w:val="18"/>
              </w:rPr>
            </w:pPr>
          </w:p>
          <w:p w:rsidR="004B5536" w:rsidRPr="00E441CE" w:rsidRDefault="004B5536" w:rsidP="004B5536">
            <w:pPr>
              <w:ind w:left="360"/>
              <w:rPr>
                <w:rFonts w:ascii="Arial" w:hAnsi="Arial" w:cs="Arial"/>
                <w:sz w:val="18"/>
                <w:szCs w:val="18"/>
              </w:rPr>
            </w:pPr>
            <w:r w:rsidRPr="00E441CE">
              <w:rPr>
                <w:rFonts w:ascii="Arial" w:hAnsi="Arial" w:cs="Arial"/>
                <w:sz w:val="18"/>
                <w:szCs w:val="18"/>
              </w:rPr>
              <w:t>The California Council of the Blind, Inc. (CCB) is a statewide membership organization. Its members are blind, visually impaired and fully sighted individuals who are concerned about the dignity and well-being of blind and visually impaired people throughout the state. Formed in 1934, the Council has become the largest organization of people who are blind or visually impaired in the state of California, with over 40 chapters and special interest affiliates and a membership of over 2,000.</w:t>
            </w:r>
          </w:p>
          <w:p w:rsidR="004B5536" w:rsidRPr="00E441CE" w:rsidRDefault="004B5536" w:rsidP="004B5536">
            <w:pPr>
              <w:ind w:left="360"/>
              <w:rPr>
                <w:rFonts w:ascii="Arial" w:hAnsi="Arial" w:cs="Arial"/>
                <w:sz w:val="18"/>
                <w:szCs w:val="18"/>
              </w:rPr>
            </w:pPr>
            <w:r>
              <w:rPr>
                <w:rFonts w:ascii="Arial" w:hAnsi="Arial" w:cs="Arial"/>
                <w:sz w:val="18"/>
                <w:szCs w:val="18"/>
              </w:rPr>
              <w:t xml:space="preserve">     </w:t>
            </w:r>
            <w:r w:rsidRPr="00E441CE">
              <w:rPr>
                <w:rFonts w:ascii="Arial" w:hAnsi="Arial" w:cs="Arial"/>
                <w:sz w:val="18"/>
                <w:szCs w:val="18"/>
              </w:rPr>
              <w:t>Through a variety of programs and services, CCB enables people who are blind and visually impaired to live and work independently and to participate in their own communities. The Council has influenced change in such areas and issues as civil rights, employment, rehabilitation, transportation, environmental access, travel, recreation, Social Security, and other benefits. To strengthen advocacy efforts, the Council often works in coalition with other state disability groups.</w:t>
            </w:r>
          </w:p>
          <w:p w:rsidR="004B5536" w:rsidRPr="00E441CE" w:rsidRDefault="004B5536" w:rsidP="004B5536">
            <w:pPr>
              <w:ind w:left="360"/>
              <w:rPr>
                <w:rFonts w:ascii="Arial" w:hAnsi="Arial" w:cs="Arial"/>
                <w:sz w:val="18"/>
                <w:szCs w:val="18"/>
              </w:rPr>
            </w:pPr>
            <w:r w:rsidRPr="00E441CE">
              <w:rPr>
                <w:rFonts w:ascii="Arial" w:hAnsi="Arial" w:cs="Arial"/>
                <w:sz w:val="18"/>
                <w:szCs w:val="18"/>
              </w:rPr>
              <w:t xml:space="preserve">The CCB is in support of reinstating Proposal 7-1-12, which cover Sections 105.2, 504.5.1, 701.1.2, 701.1.3, 701.2.1, 701.2.1.2, 703.2.10, 703.5.3, 703.5.3.2, 703.6.3.2, and 705.3. The reinstatement of the Proposal and the adoption of these sections will make the difference in having effective and useable visual cues for detectable warning surfaces, stair-striping for the edge of stair trends, signage, and other applications which will increase the safety and access for persons with low vision. </w:t>
            </w:r>
          </w:p>
          <w:p w:rsidR="004B5536" w:rsidRPr="00E441CE" w:rsidRDefault="004B5536" w:rsidP="004B5536">
            <w:pPr>
              <w:ind w:left="360"/>
              <w:rPr>
                <w:rFonts w:ascii="Arial" w:hAnsi="Arial" w:cs="Arial"/>
                <w:sz w:val="18"/>
                <w:szCs w:val="18"/>
              </w:rPr>
            </w:pPr>
            <w:r>
              <w:rPr>
                <w:rFonts w:ascii="Arial" w:hAnsi="Arial" w:cs="Arial"/>
                <w:sz w:val="18"/>
                <w:szCs w:val="18"/>
              </w:rPr>
              <w:t xml:space="preserve">     </w:t>
            </w:r>
            <w:r w:rsidRPr="00E441CE">
              <w:rPr>
                <w:rFonts w:ascii="Arial" w:hAnsi="Arial" w:cs="Arial"/>
                <w:sz w:val="18"/>
                <w:szCs w:val="18"/>
              </w:rPr>
              <w:t xml:space="preserve">We are in full agreement with the supporting documentation which has been submitted by Sharon Toji, Access Communications, on behalf of Hearing Loss Association of America. Her comments are based on independent and scientifically-based research from the Reading University in the UK, which eventually became an officially recognized standard. </w:t>
            </w:r>
          </w:p>
          <w:p w:rsidR="004B5536" w:rsidRDefault="004B5536" w:rsidP="004B5536">
            <w:pPr>
              <w:ind w:left="360"/>
              <w:rPr>
                <w:rFonts w:ascii="Arial" w:hAnsi="Arial" w:cs="Arial"/>
                <w:sz w:val="18"/>
                <w:szCs w:val="18"/>
              </w:rPr>
            </w:pPr>
            <w:r>
              <w:rPr>
                <w:rFonts w:ascii="Arial" w:hAnsi="Arial" w:cs="Arial"/>
                <w:sz w:val="18"/>
                <w:szCs w:val="18"/>
              </w:rPr>
              <w:lastRenderedPageBreak/>
              <w:t xml:space="preserve">    </w:t>
            </w:r>
            <w:r w:rsidRPr="00E441CE">
              <w:rPr>
                <w:rFonts w:ascii="Arial" w:hAnsi="Arial" w:cs="Arial"/>
                <w:sz w:val="18"/>
                <w:szCs w:val="18"/>
              </w:rPr>
              <w:t xml:space="preserve">The CCB feels additional research is unnecessary at this time and that the ANSI A117.1 committee should adopt the British standard to establish a method for measuring contrast between foreground and background.  Also it is important there be at least a 70% contrast between adjoining surfaces. </w:t>
            </w:r>
          </w:p>
          <w:p w:rsidR="004B5536" w:rsidRDefault="004B5536" w:rsidP="004B5536">
            <w:pPr>
              <w:rPr>
                <w:rFonts w:ascii="Arial" w:hAnsi="Arial" w:cs="Arial"/>
                <w:sz w:val="18"/>
                <w:szCs w:val="18"/>
              </w:rPr>
            </w:pPr>
          </w:p>
          <w:p w:rsidR="004B5536" w:rsidRDefault="004B5536" w:rsidP="004B5536">
            <w:pPr>
              <w:rPr>
                <w:rFonts w:ascii="Arial" w:hAnsi="Arial" w:cs="Arial"/>
                <w:b/>
                <w:bCs/>
                <w:sz w:val="18"/>
                <w:szCs w:val="18"/>
              </w:rPr>
            </w:pPr>
            <w:r>
              <w:rPr>
                <w:rFonts w:ascii="Arial" w:hAnsi="Arial" w:cs="Arial"/>
                <w:b/>
                <w:bCs/>
                <w:sz w:val="18"/>
                <w:szCs w:val="18"/>
              </w:rPr>
              <w:t>Reason provided by Billie Louise (</w:t>
            </w:r>
            <w:proofErr w:type="spellStart"/>
            <w:r>
              <w:rPr>
                <w:rFonts w:ascii="Arial" w:hAnsi="Arial" w:cs="Arial"/>
                <w:b/>
                <w:bCs/>
                <w:sz w:val="18"/>
                <w:szCs w:val="18"/>
              </w:rPr>
              <w:t>Beezy</w:t>
            </w:r>
            <w:proofErr w:type="spellEnd"/>
            <w:r>
              <w:rPr>
                <w:rFonts w:ascii="Arial" w:hAnsi="Arial" w:cs="Arial"/>
                <w:b/>
                <w:bCs/>
                <w:sz w:val="18"/>
                <w:szCs w:val="18"/>
              </w:rPr>
              <w:t xml:space="preserve">) </w:t>
            </w:r>
            <w:proofErr w:type="spellStart"/>
            <w:r>
              <w:rPr>
                <w:rFonts w:ascii="Arial" w:hAnsi="Arial" w:cs="Arial"/>
                <w:b/>
                <w:bCs/>
                <w:sz w:val="18"/>
                <w:szCs w:val="18"/>
              </w:rPr>
              <w:t>Bentzen</w:t>
            </w:r>
            <w:proofErr w:type="spellEnd"/>
            <w:r>
              <w:rPr>
                <w:rFonts w:ascii="Arial" w:hAnsi="Arial" w:cs="Arial"/>
                <w:b/>
                <w:bCs/>
                <w:sz w:val="18"/>
                <w:szCs w:val="18"/>
              </w:rPr>
              <w:t>:</w:t>
            </w:r>
          </w:p>
          <w:p w:rsidR="004B5536" w:rsidRDefault="004B5536" w:rsidP="004B5536">
            <w:pPr>
              <w:rPr>
                <w:rFonts w:ascii="Arial" w:hAnsi="Arial" w:cs="Arial"/>
                <w:b/>
                <w:bCs/>
                <w:sz w:val="18"/>
                <w:szCs w:val="18"/>
              </w:rPr>
            </w:pPr>
          </w:p>
          <w:p w:rsidR="004B5536" w:rsidRPr="00A6014E" w:rsidRDefault="004B5536" w:rsidP="004B5536">
            <w:pPr>
              <w:ind w:left="360"/>
              <w:rPr>
                <w:rFonts w:ascii="Arial" w:hAnsi="Arial" w:cs="Arial"/>
                <w:bCs/>
                <w:sz w:val="18"/>
                <w:szCs w:val="18"/>
              </w:rPr>
            </w:pPr>
            <w:r w:rsidRPr="00A6014E">
              <w:rPr>
                <w:rFonts w:ascii="Arial" w:hAnsi="Arial" w:cs="Arial"/>
                <w:bCs/>
                <w:sz w:val="18"/>
                <w:szCs w:val="18"/>
              </w:rPr>
              <w:t>The perfect has been the enemy of the good for far too long regarding standards for visual contrast and glare.  Numerous other countries as well as the ISO have measureable, enforceable standards for visual contrast.  The US standard of light-on-dark or dark-on-light is an embarrassment that serves no one well.  It is totally subjective, not measureable, and serves no sign readers well.  It is high time that ANSI A117 remedied this situation by adopting a standard that includes a well-researched formula and for which there are modestly priced and reasonably accurate measurement instruments that can be used in the field.</w:t>
            </w:r>
          </w:p>
          <w:p w:rsidR="004B5536" w:rsidRPr="00A6014E" w:rsidRDefault="004B5536" w:rsidP="004B5536">
            <w:pPr>
              <w:ind w:left="360"/>
              <w:rPr>
                <w:rFonts w:ascii="Arial" w:hAnsi="Arial" w:cs="Arial"/>
                <w:bCs/>
                <w:sz w:val="18"/>
                <w:szCs w:val="18"/>
              </w:rPr>
            </w:pPr>
          </w:p>
          <w:p w:rsidR="004B5536" w:rsidRDefault="004B5536" w:rsidP="004B5536">
            <w:pPr>
              <w:ind w:left="360"/>
              <w:rPr>
                <w:rFonts w:ascii="Arial" w:hAnsi="Arial" w:cs="Arial"/>
                <w:bCs/>
                <w:sz w:val="18"/>
                <w:szCs w:val="18"/>
              </w:rPr>
            </w:pPr>
            <w:r w:rsidRPr="00A6014E">
              <w:rPr>
                <w:rFonts w:ascii="Arial" w:hAnsi="Arial" w:cs="Arial"/>
                <w:bCs/>
                <w:sz w:val="18"/>
                <w:szCs w:val="18"/>
              </w:rPr>
              <w:t xml:space="preserve">Establishing this standard can reasonably be expected to improve legibility of signs not only for people with impaired visual acuity or color vision, but for all people who sometimes need to read signs in low illumination.  Failure to establish this measurable, enforceable, research-based standard tells the world once again, that legibility of signs is not </w:t>
            </w:r>
            <w:r w:rsidRPr="00A6014E">
              <w:rPr>
                <w:rFonts w:ascii="Arial" w:hAnsi="Arial" w:cs="Arial"/>
                <w:bCs/>
                <w:sz w:val="18"/>
                <w:szCs w:val="18"/>
                <w:u w:val="single"/>
              </w:rPr>
              <w:t>really</w:t>
            </w:r>
            <w:r w:rsidRPr="00A6014E">
              <w:rPr>
                <w:rFonts w:ascii="Arial" w:hAnsi="Arial" w:cs="Arial"/>
                <w:bCs/>
                <w:sz w:val="18"/>
                <w:szCs w:val="18"/>
              </w:rPr>
              <w:t xml:space="preserve"> important to US standards bodies.  Perceived beauty, ease and expense of manufacturing trump the fundamental purpose of signs—to provide information that people can read and understand.</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334744" w:rsidRDefault="00334744" w:rsidP="004B5536">
            <w:pPr>
              <w:rPr>
                <w:rFonts w:ascii="Arial" w:hAnsi="Arial" w:cs="Arial"/>
                <w:b/>
              </w:rPr>
            </w:pPr>
          </w:p>
          <w:p w:rsidR="00A121AB" w:rsidRDefault="004B5536" w:rsidP="004B5536">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#35 </w:t>
            </w:r>
          </w:p>
          <w:p w:rsidR="004B5536" w:rsidRPr="00A121AB" w:rsidRDefault="004B5536" w:rsidP="004B5536">
            <w:pPr>
              <w:rPr>
                <w:rFonts w:ascii="Arial" w:hAnsi="Arial" w:cs="Arial"/>
                <w:b/>
                <w:sz w:val="22"/>
                <w:szCs w:val="22"/>
              </w:rPr>
            </w:pPr>
            <w:r w:rsidRPr="00A121AB">
              <w:rPr>
                <w:rFonts w:ascii="Arial" w:hAnsi="Arial" w:cs="Arial"/>
                <w:b/>
                <w:sz w:val="22"/>
                <w:szCs w:val="22"/>
              </w:rPr>
              <w:t>– comment number 7-1-12 PC 3.1</w:t>
            </w:r>
          </w:p>
          <w:p w:rsidR="004B5536" w:rsidRPr="00A121AB" w:rsidRDefault="004B5536" w:rsidP="004B5536">
            <w:pPr>
              <w:rPr>
                <w:rFonts w:ascii="Arial" w:hAnsi="Arial" w:cs="Arial"/>
                <w:sz w:val="22"/>
                <w:szCs w:val="22"/>
              </w:rPr>
            </w:pPr>
          </w:p>
          <w:p w:rsidR="004B5536" w:rsidRDefault="004B5536" w:rsidP="004B5536">
            <w:pPr>
              <w:rPr>
                <w:rFonts w:ascii="Arial" w:hAnsi="Arial" w:cs="Arial"/>
                <w:b/>
                <w:sz w:val="20"/>
                <w:szCs w:val="20"/>
              </w:rPr>
            </w:pPr>
            <w:r>
              <w:rPr>
                <w:rFonts w:ascii="Arial" w:hAnsi="Arial" w:cs="Arial"/>
                <w:b/>
                <w:sz w:val="20"/>
                <w:szCs w:val="20"/>
              </w:rPr>
              <w:t>Approved as modified:</w:t>
            </w:r>
          </w:p>
          <w:p w:rsidR="004B5536" w:rsidRDefault="004B5536" w:rsidP="004B5536">
            <w:pPr>
              <w:rPr>
                <w:rFonts w:ascii="Arial" w:hAnsi="Arial" w:cs="Arial"/>
                <w:b/>
                <w:sz w:val="20"/>
                <w:szCs w:val="20"/>
              </w:rPr>
            </w:pPr>
          </w:p>
          <w:p w:rsidR="004B5536" w:rsidRDefault="004B5536" w:rsidP="004B5536">
            <w:pPr>
              <w:rPr>
                <w:rFonts w:ascii="Arial" w:hAnsi="Arial" w:cs="Arial"/>
                <w:b/>
                <w:sz w:val="20"/>
                <w:szCs w:val="20"/>
              </w:rPr>
            </w:pPr>
            <w:r>
              <w:rPr>
                <w:rFonts w:ascii="Arial" w:hAnsi="Arial" w:cs="Arial"/>
                <w:b/>
                <w:sz w:val="20"/>
                <w:szCs w:val="20"/>
              </w:rPr>
              <w:t>Modification:</w:t>
            </w:r>
          </w:p>
          <w:p w:rsidR="004B5536" w:rsidRDefault="004B5536" w:rsidP="004B5536">
            <w:pPr>
              <w:rPr>
                <w:rFonts w:ascii="Arial" w:hAnsi="Arial" w:cs="Arial"/>
                <w:b/>
                <w:sz w:val="20"/>
                <w:szCs w:val="20"/>
              </w:rPr>
            </w:pPr>
          </w:p>
          <w:p w:rsidR="004B5536" w:rsidRPr="00303481" w:rsidRDefault="004B5536" w:rsidP="004B5536">
            <w:pPr>
              <w:ind w:left="360"/>
              <w:rPr>
                <w:rFonts w:ascii="Arial" w:hAnsi="Arial" w:cs="Arial"/>
                <w:b/>
                <w:sz w:val="20"/>
                <w:szCs w:val="20"/>
              </w:rPr>
            </w:pPr>
            <w:r w:rsidRPr="00303481">
              <w:rPr>
                <w:rFonts w:ascii="Arial" w:hAnsi="Arial" w:cs="Arial"/>
                <w:b/>
                <w:sz w:val="20"/>
                <w:szCs w:val="20"/>
              </w:rPr>
              <w:t>The full comment was approved with the exception of the change to Section 504.5.1.  The existing text of 504.5.1 would be retained</w:t>
            </w:r>
            <w:r>
              <w:rPr>
                <w:rFonts w:ascii="Arial" w:hAnsi="Arial" w:cs="Arial"/>
                <w:b/>
                <w:sz w:val="20"/>
                <w:szCs w:val="20"/>
              </w:rPr>
              <w:t>.  The following shows as a revision to the comment which therefore retains existing text of the standard</w:t>
            </w:r>
            <w:r w:rsidRPr="00303481">
              <w:rPr>
                <w:rFonts w:ascii="Arial" w:hAnsi="Arial" w:cs="Arial"/>
                <w:b/>
                <w:sz w:val="20"/>
                <w:szCs w:val="20"/>
              </w:rPr>
              <w:t xml:space="preserve">.  </w:t>
            </w:r>
          </w:p>
          <w:p w:rsidR="004B5536" w:rsidRPr="00303481" w:rsidRDefault="004B5536" w:rsidP="004B5536">
            <w:pPr>
              <w:rPr>
                <w:rFonts w:ascii="Arial" w:hAnsi="Arial" w:cs="Arial"/>
                <w:b/>
                <w:sz w:val="20"/>
                <w:szCs w:val="20"/>
              </w:rPr>
            </w:pPr>
          </w:p>
          <w:p w:rsidR="004B5536" w:rsidRPr="00303481" w:rsidRDefault="004B5536" w:rsidP="004B5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sz w:val="20"/>
                <w:szCs w:val="20"/>
              </w:rPr>
            </w:pPr>
            <w:r w:rsidRPr="00303481">
              <w:rPr>
                <w:rFonts w:ascii="Arial" w:hAnsi="Arial" w:cs="Arial"/>
                <w:b/>
                <w:sz w:val="20"/>
                <w:szCs w:val="20"/>
              </w:rPr>
              <w:t>504.5.1 Visual Contrast</w:t>
            </w:r>
            <w:r w:rsidRPr="00303481">
              <w:rPr>
                <w:rFonts w:ascii="Arial" w:hAnsi="Arial" w:cs="Arial"/>
                <w:strike/>
                <w:sz w:val="20"/>
                <w:szCs w:val="20"/>
              </w:rPr>
              <w:t xml:space="preserve">. </w:t>
            </w:r>
            <w:r w:rsidRPr="00303481">
              <w:rPr>
                <w:rFonts w:ascii="Arial" w:hAnsi="Arial" w:cs="Arial"/>
                <w:sz w:val="20"/>
                <w:szCs w:val="20"/>
                <w:u w:val="single"/>
              </w:rPr>
              <w:t>The leading 2 inches (51 mm) of the tread shall have visual contrast of dark-on-light or light-on-dark from the remainder of the tread</w:t>
            </w:r>
            <w:r w:rsidRPr="00303481">
              <w:rPr>
                <w:rFonts w:ascii="Arial" w:hAnsi="Arial" w:cs="Arial"/>
                <w:strike/>
                <w:sz w:val="20"/>
                <w:szCs w:val="20"/>
              </w:rPr>
              <w:t>. The Light Reflectance Value (LRV) of the 2-inch (51 mm) stripe and tread shall contrast 70 percent minimum, as determined in accordance with Equation 7-1. The lighter surface shall have a LRV of not less than 45.</w:t>
            </w:r>
          </w:p>
          <w:p w:rsidR="004B5536" w:rsidRPr="005D4975" w:rsidRDefault="004B5536" w:rsidP="004B5536">
            <w:pPr>
              <w:rPr>
                <w:rFonts w:ascii="Arial" w:hAnsi="Arial" w:cs="Arial"/>
                <w:b/>
                <w:strike/>
                <w:sz w:val="20"/>
                <w:szCs w:val="20"/>
              </w:rPr>
            </w:pPr>
          </w:p>
          <w:p w:rsidR="004B5536" w:rsidRDefault="004B5536" w:rsidP="004B5536">
            <w:pPr>
              <w:rPr>
                <w:rFonts w:ascii="Arial" w:hAnsi="Arial" w:cs="Arial"/>
                <w:b/>
                <w:sz w:val="20"/>
                <w:szCs w:val="20"/>
              </w:rPr>
            </w:pPr>
            <w:r>
              <w:rPr>
                <w:rFonts w:ascii="Arial" w:hAnsi="Arial" w:cs="Arial"/>
                <w:b/>
                <w:sz w:val="20"/>
                <w:szCs w:val="20"/>
              </w:rPr>
              <w:t xml:space="preserve">Reason:   </w:t>
            </w:r>
          </w:p>
          <w:p w:rsidR="004B5536" w:rsidRPr="00061540" w:rsidRDefault="004B5536" w:rsidP="004B5536">
            <w:pPr>
              <w:ind w:left="360"/>
              <w:rPr>
                <w:rFonts w:ascii="Arial" w:hAnsi="Arial" w:cs="Arial"/>
                <w:sz w:val="20"/>
                <w:szCs w:val="20"/>
              </w:rPr>
            </w:pPr>
            <w:r w:rsidRPr="00061540">
              <w:rPr>
                <w:rFonts w:ascii="Arial" w:hAnsi="Arial" w:cs="Arial"/>
                <w:sz w:val="20"/>
                <w:szCs w:val="20"/>
              </w:rPr>
              <w:t xml:space="preserve">The Committee is not unanimous in its support of these provisions for measuring contrast.  The topic is strongly debated each time it comes to the Committee’s agenda.  The conclusion at this time is that this </w:t>
            </w:r>
            <w:r>
              <w:rPr>
                <w:rFonts w:ascii="Arial" w:hAnsi="Arial" w:cs="Arial"/>
                <w:sz w:val="20"/>
                <w:szCs w:val="20"/>
              </w:rPr>
              <w:t xml:space="preserve">referenced </w:t>
            </w:r>
            <w:r w:rsidRPr="00061540">
              <w:rPr>
                <w:rFonts w:ascii="Arial" w:hAnsi="Arial" w:cs="Arial"/>
                <w:sz w:val="20"/>
                <w:szCs w:val="20"/>
              </w:rPr>
              <w:t xml:space="preserve">standard and the measurement of contrast is a good start for addressing the variety of factors affecting the readability of signs, pictograms and symbols of accessibility.  While not </w:t>
            </w:r>
            <w:r>
              <w:rPr>
                <w:rFonts w:ascii="Arial" w:hAnsi="Arial" w:cs="Arial"/>
                <w:sz w:val="20"/>
                <w:szCs w:val="20"/>
              </w:rPr>
              <w:t xml:space="preserve">all </w:t>
            </w:r>
            <w:r w:rsidRPr="00061540">
              <w:rPr>
                <w:rFonts w:ascii="Arial" w:hAnsi="Arial" w:cs="Arial"/>
                <w:sz w:val="20"/>
                <w:szCs w:val="20"/>
              </w:rPr>
              <w:t xml:space="preserve">aspects are addressed, adding this specificity for this element improves accessibility.  Concern </w:t>
            </w:r>
            <w:r>
              <w:rPr>
                <w:rFonts w:ascii="Arial" w:hAnsi="Arial" w:cs="Arial"/>
                <w:sz w:val="20"/>
                <w:szCs w:val="20"/>
              </w:rPr>
              <w:t>wa</w:t>
            </w:r>
            <w:r w:rsidRPr="00061540">
              <w:rPr>
                <w:rFonts w:ascii="Arial" w:hAnsi="Arial" w:cs="Arial"/>
                <w:sz w:val="20"/>
                <w:szCs w:val="20"/>
              </w:rPr>
              <w:t>s raised that this restricts the options of designers to provide other solutions.  The other factors going into signs and other displays remain available for full flexibility.  The final conclusion was that on balance these provisions need to be added to the A117.1 standard.</w:t>
            </w:r>
          </w:p>
          <w:p w:rsidR="004B5536" w:rsidRPr="00061540" w:rsidRDefault="004B5536" w:rsidP="004B5536">
            <w:pPr>
              <w:ind w:left="360"/>
              <w:rPr>
                <w:rFonts w:ascii="Arial" w:hAnsi="Arial" w:cs="Arial"/>
                <w:sz w:val="20"/>
                <w:szCs w:val="20"/>
              </w:rPr>
            </w:pPr>
          </w:p>
          <w:p w:rsidR="004B5536" w:rsidRPr="00061540" w:rsidRDefault="004B5536" w:rsidP="004B5536">
            <w:pPr>
              <w:ind w:left="360"/>
              <w:rPr>
                <w:rFonts w:ascii="Arial" w:hAnsi="Arial" w:cs="Arial"/>
                <w:sz w:val="20"/>
                <w:szCs w:val="20"/>
              </w:rPr>
            </w:pPr>
            <w:r w:rsidRPr="00061540">
              <w:rPr>
                <w:rFonts w:ascii="Arial" w:hAnsi="Arial" w:cs="Arial"/>
                <w:sz w:val="20"/>
                <w:szCs w:val="20"/>
              </w:rPr>
              <w:t>The provisions for of Section 504.5.1 were not included because other proposals have adequately add</w:t>
            </w:r>
            <w:r>
              <w:rPr>
                <w:rFonts w:ascii="Arial" w:hAnsi="Arial" w:cs="Arial"/>
                <w:sz w:val="20"/>
                <w:szCs w:val="20"/>
              </w:rPr>
              <w:t>ressed by other approved changes</w:t>
            </w:r>
            <w:r w:rsidRPr="00061540">
              <w:rPr>
                <w:rFonts w:ascii="Arial" w:hAnsi="Arial" w:cs="Arial"/>
                <w:sz w:val="20"/>
                <w:szCs w:val="20"/>
              </w:rPr>
              <w:t>.</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334744" w:rsidRDefault="00334744">
      <w:pPr>
        <w:spacing w:after="200" w:line="276" w:lineRule="auto"/>
        <w:rPr>
          <w:rFonts w:ascii="Arial" w:hAnsi="Arial" w:cs="Arial"/>
          <w:b/>
          <w:sz w:val="32"/>
          <w:szCs w:val="32"/>
        </w:rPr>
      </w:pPr>
      <w:r>
        <w:rPr>
          <w:rFonts w:ascii="Arial" w:hAnsi="Arial" w:cs="Arial"/>
          <w:b/>
          <w:sz w:val="32"/>
          <w:szCs w:val="32"/>
        </w:rPr>
        <w:br w:type="page"/>
      </w:r>
    </w:p>
    <w:p w:rsidR="00CA0BFA" w:rsidRPr="00BA44B0" w:rsidRDefault="00CA0BFA" w:rsidP="00CA0BFA">
      <w:pPr>
        <w:keepNext/>
        <w:outlineLvl w:val="0"/>
        <w:rPr>
          <w:rFonts w:ascii="Arial" w:hAnsi="Arial" w:cs="Arial"/>
          <w:b/>
          <w:sz w:val="32"/>
          <w:szCs w:val="32"/>
        </w:rPr>
      </w:pPr>
      <w:r w:rsidRPr="00BA44B0">
        <w:rPr>
          <w:rFonts w:ascii="Arial" w:hAnsi="Arial" w:cs="Arial"/>
          <w:b/>
          <w:sz w:val="32"/>
          <w:szCs w:val="32"/>
        </w:rPr>
        <w:lastRenderedPageBreak/>
        <w:t>7-16– 12</w:t>
      </w:r>
    </w:p>
    <w:p w:rsidR="00CA0BFA" w:rsidRDefault="00CA0BFA" w:rsidP="00CA0BFA">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A0BFA" w:rsidRPr="00BA44B0" w:rsidRDefault="00CA0BFA" w:rsidP="00CA0BFA">
      <w:pPr>
        <w:rPr>
          <w:rFonts w:ascii="Arial" w:hAnsi="Arial" w:cs="Arial"/>
          <w:i/>
          <w:sz w:val="20"/>
          <w:szCs w:val="20"/>
        </w:rPr>
      </w:pPr>
    </w:p>
    <w:p w:rsidR="00CA0BFA" w:rsidRPr="00BA44B0" w:rsidRDefault="00CA0BFA" w:rsidP="00CA0BFA">
      <w:pPr>
        <w:rPr>
          <w:rFonts w:ascii="Arial" w:hAnsi="Arial" w:cs="Arial"/>
          <w:sz w:val="20"/>
        </w:rPr>
      </w:pPr>
      <w:r w:rsidRPr="00BA44B0">
        <w:rPr>
          <w:rFonts w:ascii="Arial" w:hAnsi="Arial" w:cs="Arial"/>
          <w:b/>
          <w:bCs/>
          <w:sz w:val="20"/>
        </w:rPr>
        <w:t>Add new text as follows:</w:t>
      </w:r>
      <w:r w:rsidRPr="00BA44B0">
        <w:rPr>
          <w:rFonts w:ascii="Arial" w:hAnsi="Arial" w:cs="Arial"/>
          <w:sz w:val="20"/>
        </w:rPr>
        <w:t xml:space="preserve"> </w:t>
      </w:r>
    </w:p>
    <w:p w:rsidR="00CA0BFA" w:rsidRPr="00BA44B0" w:rsidRDefault="00CA0BFA" w:rsidP="00CA0BFA">
      <w:pPr>
        <w:rPr>
          <w:rFonts w:ascii="Arial" w:hAnsi="Arial" w:cs="Arial"/>
          <w:sz w:val="20"/>
          <w:szCs w:val="20"/>
        </w:rPr>
      </w:pPr>
    </w:p>
    <w:p w:rsidR="00CA0BFA" w:rsidRPr="00BA44B0" w:rsidRDefault="00CA0BFA" w:rsidP="00CA0BFA">
      <w:pPr>
        <w:rPr>
          <w:rFonts w:ascii="Arial" w:hAnsi="Arial" w:cs="Arial"/>
          <w:sz w:val="20"/>
          <w:szCs w:val="20"/>
          <w:u w:val="single"/>
        </w:rPr>
      </w:pPr>
      <w:r w:rsidRPr="00BA44B0">
        <w:rPr>
          <w:rFonts w:ascii="Arial" w:hAnsi="Arial" w:cs="Arial"/>
          <w:b/>
          <w:sz w:val="20"/>
          <w:szCs w:val="20"/>
          <w:u w:val="single"/>
        </w:rPr>
        <w:t xml:space="preserve">704.8 Visual Relay Service Booth.  </w:t>
      </w:r>
      <w:r w:rsidRPr="00BA44B0">
        <w:rPr>
          <w:rFonts w:ascii="Arial" w:hAnsi="Arial" w:cs="Arial"/>
          <w:sz w:val="20"/>
          <w:szCs w:val="20"/>
          <w:u w:val="single"/>
        </w:rPr>
        <w:t>Each public Visual Relay Service Booth shall be accessible and accommodate one user with seating, a visual monitor, control device, diffuse lighting with a minimum lighting level of 20 foot candles (215 lux). And privacy enclosure with a flat, non-textured surface and finish color in contrast with the full range of human skin tones to provide a background for clear visual communication.</w:t>
      </w:r>
    </w:p>
    <w:p w:rsidR="00CA0BFA" w:rsidRPr="00BA44B0" w:rsidRDefault="00CA0BFA" w:rsidP="00CA0BFA">
      <w:pPr>
        <w:tabs>
          <w:tab w:val="left" w:pos="360"/>
        </w:tabs>
        <w:rPr>
          <w:rFonts w:ascii="Arial" w:hAnsi="Arial" w:cs="Arial"/>
          <w:sz w:val="20"/>
          <w:szCs w:val="20"/>
          <w:u w:val="single"/>
        </w:rPr>
      </w:pPr>
    </w:p>
    <w:p w:rsidR="00CA0BFA" w:rsidRPr="00BA44B0" w:rsidRDefault="00CA0BFA" w:rsidP="00CA0BFA">
      <w:pPr>
        <w:rPr>
          <w:rFonts w:ascii="Arial" w:hAnsi="Arial" w:cs="Arial"/>
          <w:b/>
          <w:sz w:val="32"/>
          <w:szCs w:val="32"/>
        </w:rPr>
      </w:pPr>
      <w:r>
        <w:rPr>
          <w:rFonts w:ascii="Arial" w:hAnsi="Arial" w:cs="Arial"/>
          <w:b/>
          <w:sz w:val="32"/>
          <w:szCs w:val="32"/>
        </w:rPr>
        <w:t>7-16-12 PC2</w:t>
      </w:r>
      <w:r w:rsidRPr="00BA44B0">
        <w:rPr>
          <w:rFonts w:ascii="Arial" w:hAnsi="Arial" w:cs="Arial"/>
          <w:b/>
          <w:sz w:val="32"/>
          <w:szCs w:val="32"/>
        </w:rPr>
        <w:t xml:space="preserve"> </w:t>
      </w:r>
    </w:p>
    <w:p w:rsidR="00CA0BFA" w:rsidRPr="00BA44B0" w:rsidRDefault="00CA0BFA" w:rsidP="00CA0BFA">
      <w:pPr>
        <w:rPr>
          <w:rFonts w:ascii="Arial" w:hAnsi="Arial" w:cs="Arial"/>
          <w:b/>
          <w:sz w:val="20"/>
          <w:szCs w:val="20"/>
        </w:rPr>
      </w:pPr>
      <w:r>
        <w:rPr>
          <w:rFonts w:ascii="Arial" w:hAnsi="Arial" w:cs="Arial"/>
          <w:b/>
          <w:sz w:val="20"/>
          <w:szCs w:val="20"/>
        </w:rPr>
        <w:t>Rick Lupton</w:t>
      </w:r>
      <w:r w:rsidRPr="00BA44B0">
        <w:rPr>
          <w:rFonts w:ascii="Arial" w:hAnsi="Arial" w:cs="Arial"/>
          <w:b/>
          <w:sz w:val="20"/>
          <w:szCs w:val="20"/>
        </w:rPr>
        <w:t>, representing self</w:t>
      </w:r>
    </w:p>
    <w:p w:rsidR="00CA0BFA" w:rsidRDefault="00CA0BFA" w:rsidP="00CA0BFA">
      <w:pPr>
        <w:ind w:left="288"/>
        <w:rPr>
          <w:rFonts w:ascii="Arial" w:hAnsi="Arial" w:cs="Arial"/>
          <w:b/>
          <w:sz w:val="20"/>
          <w:szCs w:val="20"/>
        </w:rPr>
      </w:pPr>
    </w:p>
    <w:p w:rsidR="00CA0BFA" w:rsidRDefault="00CA0BFA" w:rsidP="00CA0BFA">
      <w:pPr>
        <w:rPr>
          <w:rFonts w:ascii="Arial" w:hAnsi="Arial" w:cs="Arial"/>
          <w:b/>
          <w:sz w:val="20"/>
          <w:szCs w:val="20"/>
        </w:rPr>
      </w:pPr>
      <w:r>
        <w:rPr>
          <w:rFonts w:ascii="Arial" w:hAnsi="Arial" w:cs="Arial"/>
          <w:b/>
          <w:sz w:val="20"/>
          <w:szCs w:val="20"/>
        </w:rPr>
        <w:t>Revise as follows:</w:t>
      </w:r>
    </w:p>
    <w:p w:rsidR="00CA0BFA" w:rsidRDefault="00CA0BFA" w:rsidP="00CA0BFA">
      <w:pPr>
        <w:rPr>
          <w:rFonts w:ascii="Arial" w:hAnsi="Arial" w:cs="Arial"/>
          <w:b/>
          <w:sz w:val="20"/>
          <w:szCs w:val="20"/>
        </w:rPr>
      </w:pPr>
    </w:p>
    <w:p w:rsidR="00CA0BFA" w:rsidRPr="00E12870" w:rsidRDefault="00CA0BFA" w:rsidP="00CA0BFA">
      <w:pPr>
        <w:rPr>
          <w:rFonts w:ascii="Arial" w:hAnsi="Arial" w:cs="Arial"/>
          <w:sz w:val="20"/>
          <w:szCs w:val="20"/>
          <w:u w:val="single"/>
        </w:rPr>
      </w:pPr>
      <w:r w:rsidRPr="00E12870">
        <w:rPr>
          <w:rFonts w:ascii="Arial" w:hAnsi="Arial" w:cs="Arial"/>
          <w:b/>
          <w:sz w:val="20"/>
          <w:szCs w:val="20"/>
        </w:rPr>
        <w:t xml:space="preserve">704.8 Visual Relay Service Booth.  </w:t>
      </w:r>
      <w:r w:rsidRPr="00E12870">
        <w:rPr>
          <w:rFonts w:ascii="Arial" w:hAnsi="Arial" w:cs="Arial"/>
          <w:sz w:val="20"/>
          <w:szCs w:val="20"/>
        </w:rPr>
        <w:t xml:space="preserve">Each public Visual Relay Service Booth shall be </w:t>
      </w:r>
      <w:r w:rsidRPr="00E12870">
        <w:rPr>
          <w:rFonts w:ascii="Arial" w:hAnsi="Arial" w:cs="Arial"/>
          <w:strike/>
          <w:sz w:val="20"/>
          <w:szCs w:val="20"/>
        </w:rPr>
        <w:t>accessible and</w:t>
      </w:r>
      <w:r w:rsidRPr="00E12870">
        <w:rPr>
          <w:rFonts w:ascii="Arial" w:hAnsi="Arial" w:cs="Arial"/>
          <w:sz w:val="20"/>
          <w:szCs w:val="20"/>
        </w:rPr>
        <w:t xml:space="preserve"> accommodate one user with seating</w:t>
      </w:r>
      <w:r>
        <w:rPr>
          <w:rFonts w:ascii="Arial" w:hAnsi="Arial" w:cs="Arial"/>
          <w:sz w:val="20"/>
          <w:szCs w:val="20"/>
        </w:rPr>
        <w:t xml:space="preserve"> </w:t>
      </w:r>
      <w:r>
        <w:rPr>
          <w:rFonts w:ascii="Arial" w:hAnsi="Arial" w:cs="Arial"/>
          <w:sz w:val="20"/>
          <w:szCs w:val="20"/>
          <w:u w:val="single"/>
        </w:rPr>
        <w:t>and privacy enclosure</w:t>
      </w:r>
      <w:r w:rsidRPr="00E12870">
        <w:rPr>
          <w:rFonts w:ascii="Arial" w:hAnsi="Arial" w:cs="Arial"/>
          <w:sz w:val="20"/>
          <w:szCs w:val="20"/>
        </w:rPr>
        <w:t xml:space="preserve">, a visual monitor, </w:t>
      </w:r>
      <w:r>
        <w:rPr>
          <w:rFonts w:ascii="Arial" w:hAnsi="Arial" w:cs="Arial"/>
          <w:sz w:val="20"/>
          <w:szCs w:val="20"/>
          <w:u w:val="single"/>
        </w:rPr>
        <w:t>a video camera device,</w:t>
      </w:r>
      <w:r>
        <w:rPr>
          <w:rFonts w:ascii="Arial" w:hAnsi="Arial" w:cs="Arial"/>
          <w:sz w:val="20"/>
          <w:szCs w:val="20"/>
        </w:rPr>
        <w:t xml:space="preserve"> </w:t>
      </w:r>
      <w:r w:rsidRPr="00E12870">
        <w:rPr>
          <w:rFonts w:ascii="Arial" w:hAnsi="Arial" w:cs="Arial"/>
          <w:sz w:val="20"/>
          <w:szCs w:val="20"/>
        </w:rPr>
        <w:t xml:space="preserve">control device, diffuse lighting with a minimum lighting level of 20 foot candles (215 lux). </w:t>
      </w:r>
      <w:r w:rsidRPr="00E12870">
        <w:rPr>
          <w:rFonts w:ascii="Arial" w:hAnsi="Arial" w:cs="Arial"/>
          <w:strike/>
          <w:sz w:val="20"/>
          <w:szCs w:val="20"/>
        </w:rPr>
        <w:t>And privacy enclosure with a flat, non-textured surface and finish color in contrast with the full range of human skin tones to provide a background for clear visual communication.</w:t>
      </w:r>
      <w:r>
        <w:rPr>
          <w:rFonts w:ascii="Arial" w:hAnsi="Arial" w:cs="Arial"/>
          <w:sz w:val="20"/>
          <w:szCs w:val="20"/>
        </w:rPr>
        <w:t xml:space="preserve"> </w:t>
      </w:r>
      <w:r>
        <w:rPr>
          <w:rFonts w:ascii="Arial" w:hAnsi="Arial" w:cs="Arial"/>
          <w:sz w:val="20"/>
          <w:szCs w:val="20"/>
          <w:u w:val="single"/>
        </w:rPr>
        <w:t>The background of the seating area, and within range of the video camera device, shall have a flat, non-textured surface and finish color in the bright green or blue range.</w:t>
      </w:r>
    </w:p>
    <w:p w:rsidR="00CA0BFA" w:rsidRPr="00BA44B0" w:rsidRDefault="00CA0BFA" w:rsidP="00CA0BFA">
      <w:pPr>
        <w:ind w:left="288"/>
        <w:rPr>
          <w:rFonts w:ascii="Arial" w:hAnsi="Arial" w:cs="Arial"/>
          <w:b/>
          <w:sz w:val="20"/>
          <w:szCs w:val="20"/>
        </w:rPr>
      </w:pPr>
    </w:p>
    <w:p w:rsidR="00CA0BFA" w:rsidRPr="00E12870" w:rsidRDefault="00CA0BFA" w:rsidP="00CA0BFA">
      <w:pPr>
        <w:widowControl w:val="0"/>
        <w:autoSpaceDE w:val="0"/>
        <w:autoSpaceDN w:val="0"/>
        <w:adjustRightInd w:val="0"/>
        <w:ind w:right="698"/>
        <w:rPr>
          <w:rFonts w:ascii="Arial" w:hAnsi="Arial" w:cs="Arial"/>
          <w:sz w:val="16"/>
          <w:szCs w:val="16"/>
        </w:rPr>
      </w:pPr>
      <w:r w:rsidRPr="00BA44B0">
        <w:rPr>
          <w:rFonts w:ascii="Arial" w:hAnsi="Arial" w:cs="Arial"/>
          <w:b/>
          <w:sz w:val="16"/>
          <w:szCs w:val="16"/>
        </w:rPr>
        <w:t xml:space="preserve">Reason:  </w:t>
      </w:r>
      <w:r w:rsidRPr="00E12870">
        <w:rPr>
          <w:rFonts w:ascii="Arial" w:hAnsi="Arial" w:cs="Arial"/>
          <w:spacing w:val="-2"/>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cu</w:t>
      </w:r>
      <w:r w:rsidRPr="00E12870">
        <w:rPr>
          <w:rFonts w:ascii="Arial" w:hAnsi="Arial" w:cs="Arial"/>
          <w:sz w:val="16"/>
          <w:szCs w:val="16"/>
        </w:rPr>
        <w:t>rr</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oposa</w:t>
      </w:r>
      <w:r w:rsidRPr="00E12870">
        <w:rPr>
          <w:rFonts w:ascii="Arial" w:hAnsi="Arial" w:cs="Arial"/>
          <w:sz w:val="16"/>
          <w:szCs w:val="16"/>
        </w:rPr>
        <w:t>l</w:t>
      </w:r>
      <w:r w:rsidRPr="00E12870">
        <w:rPr>
          <w:rFonts w:ascii="Arial" w:hAnsi="Arial" w:cs="Arial"/>
          <w:spacing w:val="1"/>
          <w:sz w:val="16"/>
          <w:szCs w:val="16"/>
        </w:rPr>
        <w:t xml:space="preserve"> omi</w:t>
      </w:r>
      <w:r w:rsidRPr="00E12870">
        <w:rPr>
          <w:rFonts w:ascii="Arial" w:hAnsi="Arial" w:cs="Arial"/>
          <w:sz w:val="16"/>
          <w:szCs w:val="16"/>
        </w:rPr>
        <w:t>ts</w:t>
      </w:r>
      <w:r w:rsidRPr="00E12870">
        <w:rPr>
          <w:rFonts w:ascii="Arial" w:hAnsi="Arial" w:cs="Arial"/>
          <w:spacing w:val="2"/>
          <w:sz w:val="16"/>
          <w:szCs w:val="16"/>
        </w:rPr>
        <w:t xml:space="preserve"> </w:t>
      </w:r>
      <w:r w:rsidRPr="00E12870">
        <w:rPr>
          <w:rFonts w:ascii="Arial" w:hAnsi="Arial" w:cs="Arial"/>
          <w:spacing w:val="1"/>
          <w:sz w:val="16"/>
          <w:szCs w:val="16"/>
        </w:rPr>
        <w:t>necessa</w:t>
      </w:r>
      <w:r w:rsidRPr="00E12870">
        <w:rPr>
          <w:rFonts w:ascii="Arial" w:hAnsi="Arial" w:cs="Arial"/>
          <w:sz w:val="16"/>
          <w:szCs w:val="16"/>
        </w:rPr>
        <w:t>ry</w:t>
      </w:r>
      <w:r w:rsidRPr="00E12870">
        <w:rPr>
          <w:rFonts w:ascii="Arial" w:hAnsi="Arial" w:cs="Arial"/>
          <w:spacing w:val="-1"/>
          <w:sz w:val="16"/>
          <w:szCs w:val="16"/>
        </w:rPr>
        <w:t xml:space="preserve"> </w:t>
      </w:r>
      <w:r w:rsidRPr="00E12870">
        <w:rPr>
          <w:rFonts w:ascii="Arial" w:hAnsi="Arial" w:cs="Arial"/>
          <w:spacing w:val="1"/>
          <w:sz w:val="16"/>
          <w:szCs w:val="16"/>
        </w:rPr>
        <w:t>equipmen</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 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acili</w:t>
      </w:r>
      <w:r w:rsidRPr="00E12870">
        <w:rPr>
          <w:rFonts w:ascii="Arial" w:hAnsi="Arial" w:cs="Arial"/>
          <w:sz w:val="16"/>
          <w:szCs w:val="16"/>
        </w:rPr>
        <w:t>t</w:t>
      </w:r>
      <w:r w:rsidRPr="00E12870">
        <w:rPr>
          <w:rFonts w:ascii="Arial" w:hAnsi="Arial" w:cs="Arial"/>
          <w:spacing w:val="-1"/>
          <w:sz w:val="16"/>
          <w:szCs w:val="16"/>
        </w:rPr>
        <w:t>y</w:t>
      </w:r>
      <w:r w:rsidRPr="00E12870">
        <w:rPr>
          <w:rFonts w:ascii="Arial" w:hAnsi="Arial" w:cs="Arial"/>
          <w:sz w:val="16"/>
          <w:szCs w:val="16"/>
        </w:rPr>
        <w:t>,</w:t>
      </w:r>
      <w:r w:rsidRPr="00E12870">
        <w:rPr>
          <w:rFonts w:ascii="Arial" w:hAnsi="Arial" w:cs="Arial"/>
          <w:spacing w:val="1"/>
          <w:sz w:val="16"/>
          <w:szCs w:val="16"/>
        </w:rPr>
        <w:t xml:space="preserve"> include</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languag</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ha</w:t>
      </w:r>
      <w:r w:rsidRPr="00E12870">
        <w:rPr>
          <w:rFonts w:ascii="Arial" w:hAnsi="Arial" w:cs="Arial"/>
          <w:sz w:val="16"/>
          <w:szCs w:val="16"/>
        </w:rPr>
        <w:t>t</w:t>
      </w:r>
      <w:r w:rsidRPr="00E12870">
        <w:rPr>
          <w:rFonts w:ascii="Arial" w:hAnsi="Arial" w:cs="Arial"/>
          <w:spacing w:val="1"/>
          <w:sz w:val="16"/>
          <w:szCs w:val="16"/>
        </w:rPr>
        <w:t xml:space="preserve"> canno</w:t>
      </w:r>
      <w:r w:rsidRPr="00E12870">
        <w:rPr>
          <w:rFonts w:ascii="Arial" w:hAnsi="Arial" w:cs="Arial"/>
          <w:sz w:val="16"/>
          <w:szCs w:val="16"/>
        </w:rPr>
        <w:t>t</w:t>
      </w:r>
      <w:r w:rsidRPr="00E12870">
        <w:rPr>
          <w:rFonts w:ascii="Arial" w:hAnsi="Arial" w:cs="Arial"/>
          <w:spacing w:val="1"/>
          <w:sz w:val="16"/>
          <w:szCs w:val="16"/>
        </w:rPr>
        <w:t xml:space="preserve"> b</w:t>
      </w:r>
      <w:r w:rsidRPr="00E12870">
        <w:rPr>
          <w:rFonts w:ascii="Arial" w:hAnsi="Arial" w:cs="Arial"/>
          <w:sz w:val="16"/>
          <w:szCs w:val="16"/>
        </w:rPr>
        <w:t>e</w:t>
      </w:r>
      <w:r w:rsidRPr="00E12870">
        <w:rPr>
          <w:rFonts w:ascii="Arial" w:hAnsi="Arial" w:cs="Arial"/>
          <w:spacing w:val="1"/>
          <w:sz w:val="16"/>
          <w:szCs w:val="16"/>
        </w:rPr>
        <w:t xml:space="preserve"> consis</w:t>
      </w:r>
      <w:r w:rsidRPr="00E12870">
        <w:rPr>
          <w:rFonts w:ascii="Arial" w:hAnsi="Arial" w:cs="Arial"/>
          <w:sz w:val="16"/>
          <w:szCs w:val="16"/>
        </w:rPr>
        <w:t>t</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l</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en</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w:t>
      </w:r>
      <w:r w:rsidRPr="00E12870">
        <w:rPr>
          <w:rFonts w:ascii="Arial" w:hAnsi="Arial" w:cs="Arial"/>
          <w:spacing w:val="1"/>
          <w:sz w:val="16"/>
          <w:szCs w:val="16"/>
        </w:rPr>
        <w:t>ced</w:t>
      </w:r>
      <w:r w:rsidRPr="00E12870">
        <w:rPr>
          <w:rFonts w:ascii="Arial" w:hAnsi="Arial" w:cs="Arial"/>
          <w:sz w:val="16"/>
          <w:szCs w:val="16"/>
        </w:rPr>
        <w:t>,</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i</w:t>
      </w:r>
      <w:r w:rsidRPr="00E12870">
        <w:rPr>
          <w:rFonts w:ascii="Arial" w:hAnsi="Arial" w:cs="Arial"/>
          <w:sz w:val="16"/>
          <w:szCs w:val="16"/>
        </w:rPr>
        <w:t xml:space="preserve">s </w:t>
      </w:r>
      <w:r w:rsidRPr="00E12870">
        <w:rPr>
          <w:rFonts w:ascii="Arial" w:hAnsi="Arial" w:cs="Arial"/>
          <w:spacing w:val="1"/>
          <w:sz w:val="16"/>
          <w:szCs w:val="16"/>
        </w:rPr>
        <w:t>g</w:t>
      </w:r>
      <w:r w:rsidRPr="00E12870">
        <w:rPr>
          <w:rFonts w:ascii="Arial" w:hAnsi="Arial" w:cs="Arial"/>
          <w:sz w:val="16"/>
          <w:szCs w:val="16"/>
        </w:rPr>
        <w:t>r</w:t>
      </w:r>
      <w:r w:rsidRPr="00E12870">
        <w:rPr>
          <w:rFonts w:ascii="Arial" w:hAnsi="Arial" w:cs="Arial"/>
          <w:spacing w:val="1"/>
          <w:sz w:val="16"/>
          <w:szCs w:val="16"/>
        </w:rPr>
        <w:t>amma</w:t>
      </w:r>
      <w:r w:rsidRPr="00E12870">
        <w:rPr>
          <w:rFonts w:ascii="Arial" w:hAnsi="Arial" w:cs="Arial"/>
          <w:sz w:val="16"/>
          <w:szCs w:val="16"/>
        </w:rPr>
        <w:t>t</w:t>
      </w:r>
      <w:r w:rsidRPr="00E12870">
        <w:rPr>
          <w:rFonts w:ascii="Arial" w:hAnsi="Arial" w:cs="Arial"/>
          <w:spacing w:val="1"/>
          <w:sz w:val="16"/>
          <w:szCs w:val="16"/>
        </w:rPr>
        <w:t>icall</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inco</w:t>
      </w:r>
      <w:r w:rsidRPr="00E12870">
        <w:rPr>
          <w:rFonts w:ascii="Arial" w:hAnsi="Arial" w:cs="Arial"/>
          <w:sz w:val="16"/>
          <w:szCs w:val="16"/>
        </w:rPr>
        <w:t>rr</w:t>
      </w:r>
      <w:r w:rsidRPr="00E12870">
        <w:rPr>
          <w:rFonts w:ascii="Arial" w:hAnsi="Arial" w:cs="Arial"/>
          <w:spacing w:val="1"/>
          <w:sz w:val="16"/>
          <w:szCs w:val="16"/>
        </w:rPr>
        <w:t>ec</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pacing w:val="-2"/>
          <w:sz w:val="16"/>
          <w:szCs w:val="16"/>
        </w:rPr>
        <w:t>T</w:t>
      </w:r>
      <w:r w:rsidRPr="00E12870">
        <w:rPr>
          <w:rFonts w:ascii="Arial" w:hAnsi="Arial" w:cs="Arial"/>
          <w:spacing w:val="1"/>
          <w:sz w:val="16"/>
          <w:szCs w:val="16"/>
        </w:rPr>
        <w:t>hi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z w:val="16"/>
          <w:szCs w:val="16"/>
        </w:rPr>
        <w:t>P</w:t>
      </w:r>
      <w:r w:rsidRPr="00E12870">
        <w:rPr>
          <w:rFonts w:ascii="Arial" w:hAnsi="Arial" w:cs="Arial"/>
          <w:spacing w:val="1"/>
          <w:sz w:val="16"/>
          <w:szCs w:val="16"/>
        </w:rPr>
        <w:t>ubli</w:t>
      </w:r>
      <w:r w:rsidRPr="00E12870">
        <w:rPr>
          <w:rFonts w:ascii="Arial" w:hAnsi="Arial" w:cs="Arial"/>
          <w:sz w:val="16"/>
          <w:szCs w:val="16"/>
        </w:rPr>
        <w:t>c</w:t>
      </w:r>
      <w:r w:rsidRPr="00E12870">
        <w:rPr>
          <w:rFonts w:ascii="Arial" w:hAnsi="Arial" w:cs="Arial"/>
          <w:spacing w:val="2"/>
          <w:sz w:val="16"/>
          <w:szCs w:val="16"/>
        </w:rPr>
        <w:t xml:space="preserve"> </w:t>
      </w:r>
      <w:r w:rsidRPr="00E12870">
        <w:rPr>
          <w:rFonts w:ascii="Arial" w:hAnsi="Arial" w:cs="Arial"/>
          <w:sz w:val="16"/>
          <w:szCs w:val="16"/>
        </w:rPr>
        <w:t>C</w:t>
      </w:r>
      <w:r w:rsidRPr="00E12870">
        <w:rPr>
          <w:rFonts w:ascii="Arial" w:hAnsi="Arial" w:cs="Arial"/>
          <w:spacing w:val="1"/>
          <w:sz w:val="16"/>
          <w:szCs w:val="16"/>
        </w:rPr>
        <w:t>ommen</w:t>
      </w:r>
      <w:r w:rsidRPr="00E12870">
        <w:rPr>
          <w:rFonts w:ascii="Arial" w:hAnsi="Arial" w:cs="Arial"/>
          <w:sz w:val="16"/>
          <w:szCs w:val="16"/>
        </w:rPr>
        <w:t>t</w:t>
      </w:r>
      <w:r w:rsidRPr="00E12870">
        <w:rPr>
          <w:rFonts w:ascii="Arial" w:hAnsi="Arial" w:cs="Arial"/>
          <w:spacing w:val="1"/>
          <w:sz w:val="16"/>
          <w:szCs w:val="16"/>
        </w:rPr>
        <w:t xml:space="preserve"> a</w:t>
      </w:r>
      <w:r w:rsidRPr="00E12870">
        <w:rPr>
          <w:rFonts w:ascii="Arial" w:hAnsi="Arial" w:cs="Arial"/>
          <w:sz w:val="16"/>
          <w:szCs w:val="16"/>
        </w:rPr>
        <w:t>tt</w:t>
      </w:r>
      <w:r w:rsidRPr="00E12870">
        <w:rPr>
          <w:rFonts w:ascii="Arial" w:hAnsi="Arial" w:cs="Arial"/>
          <w:spacing w:val="1"/>
          <w:sz w:val="16"/>
          <w:szCs w:val="16"/>
        </w:rPr>
        <w:t>emp</w:t>
      </w:r>
      <w:r w:rsidRPr="00E12870">
        <w:rPr>
          <w:rFonts w:ascii="Arial" w:hAnsi="Arial" w:cs="Arial"/>
          <w:sz w:val="16"/>
          <w:szCs w:val="16"/>
        </w:rPr>
        <w:t>ts</w:t>
      </w:r>
      <w:r w:rsidRPr="00E12870">
        <w:rPr>
          <w:rFonts w:ascii="Arial" w:hAnsi="Arial" w:cs="Arial"/>
          <w:spacing w:val="2"/>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add</w:t>
      </w:r>
      <w:r w:rsidRPr="00E12870">
        <w:rPr>
          <w:rFonts w:ascii="Arial" w:hAnsi="Arial" w:cs="Arial"/>
          <w:sz w:val="16"/>
          <w:szCs w:val="16"/>
        </w:rPr>
        <w:t>r</w:t>
      </w:r>
      <w:r w:rsidRPr="00E12870">
        <w:rPr>
          <w:rFonts w:ascii="Arial" w:hAnsi="Arial" w:cs="Arial"/>
          <w:spacing w:val="1"/>
          <w:sz w:val="16"/>
          <w:szCs w:val="16"/>
        </w:rPr>
        <w:t>es</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eac</w:t>
      </w:r>
      <w:r w:rsidRPr="00E12870">
        <w:rPr>
          <w:rFonts w:ascii="Arial" w:hAnsi="Arial" w:cs="Arial"/>
          <w:sz w:val="16"/>
          <w:szCs w:val="16"/>
        </w:rPr>
        <w:t>h</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hes</w:t>
      </w:r>
      <w:r w:rsidRPr="00E12870">
        <w:rPr>
          <w:rFonts w:ascii="Arial" w:hAnsi="Arial" w:cs="Arial"/>
          <w:sz w:val="16"/>
          <w:szCs w:val="16"/>
        </w:rPr>
        <w:t>e</w:t>
      </w:r>
      <w:r w:rsidRPr="00E12870">
        <w:rPr>
          <w:rFonts w:ascii="Arial" w:hAnsi="Arial" w:cs="Arial"/>
          <w:spacing w:val="1"/>
          <w:sz w:val="16"/>
          <w:szCs w:val="16"/>
        </w:rPr>
        <w:t xml:space="preserve"> issues</w:t>
      </w:r>
      <w:r w:rsidRPr="00E12870">
        <w:rPr>
          <w:rFonts w:ascii="Arial" w:hAnsi="Arial" w:cs="Arial"/>
          <w:sz w:val="16"/>
          <w:szCs w:val="16"/>
        </w:rPr>
        <w:t>.</w:t>
      </w:r>
    </w:p>
    <w:p w:rsidR="00CA0BFA" w:rsidRPr="00E12870" w:rsidRDefault="00CA0BFA" w:rsidP="00CA0BFA">
      <w:pPr>
        <w:widowControl w:val="0"/>
        <w:autoSpaceDE w:val="0"/>
        <w:autoSpaceDN w:val="0"/>
        <w:adjustRightInd w:val="0"/>
        <w:rPr>
          <w:rFonts w:ascii="Arial" w:hAnsi="Arial" w:cs="Arial"/>
          <w:sz w:val="16"/>
          <w:szCs w:val="16"/>
        </w:rPr>
      </w:pPr>
    </w:p>
    <w:p w:rsidR="00CA0BFA" w:rsidRPr="00E12870" w:rsidRDefault="00CA0BFA" w:rsidP="00CA0BFA">
      <w:pPr>
        <w:widowControl w:val="0"/>
        <w:autoSpaceDE w:val="0"/>
        <w:autoSpaceDN w:val="0"/>
        <w:adjustRightInd w:val="0"/>
        <w:ind w:right="102"/>
        <w:rPr>
          <w:rFonts w:ascii="Arial" w:hAnsi="Arial" w:cs="Arial"/>
          <w:sz w:val="16"/>
          <w:szCs w:val="16"/>
        </w:rPr>
      </w:pPr>
      <w:r w:rsidRPr="00E12870">
        <w:rPr>
          <w:rFonts w:ascii="Arial" w:hAnsi="Arial" w:cs="Arial"/>
          <w:spacing w:val="-2"/>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cu</w:t>
      </w:r>
      <w:r w:rsidRPr="00E12870">
        <w:rPr>
          <w:rFonts w:ascii="Arial" w:hAnsi="Arial" w:cs="Arial"/>
          <w:sz w:val="16"/>
          <w:szCs w:val="16"/>
        </w:rPr>
        <w:t>rr</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 xml:space="preserve"> las</w:t>
      </w:r>
      <w:r w:rsidRPr="00E12870">
        <w:rPr>
          <w:rFonts w:ascii="Arial" w:hAnsi="Arial" w:cs="Arial"/>
          <w:sz w:val="16"/>
          <w:szCs w:val="16"/>
        </w:rPr>
        <w:t>t</w:t>
      </w:r>
      <w:r w:rsidRPr="00E12870">
        <w:rPr>
          <w:rFonts w:ascii="Arial" w:hAnsi="Arial" w:cs="Arial"/>
          <w:spacing w:val="1"/>
          <w:sz w:val="16"/>
          <w:szCs w:val="16"/>
        </w:rPr>
        <w:t xml:space="preserve"> sen</w:t>
      </w:r>
      <w:r w:rsidRPr="00E12870">
        <w:rPr>
          <w:rFonts w:ascii="Arial" w:hAnsi="Arial" w:cs="Arial"/>
          <w:sz w:val="16"/>
          <w:szCs w:val="16"/>
        </w:rPr>
        <w:t>t</w:t>
      </w:r>
      <w:r w:rsidRPr="00E12870">
        <w:rPr>
          <w:rFonts w:ascii="Arial" w:hAnsi="Arial" w:cs="Arial"/>
          <w:spacing w:val="1"/>
          <w:sz w:val="16"/>
          <w:szCs w:val="16"/>
        </w:rPr>
        <w:t>enc</w:t>
      </w:r>
      <w:r w:rsidRPr="00E12870">
        <w:rPr>
          <w:rFonts w:ascii="Arial" w:hAnsi="Arial" w:cs="Arial"/>
          <w:sz w:val="16"/>
          <w:szCs w:val="16"/>
        </w:rPr>
        <w:t>e</w:t>
      </w:r>
      <w:r w:rsidRPr="00E12870">
        <w:rPr>
          <w:rFonts w:ascii="Arial" w:hAnsi="Arial" w:cs="Arial"/>
          <w:spacing w:val="1"/>
          <w:sz w:val="16"/>
          <w:szCs w:val="16"/>
        </w:rPr>
        <w:t xml:space="preserve"> 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g</w:t>
      </w:r>
      <w:r w:rsidRPr="00E12870">
        <w:rPr>
          <w:rFonts w:ascii="Arial" w:hAnsi="Arial" w:cs="Arial"/>
          <w:sz w:val="16"/>
          <w:szCs w:val="16"/>
        </w:rPr>
        <w:t>r</w:t>
      </w:r>
      <w:r w:rsidRPr="00E12870">
        <w:rPr>
          <w:rFonts w:ascii="Arial" w:hAnsi="Arial" w:cs="Arial"/>
          <w:spacing w:val="1"/>
          <w:sz w:val="16"/>
          <w:szCs w:val="16"/>
        </w:rPr>
        <w:t>amma</w:t>
      </w:r>
      <w:r w:rsidRPr="00E12870">
        <w:rPr>
          <w:rFonts w:ascii="Arial" w:hAnsi="Arial" w:cs="Arial"/>
          <w:sz w:val="16"/>
          <w:szCs w:val="16"/>
        </w:rPr>
        <w:t>t</w:t>
      </w:r>
      <w:r w:rsidRPr="00E12870">
        <w:rPr>
          <w:rFonts w:ascii="Arial" w:hAnsi="Arial" w:cs="Arial"/>
          <w:spacing w:val="1"/>
          <w:sz w:val="16"/>
          <w:szCs w:val="16"/>
        </w:rPr>
        <w:t>icall</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inco</w:t>
      </w:r>
      <w:r w:rsidRPr="00E12870">
        <w:rPr>
          <w:rFonts w:ascii="Arial" w:hAnsi="Arial" w:cs="Arial"/>
          <w:sz w:val="16"/>
          <w:szCs w:val="16"/>
        </w:rPr>
        <w:t>rr</w:t>
      </w:r>
      <w:r w:rsidRPr="00E12870">
        <w:rPr>
          <w:rFonts w:ascii="Arial" w:hAnsi="Arial" w:cs="Arial"/>
          <w:spacing w:val="1"/>
          <w:sz w:val="16"/>
          <w:szCs w:val="16"/>
        </w:rPr>
        <w:t>ec</w:t>
      </w:r>
      <w:r w:rsidRPr="00E12870">
        <w:rPr>
          <w:rFonts w:ascii="Arial" w:hAnsi="Arial" w:cs="Arial"/>
          <w:sz w:val="16"/>
          <w:szCs w:val="16"/>
        </w:rPr>
        <w:t>t</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canno</w:t>
      </w:r>
      <w:r w:rsidRPr="00E12870">
        <w:rPr>
          <w:rFonts w:ascii="Arial" w:hAnsi="Arial" w:cs="Arial"/>
          <w:sz w:val="16"/>
          <w:szCs w:val="16"/>
        </w:rPr>
        <w:t>t</w:t>
      </w:r>
      <w:r w:rsidRPr="00E12870">
        <w:rPr>
          <w:rFonts w:ascii="Arial" w:hAnsi="Arial" w:cs="Arial"/>
          <w:spacing w:val="1"/>
          <w:sz w:val="16"/>
          <w:szCs w:val="16"/>
        </w:rPr>
        <w:t xml:space="preserve"> b</w:t>
      </w:r>
      <w:r w:rsidRPr="00E12870">
        <w:rPr>
          <w:rFonts w:ascii="Arial" w:hAnsi="Arial" w:cs="Arial"/>
          <w:sz w:val="16"/>
          <w:szCs w:val="16"/>
        </w:rPr>
        <w:t>e</w:t>
      </w:r>
      <w:r w:rsidRPr="00E12870">
        <w:rPr>
          <w:rFonts w:ascii="Arial" w:hAnsi="Arial" w:cs="Arial"/>
          <w:spacing w:val="1"/>
          <w:sz w:val="16"/>
          <w:szCs w:val="16"/>
        </w:rPr>
        <w:t xml:space="preserve"> en</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w:t>
      </w:r>
      <w:r w:rsidRPr="00E12870">
        <w:rPr>
          <w:rFonts w:ascii="Arial" w:hAnsi="Arial" w:cs="Arial"/>
          <w:spacing w:val="1"/>
          <w:sz w:val="16"/>
          <w:szCs w:val="16"/>
        </w:rPr>
        <w:t>ce</w:t>
      </w:r>
      <w:r w:rsidRPr="00E12870">
        <w:rPr>
          <w:rFonts w:ascii="Arial" w:hAnsi="Arial" w:cs="Arial"/>
          <w:sz w:val="16"/>
          <w:szCs w:val="16"/>
        </w:rPr>
        <w:t>d</w:t>
      </w:r>
      <w:r w:rsidRPr="00E12870">
        <w:rPr>
          <w:rFonts w:ascii="Arial" w:hAnsi="Arial" w:cs="Arial"/>
          <w:spacing w:val="1"/>
          <w:sz w:val="16"/>
          <w:szCs w:val="16"/>
        </w:rPr>
        <w:t xml:space="preserve"> consis</w:t>
      </w:r>
      <w:r w:rsidRPr="00E12870">
        <w:rPr>
          <w:rFonts w:ascii="Arial" w:hAnsi="Arial" w:cs="Arial"/>
          <w:sz w:val="16"/>
          <w:szCs w:val="16"/>
        </w:rPr>
        <w:t>t</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l</w:t>
      </w:r>
      <w:r w:rsidRPr="00E12870">
        <w:rPr>
          <w:rFonts w:ascii="Arial" w:hAnsi="Arial" w:cs="Arial"/>
          <w:spacing w:val="-1"/>
          <w:sz w:val="16"/>
          <w:szCs w:val="16"/>
        </w:rPr>
        <w:t>y</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pacing w:val="-2"/>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ul</w:t>
      </w:r>
      <w:r w:rsidRPr="00E12870">
        <w:rPr>
          <w:rFonts w:ascii="Arial" w:hAnsi="Arial" w:cs="Arial"/>
          <w:sz w:val="16"/>
          <w:szCs w:val="16"/>
        </w:rPr>
        <w:t>l</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ang</w:t>
      </w:r>
      <w:r w:rsidRPr="00E12870">
        <w:rPr>
          <w:rFonts w:ascii="Arial" w:hAnsi="Arial" w:cs="Arial"/>
          <w:sz w:val="16"/>
          <w:szCs w:val="16"/>
        </w:rPr>
        <w:t>e</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huma</w:t>
      </w:r>
      <w:r w:rsidRPr="00E12870">
        <w:rPr>
          <w:rFonts w:ascii="Arial" w:hAnsi="Arial" w:cs="Arial"/>
          <w:sz w:val="16"/>
          <w:szCs w:val="16"/>
        </w:rPr>
        <w:t>n</w:t>
      </w:r>
      <w:r w:rsidRPr="00E12870">
        <w:rPr>
          <w:rFonts w:ascii="Arial" w:hAnsi="Arial" w:cs="Arial"/>
          <w:spacing w:val="1"/>
          <w:sz w:val="16"/>
          <w:szCs w:val="16"/>
        </w:rPr>
        <w:t xml:space="preserve"> ski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ones</w:t>
      </w:r>
      <w:r w:rsidRPr="00E12870">
        <w:rPr>
          <w:rFonts w:ascii="Arial" w:hAnsi="Arial" w:cs="Arial"/>
          <w:sz w:val="16"/>
          <w:szCs w:val="16"/>
        </w:rPr>
        <w:t xml:space="preserve">” </w:t>
      </w:r>
      <w:r w:rsidRPr="00E12870">
        <w:rPr>
          <w:rFonts w:ascii="Arial" w:hAnsi="Arial" w:cs="Arial"/>
          <w:spacing w:val="1"/>
          <w:sz w:val="16"/>
          <w:szCs w:val="16"/>
        </w:rPr>
        <w:t>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qui</w:t>
      </w:r>
      <w:r w:rsidRPr="00E12870">
        <w:rPr>
          <w:rFonts w:ascii="Arial" w:hAnsi="Arial" w:cs="Arial"/>
          <w:sz w:val="16"/>
          <w:szCs w:val="16"/>
        </w:rPr>
        <w:t xml:space="preserve">te </w:t>
      </w:r>
      <w:r w:rsidRPr="00E12870">
        <w:rPr>
          <w:rFonts w:ascii="Arial" w:hAnsi="Arial" w:cs="Arial"/>
          <w:spacing w:val="1"/>
          <w:sz w:val="16"/>
          <w:szCs w:val="16"/>
        </w:rPr>
        <w:t>b</w:t>
      </w:r>
      <w:r w:rsidRPr="00E12870">
        <w:rPr>
          <w:rFonts w:ascii="Arial" w:hAnsi="Arial" w:cs="Arial"/>
          <w:sz w:val="16"/>
          <w:szCs w:val="16"/>
        </w:rPr>
        <w:t>r</w:t>
      </w:r>
      <w:r w:rsidRPr="00E12870">
        <w:rPr>
          <w:rFonts w:ascii="Arial" w:hAnsi="Arial" w:cs="Arial"/>
          <w:spacing w:val="1"/>
          <w:sz w:val="16"/>
          <w:szCs w:val="16"/>
        </w:rPr>
        <w:t>oa</w:t>
      </w:r>
      <w:r w:rsidRPr="00E12870">
        <w:rPr>
          <w:rFonts w:ascii="Arial" w:hAnsi="Arial" w:cs="Arial"/>
          <w:sz w:val="16"/>
          <w:szCs w:val="16"/>
        </w:rPr>
        <w:t>d</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unles</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on</w:t>
      </w:r>
      <w:r w:rsidRPr="00E12870">
        <w:rPr>
          <w:rFonts w:ascii="Arial" w:hAnsi="Arial" w:cs="Arial"/>
          <w:sz w:val="16"/>
          <w:szCs w:val="16"/>
        </w:rPr>
        <w:t>e</w:t>
      </w:r>
      <w:r w:rsidRPr="00E12870">
        <w:rPr>
          <w:rFonts w:ascii="Arial" w:hAnsi="Arial" w:cs="Arial"/>
          <w:spacing w:val="1"/>
          <w:sz w:val="16"/>
          <w:szCs w:val="16"/>
        </w:rPr>
        <w:t xml:space="preserve"> 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e</w:t>
      </w:r>
      <w:r w:rsidRPr="00E12870">
        <w:rPr>
          <w:rFonts w:ascii="Arial" w:hAnsi="Arial" w:cs="Arial"/>
          <w:spacing w:val="-4"/>
          <w:sz w:val="16"/>
          <w:szCs w:val="16"/>
        </w:rPr>
        <w:t>x</w:t>
      </w:r>
      <w:r w:rsidRPr="00E12870">
        <w:rPr>
          <w:rFonts w:ascii="Arial" w:hAnsi="Arial" w:cs="Arial"/>
          <w:spacing w:val="1"/>
          <w:sz w:val="16"/>
          <w:szCs w:val="16"/>
        </w:rPr>
        <w:t>pe</w:t>
      </w:r>
      <w:r w:rsidRPr="00E12870">
        <w:rPr>
          <w:rFonts w:ascii="Arial" w:hAnsi="Arial" w:cs="Arial"/>
          <w:sz w:val="16"/>
          <w:szCs w:val="16"/>
        </w:rPr>
        <w:t>rt,</w:t>
      </w:r>
      <w:r w:rsidRPr="00E12870">
        <w:rPr>
          <w:rFonts w:ascii="Arial" w:hAnsi="Arial" w:cs="Arial"/>
          <w:spacing w:val="1"/>
          <w:sz w:val="16"/>
          <w:szCs w:val="16"/>
        </w:rPr>
        <w:t xml:space="preserve"> 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subjec</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in</w:t>
      </w:r>
      <w:r w:rsidRPr="00E12870">
        <w:rPr>
          <w:rFonts w:ascii="Arial" w:hAnsi="Arial" w:cs="Arial"/>
          <w:sz w:val="16"/>
          <w:szCs w:val="16"/>
        </w:rPr>
        <w:t>t</w:t>
      </w:r>
      <w:r w:rsidRPr="00E12870">
        <w:rPr>
          <w:rFonts w:ascii="Arial" w:hAnsi="Arial" w:cs="Arial"/>
          <w:spacing w:val="1"/>
          <w:sz w:val="16"/>
          <w:szCs w:val="16"/>
        </w:rPr>
        <w:t>e</w:t>
      </w:r>
      <w:r w:rsidRPr="00E12870">
        <w:rPr>
          <w:rFonts w:ascii="Arial" w:hAnsi="Arial" w:cs="Arial"/>
          <w:sz w:val="16"/>
          <w:szCs w:val="16"/>
        </w:rPr>
        <w:t>r</w:t>
      </w:r>
      <w:r w:rsidRPr="00E12870">
        <w:rPr>
          <w:rFonts w:ascii="Arial" w:hAnsi="Arial" w:cs="Arial"/>
          <w:spacing w:val="1"/>
          <w:sz w:val="16"/>
          <w:szCs w:val="16"/>
        </w:rPr>
        <w:t>p</w:t>
      </w:r>
      <w:r w:rsidRPr="00E12870">
        <w:rPr>
          <w:rFonts w:ascii="Arial" w:hAnsi="Arial" w:cs="Arial"/>
          <w:sz w:val="16"/>
          <w:szCs w:val="16"/>
        </w:rPr>
        <w:t>r</w:t>
      </w:r>
      <w:r w:rsidRPr="00E12870">
        <w:rPr>
          <w:rFonts w:ascii="Arial" w:hAnsi="Arial" w:cs="Arial"/>
          <w:spacing w:val="1"/>
          <w:sz w:val="16"/>
          <w:szCs w:val="16"/>
        </w:rPr>
        <w:t>e</w:t>
      </w:r>
      <w:r w:rsidRPr="00E12870">
        <w:rPr>
          <w:rFonts w:ascii="Arial" w:hAnsi="Arial" w:cs="Arial"/>
          <w:sz w:val="16"/>
          <w:szCs w:val="16"/>
        </w:rPr>
        <w:t>t</w:t>
      </w:r>
      <w:r w:rsidRPr="00E12870">
        <w:rPr>
          <w:rFonts w:ascii="Arial" w:hAnsi="Arial" w:cs="Arial"/>
          <w:spacing w:val="1"/>
          <w:sz w:val="16"/>
          <w:szCs w:val="16"/>
        </w:rPr>
        <w:t>a</w:t>
      </w:r>
      <w:r w:rsidRPr="00E12870">
        <w:rPr>
          <w:rFonts w:ascii="Arial" w:hAnsi="Arial" w:cs="Arial"/>
          <w:sz w:val="16"/>
          <w:szCs w:val="16"/>
        </w:rPr>
        <w:t>t</w:t>
      </w:r>
      <w:r w:rsidRPr="00E12870">
        <w:rPr>
          <w:rFonts w:ascii="Arial" w:hAnsi="Arial" w:cs="Arial"/>
          <w:spacing w:val="1"/>
          <w:sz w:val="16"/>
          <w:szCs w:val="16"/>
        </w:rPr>
        <w:t>io</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w:t>
      </w:r>
      <w:r w:rsidRPr="00E12870">
        <w:rPr>
          <w:rFonts w:ascii="Arial" w:hAnsi="Arial" w:cs="Arial"/>
          <w:spacing w:val="1"/>
          <w:sz w:val="16"/>
          <w:szCs w:val="16"/>
        </w:rPr>
        <w:t>se</w:t>
      </w:r>
      <w:r w:rsidRPr="00E12870">
        <w:rPr>
          <w:rFonts w:ascii="Arial" w:hAnsi="Arial" w:cs="Arial"/>
          <w:sz w:val="16"/>
          <w:szCs w:val="16"/>
        </w:rPr>
        <w:t>e</w:t>
      </w:r>
      <w:r w:rsidRPr="00E12870">
        <w:rPr>
          <w:rFonts w:ascii="Arial" w:hAnsi="Arial" w:cs="Arial"/>
          <w:spacing w:val="1"/>
          <w:sz w:val="16"/>
          <w:szCs w:val="16"/>
        </w:rPr>
        <w:t xml:space="preserve"> pic</w:t>
      </w:r>
      <w:r w:rsidRPr="00E12870">
        <w:rPr>
          <w:rFonts w:ascii="Arial" w:hAnsi="Arial" w:cs="Arial"/>
          <w:sz w:val="16"/>
          <w:szCs w:val="16"/>
        </w:rPr>
        <w:t>t</w:t>
      </w:r>
      <w:r w:rsidRPr="00E12870">
        <w:rPr>
          <w:rFonts w:ascii="Arial" w:hAnsi="Arial" w:cs="Arial"/>
          <w:spacing w:val="1"/>
          <w:sz w:val="16"/>
          <w:szCs w:val="16"/>
        </w:rPr>
        <w:t>u</w:t>
      </w:r>
      <w:r w:rsidRPr="00E12870">
        <w:rPr>
          <w:rFonts w:ascii="Arial" w:hAnsi="Arial" w:cs="Arial"/>
          <w:sz w:val="16"/>
          <w:szCs w:val="16"/>
        </w:rPr>
        <w:t>re</w:t>
      </w:r>
      <w:r w:rsidRPr="00E12870">
        <w:rPr>
          <w:rFonts w:ascii="Arial" w:hAnsi="Arial" w:cs="Arial"/>
          <w:spacing w:val="1"/>
          <w:sz w:val="16"/>
          <w:szCs w:val="16"/>
        </w:rPr>
        <w:t xml:space="preserve"> 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S</w:t>
      </w:r>
      <w:r w:rsidRPr="00E12870">
        <w:rPr>
          <w:rFonts w:ascii="Arial" w:hAnsi="Arial" w:cs="Arial"/>
          <w:spacing w:val="1"/>
          <w:sz w:val="16"/>
          <w:szCs w:val="16"/>
        </w:rPr>
        <w:t>uppo</w:t>
      </w:r>
      <w:r w:rsidRPr="00E12870">
        <w:rPr>
          <w:rFonts w:ascii="Arial" w:hAnsi="Arial" w:cs="Arial"/>
          <w:sz w:val="16"/>
          <w:szCs w:val="16"/>
        </w:rPr>
        <w:t>rt</w:t>
      </w:r>
      <w:r w:rsidRPr="00E12870">
        <w:rPr>
          <w:rFonts w:ascii="Arial" w:hAnsi="Arial" w:cs="Arial"/>
          <w:spacing w:val="1"/>
          <w:sz w:val="16"/>
          <w:szCs w:val="16"/>
        </w:rPr>
        <w:t>in</w:t>
      </w:r>
      <w:r w:rsidRPr="00E12870">
        <w:rPr>
          <w:rFonts w:ascii="Arial" w:hAnsi="Arial" w:cs="Arial"/>
          <w:sz w:val="16"/>
          <w:szCs w:val="16"/>
        </w:rPr>
        <w:t>g</w:t>
      </w:r>
      <w:r w:rsidRPr="00E12870">
        <w:rPr>
          <w:rFonts w:ascii="Arial" w:hAnsi="Arial" w:cs="Arial"/>
          <w:spacing w:val="1"/>
          <w:sz w:val="16"/>
          <w:szCs w:val="16"/>
        </w:rPr>
        <w:t xml:space="preserve"> </w:t>
      </w:r>
      <w:r w:rsidRPr="00E12870">
        <w:rPr>
          <w:rFonts w:ascii="Arial" w:hAnsi="Arial" w:cs="Arial"/>
          <w:sz w:val="16"/>
          <w:szCs w:val="16"/>
        </w:rPr>
        <w:t>I</w:t>
      </w:r>
      <w:r w:rsidRPr="00E12870">
        <w:rPr>
          <w:rFonts w:ascii="Arial" w:hAnsi="Arial" w:cs="Arial"/>
          <w:spacing w:val="1"/>
          <w:sz w:val="16"/>
          <w:szCs w:val="16"/>
        </w:rPr>
        <w:t>n</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w:t>
      </w:r>
      <w:r w:rsidRPr="00E12870">
        <w:rPr>
          <w:rFonts w:ascii="Arial" w:hAnsi="Arial" w:cs="Arial"/>
          <w:spacing w:val="1"/>
          <w:sz w:val="16"/>
          <w:szCs w:val="16"/>
        </w:rPr>
        <w:t>ma</w:t>
      </w:r>
      <w:r w:rsidRPr="00E12870">
        <w:rPr>
          <w:rFonts w:ascii="Arial" w:hAnsi="Arial" w:cs="Arial"/>
          <w:sz w:val="16"/>
          <w:szCs w:val="16"/>
        </w:rPr>
        <w:t>t</w:t>
      </w:r>
      <w:r w:rsidRPr="00E12870">
        <w:rPr>
          <w:rFonts w:ascii="Arial" w:hAnsi="Arial" w:cs="Arial"/>
          <w:spacing w:val="1"/>
          <w:sz w:val="16"/>
          <w:szCs w:val="16"/>
        </w:rPr>
        <w:t>io</w:t>
      </w:r>
      <w:r w:rsidRPr="00E12870">
        <w:rPr>
          <w:rFonts w:ascii="Arial" w:hAnsi="Arial" w:cs="Arial"/>
          <w:sz w:val="16"/>
          <w:szCs w:val="16"/>
        </w:rPr>
        <w:t>n</w:t>
      </w:r>
      <w:r w:rsidRPr="00E12870">
        <w:rPr>
          <w:rFonts w:ascii="Arial" w:hAnsi="Arial" w:cs="Arial"/>
          <w:spacing w:val="1"/>
          <w:sz w:val="16"/>
          <w:szCs w:val="16"/>
        </w:rPr>
        <w:t xml:space="preserve"> belo</w:t>
      </w:r>
      <w:r w:rsidRPr="00E12870">
        <w:rPr>
          <w:rFonts w:ascii="Arial" w:hAnsi="Arial" w:cs="Arial"/>
          <w:spacing w:val="-3"/>
          <w:sz w:val="16"/>
          <w:szCs w:val="16"/>
        </w:rPr>
        <w:t>w</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In</w:t>
      </w:r>
      <w:r w:rsidRPr="00E12870">
        <w:rPr>
          <w:rFonts w:ascii="Arial" w:hAnsi="Arial" w:cs="Arial"/>
          <w:spacing w:val="1"/>
          <w:sz w:val="16"/>
          <w:szCs w:val="16"/>
        </w:rPr>
        <w:t xml:space="preserve"> addi</w:t>
      </w:r>
      <w:r w:rsidRPr="00E12870">
        <w:rPr>
          <w:rFonts w:ascii="Arial" w:hAnsi="Arial" w:cs="Arial"/>
          <w:sz w:val="16"/>
          <w:szCs w:val="16"/>
        </w:rPr>
        <w:t>t</w:t>
      </w:r>
      <w:r w:rsidRPr="00E12870">
        <w:rPr>
          <w:rFonts w:ascii="Arial" w:hAnsi="Arial" w:cs="Arial"/>
          <w:spacing w:val="1"/>
          <w:sz w:val="16"/>
          <w:szCs w:val="16"/>
        </w:rPr>
        <w:t>ion</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e</w:t>
      </w:r>
      <w:r w:rsidRPr="00E12870">
        <w:rPr>
          <w:rFonts w:ascii="Arial" w:hAnsi="Arial" w:cs="Arial"/>
          <w:spacing w:val="-4"/>
          <w:sz w:val="16"/>
          <w:szCs w:val="16"/>
        </w:rPr>
        <w:t>x</w:t>
      </w:r>
      <w:r w:rsidRPr="00E12870">
        <w:rPr>
          <w:rFonts w:ascii="Arial" w:hAnsi="Arial" w:cs="Arial"/>
          <w:sz w:val="16"/>
          <w:szCs w:val="16"/>
        </w:rPr>
        <w:t>t</w:t>
      </w:r>
      <w:r w:rsidRPr="00E12870">
        <w:rPr>
          <w:rFonts w:ascii="Arial" w:hAnsi="Arial" w:cs="Arial"/>
          <w:spacing w:val="1"/>
          <w:sz w:val="16"/>
          <w:szCs w:val="16"/>
        </w:rPr>
        <w:t>en</w:t>
      </w:r>
      <w:r w:rsidRPr="00E12870">
        <w:rPr>
          <w:rFonts w:ascii="Arial" w:hAnsi="Arial" w:cs="Arial"/>
          <w:sz w:val="16"/>
          <w:szCs w:val="16"/>
        </w:rPr>
        <w:t>t</w:t>
      </w:r>
      <w:r w:rsidRPr="00E12870">
        <w:rPr>
          <w:rFonts w:ascii="Arial" w:hAnsi="Arial" w:cs="Arial"/>
          <w:spacing w:val="1"/>
          <w:sz w:val="16"/>
          <w:szCs w:val="16"/>
        </w:rPr>
        <w:t xml:space="preserve"> of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 xml:space="preserve"> 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no</w:t>
      </w:r>
      <w:r w:rsidRPr="00E12870">
        <w:rPr>
          <w:rFonts w:ascii="Arial" w:hAnsi="Arial" w:cs="Arial"/>
          <w:sz w:val="16"/>
          <w:szCs w:val="16"/>
        </w:rPr>
        <w:t>t</w:t>
      </w:r>
      <w:r w:rsidRPr="00E12870">
        <w:rPr>
          <w:rFonts w:ascii="Arial" w:hAnsi="Arial" w:cs="Arial"/>
          <w:spacing w:val="1"/>
          <w:sz w:val="16"/>
          <w:szCs w:val="16"/>
        </w:rPr>
        <w:t xml:space="preserve"> speci</w:t>
      </w:r>
      <w:r w:rsidRPr="00E12870">
        <w:rPr>
          <w:rFonts w:ascii="Arial" w:hAnsi="Arial" w:cs="Arial"/>
          <w:sz w:val="16"/>
          <w:szCs w:val="16"/>
        </w:rPr>
        <w:t>f</w:t>
      </w:r>
      <w:r w:rsidRPr="00E12870">
        <w:rPr>
          <w:rFonts w:ascii="Arial" w:hAnsi="Arial" w:cs="Arial"/>
          <w:spacing w:val="1"/>
          <w:sz w:val="16"/>
          <w:szCs w:val="16"/>
        </w:rPr>
        <w:t>ied</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I</w:t>
      </w:r>
      <w:r w:rsidRPr="00E12870">
        <w:rPr>
          <w:rFonts w:ascii="Arial" w:hAnsi="Arial" w:cs="Arial"/>
          <w:spacing w:val="1"/>
          <w:sz w:val="16"/>
          <w:szCs w:val="16"/>
        </w:rPr>
        <w:t>’</w:t>
      </w:r>
      <w:r w:rsidRPr="00E12870">
        <w:rPr>
          <w:rFonts w:ascii="Arial" w:hAnsi="Arial" w:cs="Arial"/>
          <w:spacing w:val="-1"/>
          <w:sz w:val="16"/>
          <w:szCs w:val="16"/>
        </w:rPr>
        <w:t>v</w:t>
      </w:r>
      <w:r w:rsidRPr="00E12870">
        <w:rPr>
          <w:rFonts w:ascii="Arial" w:hAnsi="Arial" w:cs="Arial"/>
          <w:sz w:val="16"/>
          <w:szCs w:val="16"/>
        </w:rPr>
        <w:t>e</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opose</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colo</w:t>
      </w:r>
      <w:r w:rsidRPr="00E12870">
        <w:rPr>
          <w:rFonts w:ascii="Arial" w:hAnsi="Arial" w:cs="Arial"/>
          <w:sz w:val="16"/>
          <w:szCs w:val="16"/>
        </w:rPr>
        <w:t xml:space="preserve">r </w:t>
      </w:r>
      <w:r w:rsidRPr="00E12870">
        <w:rPr>
          <w:rFonts w:ascii="Arial" w:hAnsi="Arial" w:cs="Arial"/>
          <w:spacing w:val="1"/>
          <w:sz w:val="16"/>
          <w:szCs w:val="16"/>
        </w:rPr>
        <w:t>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b</w:t>
      </w:r>
      <w:r w:rsidRPr="00E12870">
        <w:rPr>
          <w:rFonts w:ascii="Arial" w:hAnsi="Arial" w:cs="Arial"/>
          <w:sz w:val="16"/>
          <w:szCs w:val="16"/>
        </w:rPr>
        <w:t>r</w:t>
      </w:r>
      <w:r w:rsidRPr="00E12870">
        <w:rPr>
          <w:rFonts w:ascii="Arial" w:hAnsi="Arial" w:cs="Arial"/>
          <w:spacing w:val="1"/>
          <w:sz w:val="16"/>
          <w:szCs w:val="16"/>
        </w:rPr>
        <w:t>igh</w:t>
      </w:r>
      <w:r w:rsidRPr="00E12870">
        <w:rPr>
          <w:rFonts w:ascii="Arial" w:hAnsi="Arial" w:cs="Arial"/>
          <w:sz w:val="16"/>
          <w:szCs w:val="16"/>
        </w:rPr>
        <w:t>t</w:t>
      </w:r>
      <w:r w:rsidRPr="00E12870">
        <w:rPr>
          <w:rFonts w:ascii="Arial" w:hAnsi="Arial" w:cs="Arial"/>
          <w:spacing w:val="1"/>
          <w:sz w:val="16"/>
          <w:szCs w:val="16"/>
        </w:rPr>
        <w:t xml:space="preserve"> g</w:t>
      </w:r>
      <w:r w:rsidRPr="00E12870">
        <w:rPr>
          <w:rFonts w:ascii="Arial" w:hAnsi="Arial" w:cs="Arial"/>
          <w:sz w:val="16"/>
          <w:szCs w:val="16"/>
        </w:rPr>
        <w:t>r</w:t>
      </w:r>
      <w:r w:rsidRPr="00E12870">
        <w:rPr>
          <w:rFonts w:ascii="Arial" w:hAnsi="Arial" w:cs="Arial"/>
          <w:spacing w:val="1"/>
          <w:sz w:val="16"/>
          <w:szCs w:val="16"/>
        </w:rPr>
        <w:t>ee</w:t>
      </w:r>
      <w:r w:rsidRPr="00E12870">
        <w:rPr>
          <w:rFonts w:ascii="Arial" w:hAnsi="Arial" w:cs="Arial"/>
          <w:sz w:val="16"/>
          <w:szCs w:val="16"/>
        </w:rPr>
        <w:t>n</w:t>
      </w:r>
      <w:r w:rsidRPr="00E12870">
        <w:rPr>
          <w:rFonts w:ascii="Arial" w:hAnsi="Arial" w:cs="Arial"/>
          <w:spacing w:val="1"/>
          <w:sz w:val="16"/>
          <w:szCs w:val="16"/>
        </w:rPr>
        <w:t xml:space="preserve"> o</w:t>
      </w:r>
      <w:r w:rsidRPr="00E12870">
        <w:rPr>
          <w:rFonts w:ascii="Arial" w:hAnsi="Arial" w:cs="Arial"/>
          <w:sz w:val="16"/>
          <w:szCs w:val="16"/>
        </w:rPr>
        <w:t xml:space="preserve">r </w:t>
      </w:r>
      <w:r w:rsidRPr="00E12870">
        <w:rPr>
          <w:rFonts w:ascii="Arial" w:hAnsi="Arial" w:cs="Arial"/>
          <w:spacing w:val="1"/>
          <w:sz w:val="16"/>
          <w:szCs w:val="16"/>
        </w:rPr>
        <w:t>blu</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ange</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pacing w:val="-2"/>
          <w:sz w:val="16"/>
          <w:szCs w:val="16"/>
        </w:rPr>
        <w:t>T</w:t>
      </w:r>
      <w:r w:rsidRPr="00E12870">
        <w:rPr>
          <w:rFonts w:ascii="Arial" w:hAnsi="Arial" w:cs="Arial"/>
          <w:spacing w:val="1"/>
          <w:sz w:val="16"/>
          <w:szCs w:val="16"/>
        </w:rPr>
        <w:t>hi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i</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base</w:t>
      </w:r>
      <w:r w:rsidRPr="00E12870">
        <w:rPr>
          <w:rFonts w:ascii="Arial" w:hAnsi="Arial" w:cs="Arial"/>
          <w:sz w:val="16"/>
          <w:szCs w:val="16"/>
        </w:rPr>
        <w:t>d</w:t>
      </w:r>
      <w:r w:rsidRPr="00E12870">
        <w:rPr>
          <w:rFonts w:ascii="Arial" w:hAnsi="Arial" w:cs="Arial"/>
          <w:spacing w:val="1"/>
          <w:sz w:val="16"/>
          <w:szCs w:val="16"/>
        </w:rPr>
        <w:t xml:space="preserve"> o</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nee</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 a</w:t>
      </w:r>
      <w:r w:rsidRPr="00E12870">
        <w:rPr>
          <w:rFonts w:ascii="Arial" w:hAnsi="Arial" w:cs="Arial"/>
          <w:spacing w:val="1"/>
          <w:sz w:val="16"/>
          <w:szCs w:val="16"/>
        </w:rPr>
        <w:t xml:space="preserve"> backg</w:t>
      </w:r>
      <w:r w:rsidRPr="00E12870">
        <w:rPr>
          <w:rFonts w:ascii="Arial" w:hAnsi="Arial" w:cs="Arial"/>
          <w:sz w:val="16"/>
          <w:szCs w:val="16"/>
        </w:rPr>
        <w:t>r</w:t>
      </w:r>
      <w:r w:rsidRPr="00E12870">
        <w:rPr>
          <w:rFonts w:ascii="Arial" w:hAnsi="Arial" w:cs="Arial"/>
          <w:spacing w:val="1"/>
          <w:sz w:val="16"/>
          <w:szCs w:val="16"/>
        </w:rPr>
        <w:t>oun</w:t>
      </w:r>
      <w:r w:rsidRPr="00E12870">
        <w:rPr>
          <w:rFonts w:ascii="Arial" w:hAnsi="Arial" w:cs="Arial"/>
          <w:sz w:val="16"/>
          <w:szCs w:val="16"/>
        </w:rPr>
        <w:t>d</w:t>
      </w:r>
      <w:r w:rsidRPr="00E12870">
        <w:rPr>
          <w:rFonts w:ascii="Arial" w:hAnsi="Arial" w:cs="Arial"/>
          <w:spacing w:val="1"/>
          <w:sz w:val="16"/>
          <w:szCs w:val="16"/>
        </w:rPr>
        <w:t xml:space="preserve"> a</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 xml:space="preserve">e </w:t>
      </w:r>
      <w:r w:rsidRPr="00E12870">
        <w:rPr>
          <w:rFonts w:ascii="Arial" w:hAnsi="Arial" w:cs="Arial"/>
          <w:spacing w:val="1"/>
          <w:sz w:val="16"/>
          <w:szCs w:val="16"/>
        </w:rPr>
        <w:t>sea</w:t>
      </w:r>
      <w:r w:rsidRPr="00E12870">
        <w:rPr>
          <w:rFonts w:ascii="Arial" w:hAnsi="Arial" w:cs="Arial"/>
          <w:sz w:val="16"/>
          <w:szCs w:val="16"/>
        </w:rPr>
        <w:t>t</w:t>
      </w:r>
      <w:r w:rsidRPr="00E12870">
        <w:rPr>
          <w:rFonts w:ascii="Arial" w:hAnsi="Arial" w:cs="Arial"/>
          <w:spacing w:val="1"/>
          <w:sz w:val="16"/>
          <w:szCs w:val="16"/>
        </w:rPr>
        <w:t>in</w:t>
      </w:r>
      <w:r w:rsidRPr="00E12870">
        <w:rPr>
          <w:rFonts w:ascii="Arial" w:hAnsi="Arial" w:cs="Arial"/>
          <w:sz w:val="16"/>
          <w:szCs w:val="16"/>
        </w:rPr>
        <w:t>g</w:t>
      </w:r>
      <w:r w:rsidRPr="00E12870">
        <w:rPr>
          <w:rFonts w:ascii="Arial" w:hAnsi="Arial" w:cs="Arial"/>
          <w:spacing w:val="1"/>
          <w:sz w:val="16"/>
          <w:szCs w:val="16"/>
        </w:rPr>
        <w:t xml:space="preserve"> a</w:t>
      </w:r>
      <w:r w:rsidRPr="00E12870">
        <w:rPr>
          <w:rFonts w:ascii="Arial" w:hAnsi="Arial" w:cs="Arial"/>
          <w:sz w:val="16"/>
          <w:szCs w:val="16"/>
        </w:rPr>
        <w:t>r</w:t>
      </w:r>
      <w:r w:rsidRPr="00E12870">
        <w:rPr>
          <w:rFonts w:ascii="Arial" w:hAnsi="Arial" w:cs="Arial"/>
          <w:spacing w:val="1"/>
          <w:sz w:val="16"/>
          <w:szCs w:val="16"/>
        </w:rPr>
        <w:t>e</w:t>
      </w:r>
      <w:r w:rsidRPr="00E12870">
        <w:rPr>
          <w:rFonts w:ascii="Arial" w:hAnsi="Arial" w:cs="Arial"/>
          <w:sz w:val="16"/>
          <w:szCs w:val="16"/>
        </w:rPr>
        <w:t>a</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pacing w:val="-1"/>
          <w:sz w:val="16"/>
          <w:szCs w:val="16"/>
        </w:rPr>
        <w:t>v</w:t>
      </w:r>
      <w:r w:rsidRPr="00E12870">
        <w:rPr>
          <w:rFonts w:ascii="Arial" w:hAnsi="Arial" w:cs="Arial"/>
          <w:spacing w:val="1"/>
          <w:sz w:val="16"/>
          <w:szCs w:val="16"/>
        </w:rPr>
        <w:t>ie</w:t>
      </w:r>
      <w:r w:rsidRPr="00E12870">
        <w:rPr>
          <w:rFonts w:ascii="Arial" w:hAnsi="Arial" w:cs="Arial"/>
          <w:sz w:val="16"/>
          <w:szCs w:val="16"/>
        </w:rPr>
        <w:t>w</w:t>
      </w:r>
      <w:r w:rsidRPr="00E12870">
        <w:rPr>
          <w:rFonts w:ascii="Arial" w:hAnsi="Arial" w:cs="Arial"/>
          <w:spacing w:val="-2"/>
          <w:sz w:val="16"/>
          <w:szCs w:val="16"/>
        </w:rPr>
        <w:t xml:space="preserve"> </w:t>
      </w:r>
      <w:r w:rsidRPr="00E12870">
        <w:rPr>
          <w:rFonts w:ascii="Arial" w:hAnsi="Arial" w:cs="Arial"/>
          <w:spacing w:val="1"/>
          <w:sz w:val="16"/>
          <w:szCs w:val="16"/>
        </w:rPr>
        <w:t>o</w:t>
      </w:r>
      <w:r w:rsidRPr="00E12870">
        <w:rPr>
          <w:rFonts w:ascii="Arial" w:hAnsi="Arial" w:cs="Arial"/>
          <w:sz w:val="16"/>
          <w:szCs w:val="16"/>
        </w:rPr>
        <w:t>f</w:t>
      </w:r>
      <w:r w:rsidRPr="00E12870">
        <w:rPr>
          <w:rFonts w:ascii="Arial" w:hAnsi="Arial" w:cs="Arial"/>
          <w:spacing w:val="1"/>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w:t>
      </w:r>
      <w:r w:rsidRPr="00E12870">
        <w:rPr>
          <w:rFonts w:ascii="Arial" w:hAnsi="Arial" w:cs="Arial"/>
          <w:spacing w:val="-1"/>
          <w:sz w:val="16"/>
          <w:szCs w:val="16"/>
        </w:rPr>
        <w:t>v</w:t>
      </w:r>
      <w:r w:rsidRPr="00E12870">
        <w:rPr>
          <w:rFonts w:ascii="Arial" w:hAnsi="Arial" w:cs="Arial"/>
          <w:spacing w:val="1"/>
          <w:sz w:val="16"/>
          <w:szCs w:val="16"/>
        </w:rPr>
        <w:t>ide</w:t>
      </w:r>
      <w:r w:rsidRPr="00E12870">
        <w:rPr>
          <w:rFonts w:ascii="Arial" w:hAnsi="Arial" w:cs="Arial"/>
          <w:sz w:val="16"/>
          <w:szCs w:val="16"/>
        </w:rPr>
        <w:t>o</w:t>
      </w:r>
      <w:r w:rsidRPr="00E12870">
        <w:rPr>
          <w:rFonts w:ascii="Arial" w:hAnsi="Arial" w:cs="Arial"/>
          <w:spacing w:val="1"/>
          <w:sz w:val="16"/>
          <w:szCs w:val="16"/>
        </w:rPr>
        <w:t xml:space="preserve"> came</w:t>
      </w:r>
      <w:r w:rsidRPr="00E12870">
        <w:rPr>
          <w:rFonts w:ascii="Arial" w:hAnsi="Arial" w:cs="Arial"/>
          <w:sz w:val="16"/>
          <w:szCs w:val="16"/>
        </w:rPr>
        <w:t>ra</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ha</w:t>
      </w:r>
      <w:r w:rsidRPr="00E12870">
        <w:rPr>
          <w:rFonts w:ascii="Arial" w:hAnsi="Arial" w:cs="Arial"/>
          <w:sz w:val="16"/>
          <w:szCs w:val="16"/>
        </w:rPr>
        <w:t>t</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w:t>
      </w:r>
      <w:r w:rsidRPr="00E12870">
        <w:rPr>
          <w:rFonts w:ascii="Arial" w:hAnsi="Arial" w:cs="Arial"/>
          <w:spacing w:val="-1"/>
          <w:sz w:val="16"/>
          <w:szCs w:val="16"/>
        </w:rPr>
        <w:t>v</w:t>
      </w:r>
      <w:r w:rsidRPr="00E12870">
        <w:rPr>
          <w:rFonts w:ascii="Arial" w:hAnsi="Arial" w:cs="Arial"/>
          <w:spacing w:val="1"/>
          <w:sz w:val="16"/>
          <w:szCs w:val="16"/>
        </w:rPr>
        <w:t>ide</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fr</w:t>
      </w:r>
      <w:r w:rsidRPr="00E12870">
        <w:rPr>
          <w:rFonts w:ascii="Arial" w:hAnsi="Arial" w:cs="Arial"/>
          <w:spacing w:val="1"/>
          <w:sz w:val="16"/>
          <w:szCs w:val="16"/>
        </w:rPr>
        <w:t>o</w:t>
      </w:r>
      <w:r w:rsidRPr="00E12870">
        <w:rPr>
          <w:rFonts w:ascii="Arial" w:hAnsi="Arial" w:cs="Arial"/>
          <w:sz w:val="16"/>
          <w:szCs w:val="16"/>
        </w:rPr>
        <w:t>m</w:t>
      </w:r>
      <w:r w:rsidRPr="00E12870">
        <w:rPr>
          <w:rFonts w:ascii="Arial" w:hAnsi="Arial" w:cs="Arial"/>
          <w:spacing w:val="2"/>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b</w:t>
      </w:r>
      <w:r w:rsidRPr="00E12870">
        <w:rPr>
          <w:rFonts w:ascii="Arial" w:hAnsi="Arial" w:cs="Arial"/>
          <w:sz w:val="16"/>
          <w:szCs w:val="16"/>
        </w:rPr>
        <w:t>r</w:t>
      </w:r>
      <w:r w:rsidRPr="00E12870">
        <w:rPr>
          <w:rFonts w:ascii="Arial" w:hAnsi="Arial" w:cs="Arial"/>
          <w:spacing w:val="1"/>
          <w:sz w:val="16"/>
          <w:szCs w:val="16"/>
        </w:rPr>
        <w:t>oa</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ang</w:t>
      </w:r>
      <w:r w:rsidRPr="00E12870">
        <w:rPr>
          <w:rFonts w:ascii="Arial" w:hAnsi="Arial" w:cs="Arial"/>
          <w:sz w:val="16"/>
          <w:szCs w:val="16"/>
        </w:rPr>
        <w:t>e</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huma</w:t>
      </w:r>
      <w:r w:rsidRPr="00E12870">
        <w:rPr>
          <w:rFonts w:ascii="Arial" w:hAnsi="Arial" w:cs="Arial"/>
          <w:sz w:val="16"/>
          <w:szCs w:val="16"/>
        </w:rPr>
        <w:t>n</w:t>
      </w:r>
      <w:r w:rsidRPr="00E12870">
        <w:rPr>
          <w:rFonts w:ascii="Arial" w:hAnsi="Arial" w:cs="Arial"/>
          <w:spacing w:val="1"/>
          <w:sz w:val="16"/>
          <w:szCs w:val="16"/>
        </w:rPr>
        <w:t xml:space="preserve"> ski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one</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w:t>
      </w:r>
      <w:r w:rsidRPr="00E12870">
        <w:rPr>
          <w:rFonts w:ascii="Arial" w:hAnsi="Arial" w:cs="Arial"/>
          <w:spacing w:val="-1"/>
          <w:sz w:val="16"/>
          <w:szCs w:val="16"/>
        </w:rPr>
        <w:t>v</w:t>
      </w:r>
      <w:r w:rsidRPr="00E12870">
        <w:rPr>
          <w:rFonts w:ascii="Arial" w:hAnsi="Arial" w:cs="Arial"/>
          <w:spacing w:val="1"/>
          <w:sz w:val="16"/>
          <w:szCs w:val="16"/>
        </w:rPr>
        <w:t>id</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backg</w:t>
      </w:r>
      <w:r w:rsidRPr="00E12870">
        <w:rPr>
          <w:rFonts w:ascii="Arial" w:hAnsi="Arial" w:cs="Arial"/>
          <w:sz w:val="16"/>
          <w:szCs w:val="16"/>
        </w:rPr>
        <w:t>r</w:t>
      </w:r>
      <w:r w:rsidRPr="00E12870">
        <w:rPr>
          <w:rFonts w:ascii="Arial" w:hAnsi="Arial" w:cs="Arial"/>
          <w:spacing w:val="1"/>
          <w:sz w:val="16"/>
          <w:szCs w:val="16"/>
        </w:rPr>
        <w:t>oun</w:t>
      </w:r>
      <w:r w:rsidRPr="00E12870">
        <w:rPr>
          <w:rFonts w:ascii="Arial" w:hAnsi="Arial" w:cs="Arial"/>
          <w:sz w:val="16"/>
          <w:szCs w:val="16"/>
        </w:rPr>
        <w:t>d f</w:t>
      </w:r>
      <w:r w:rsidRPr="00E12870">
        <w:rPr>
          <w:rFonts w:ascii="Arial" w:hAnsi="Arial" w:cs="Arial"/>
          <w:spacing w:val="1"/>
          <w:sz w:val="16"/>
          <w:szCs w:val="16"/>
        </w:rPr>
        <w:t>o</w:t>
      </w:r>
      <w:r w:rsidRPr="00E12870">
        <w:rPr>
          <w:rFonts w:ascii="Arial" w:hAnsi="Arial" w:cs="Arial"/>
          <w:sz w:val="16"/>
          <w:szCs w:val="16"/>
        </w:rPr>
        <w:t xml:space="preserve">r </w:t>
      </w:r>
      <w:r w:rsidRPr="00E12870">
        <w:rPr>
          <w:rFonts w:ascii="Arial" w:hAnsi="Arial" w:cs="Arial"/>
          <w:spacing w:val="1"/>
          <w:sz w:val="16"/>
          <w:szCs w:val="16"/>
        </w:rPr>
        <w:t>signing</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Br</w:t>
      </w:r>
      <w:r w:rsidRPr="00E12870">
        <w:rPr>
          <w:rFonts w:ascii="Arial" w:hAnsi="Arial" w:cs="Arial"/>
          <w:spacing w:val="1"/>
          <w:sz w:val="16"/>
          <w:szCs w:val="16"/>
        </w:rPr>
        <w:t>igh</w:t>
      </w:r>
      <w:r w:rsidRPr="00E12870">
        <w:rPr>
          <w:rFonts w:ascii="Arial" w:hAnsi="Arial" w:cs="Arial"/>
          <w:sz w:val="16"/>
          <w:szCs w:val="16"/>
        </w:rPr>
        <w:t>t</w:t>
      </w:r>
      <w:r w:rsidRPr="00E12870">
        <w:rPr>
          <w:rFonts w:ascii="Arial" w:hAnsi="Arial" w:cs="Arial"/>
          <w:spacing w:val="1"/>
          <w:sz w:val="16"/>
          <w:szCs w:val="16"/>
        </w:rPr>
        <w:t xml:space="preserve"> g</w:t>
      </w:r>
      <w:r w:rsidRPr="00E12870">
        <w:rPr>
          <w:rFonts w:ascii="Arial" w:hAnsi="Arial" w:cs="Arial"/>
          <w:sz w:val="16"/>
          <w:szCs w:val="16"/>
        </w:rPr>
        <w:t>r</w:t>
      </w:r>
      <w:r w:rsidRPr="00E12870">
        <w:rPr>
          <w:rFonts w:ascii="Arial" w:hAnsi="Arial" w:cs="Arial"/>
          <w:spacing w:val="1"/>
          <w:sz w:val="16"/>
          <w:szCs w:val="16"/>
        </w:rPr>
        <w:t>ee</w:t>
      </w:r>
      <w:r w:rsidRPr="00E12870">
        <w:rPr>
          <w:rFonts w:ascii="Arial" w:hAnsi="Arial" w:cs="Arial"/>
          <w:sz w:val="16"/>
          <w:szCs w:val="16"/>
        </w:rPr>
        <w:t>n</w:t>
      </w:r>
      <w:r w:rsidRPr="00E12870">
        <w:rPr>
          <w:rFonts w:ascii="Arial" w:hAnsi="Arial" w:cs="Arial"/>
          <w:spacing w:val="1"/>
          <w:sz w:val="16"/>
          <w:szCs w:val="16"/>
        </w:rPr>
        <w:t xml:space="preserve"> o</w:t>
      </w:r>
      <w:r w:rsidRPr="00E12870">
        <w:rPr>
          <w:rFonts w:ascii="Arial" w:hAnsi="Arial" w:cs="Arial"/>
          <w:sz w:val="16"/>
          <w:szCs w:val="16"/>
        </w:rPr>
        <w:t xml:space="preserve">r </w:t>
      </w:r>
      <w:r w:rsidRPr="00E12870">
        <w:rPr>
          <w:rFonts w:ascii="Arial" w:hAnsi="Arial" w:cs="Arial"/>
          <w:spacing w:val="1"/>
          <w:sz w:val="16"/>
          <w:szCs w:val="16"/>
        </w:rPr>
        <w:t>blu</w:t>
      </w:r>
      <w:r w:rsidRPr="00E12870">
        <w:rPr>
          <w:rFonts w:ascii="Arial" w:hAnsi="Arial" w:cs="Arial"/>
          <w:sz w:val="16"/>
          <w:szCs w:val="16"/>
        </w:rPr>
        <w:t>e</w:t>
      </w:r>
      <w:r w:rsidRPr="00E12870">
        <w:rPr>
          <w:rFonts w:ascii="Arial" w:hAnsi="Arial" w:cs="Arial"/>
          <w:spacing w:val="1"/>
          <w:sz w:val="16"/>
          <w:szCs w:val="16"/>
        </w:rPr>
        <w:t xml:space="preserve"> a</w:t>
      </w:r>
      <w:r w:rsidRPr="00E12870">
        <w:rPr>
          <w:rFonts w:ascii="Arial" w:hAnsi="Arial" w:cs="Arial"/>
          <w:sz w:val="16"/>
          <w:szCs w:val="16"/>
        </w:rPr>
        <w:t>re</w:t>
      </w:r>
      <w:r w:rsidRPr="00E12870">
        <w:rPr>
          <w:rFonts w:ascii="Arial" w:hAnsi="Arial" w:cs="Arial"/>
          <w:spacing w:val="1"/>
          <w:sz w:val="16"/>
          <w:szCs w:val="16"/>
        </w:rPr>
        <w:t xml:space="preserve"> speci</w:t>
      </w:r>
      <w:r w:rsidRPr="00E12870">
        <w:rPr>
          <w:rFonts w:ascii="Arial" w:hAnsi="Arial" w:cs="Arial"/>
          <w:sz w:val="16"/>
          <w:szCs w:val="16"/>
        </w:rPr>
        <w:t>f</w:t>
      </w:r>
      <w:r w:rsidRPr="00E12870">
        <w:rPr>
          <w:rFonts w:ascii="Arial" w:hAnsi="Arial" w:cs="Arial"/>
          <w:spacing w:val="1"/>
          <w:sz w:val="16"/>
          <w:szCs w:val="16"/>
        </w:rPr>
        <w:t>icall</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use</w:t>
      </w:r>
      <w:r w:rsidRPr="00E12870">
        <w:rPr>
          <w:rFonts w:ascii="Arial" w:hAnsi="Arial" w:cs="Arial"/>
          <w:sz w:val="16"/>
          <w:szCs w:val="16"/>
        </w:rPr>
        <w:t>d</w:t>
      </w:r>
      <w:r w:rsidRPr="00E12870">
        <w:rPr>
          <w:rFonts w:ascii="Arial" w:hAnsi="Arial" w:cs="Arial"/>
          <w:spacing w:val="1"/>
          <w:sz w:val="16"/>
          <w:szCs w:val="16"/>
        </w:rPr>
        <w:t xml:space="preserve"> 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il</w:t>
      </w:r>
      <w:r w:rsidRPr="00E12870">
        <w:rPr>
          <w:rFonts w:ascii="Arial" w:hAnsi="Arial" w:cs="Arial"/>
          <w:sz w:val="16"/>
          <w:szCs w:val="16"/>
        </w:rPr>
        <w:t>m</w:t>
      </w:r>
      <w:r w:rsidRPr="00E12870">
        <w:rPr>
          <w:rFonts w:ascii="Arial" w:hAnsi="Arial" w:cs="Arial"/>
          <w:spacing w:val="2"/>
          <w:sz w:val="16"/>
          <w:szCs w:val="16"/>
        </w:rPr>
        <w:t xml:space="preserve"> </w:t>
      </w:r>
      <w:r w:rsidRPr="00E12870">
        <w:rPr>
          <w:rFonts w:ascii="Arial" w:hAnsi="Arial" w:cs="Arial"/>
          <w:spacing w:val="1"/>
          <w:sz w:val="16"/>
          <w:szCs w:val="16"/>
        </w:rPr>
        <w:t>indus</w:t>
      </w:r>
      <w:r w:rsidRPr="00E12870">
        <w:rPr>
          <w:rFonts w:ascii="Arial" w:hAnsi="Arial" w:cs="Arial"/>
          <w:sz w:val="16"/>
          <w:szCs w:val="16"/>
        </w:rPr>
        <w:t>try</w:t>
      </w:r>
      <w:r w:rsidRPr="00E12870">
        <w:rPr>
          <w:rFonts w:ascii="Arial" w:hAnsi="Arial" w:cs="Arial"/>
          <w:spacing w:val="-1"/>
          <w:sz w:val="16"/>
          <w:szCs w:val="16"/>
        </w:rPr>
        <w:t xml:space="preserve"> </w:t>
      </w:r>
      <w:r w:rsidRPr="00E12870">
        <w:rPr>
          <w:rFonts w:ascii="Arial" w:hAnsi="Arial" w:cs="Arial"/>
          <w:sz w:val="16"/>
          <w:szCs w:val="16"/>
        </w:rPr>
        <w:t>(</w:t>
      </w:r>
      <w:r w:rsidRPr="00E12870">
        <w:rPr>
          <w:rFonts w:ascii="Arial" w:hAnsi="Arial" w:cs="Arial"/>
          <w:spacing w:val="1"/>
          <w:sz w:val="16"/>
          <w:szCs w:val="16"/>
        </w:rPr>
        <w:t>se</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S</w:t>
      </w:r>
      <w:r w:rsidRPr="00E12870">
        <w:rPr>
          <w:rFonts w:ascii="Arial" w:hAnsi="Arial" w:cs="Arial"/>
          <w:spacing w:val="1"/>
          <w:sz w:val="16"/>
          <w:szCs w:val="16"/>
        </w:rPr>
        <w:t>uppo</w:t>
      </w:r>
      <w:r w:rsidRPr="00E12870">
        <w:rPr>
          <w:rFonts w:ascii="Arial" w:hAnsi="Arial" w:cs="Arial"/>
          <w:sz w:val="16"/>
          <w:szCs w:val="16"/>
        </w:rPr>
        <w:t>rt</w:t>
      </w:r>
      <w:r w:rsidRPr="00E12870">
        <w:rPr>
          <w:rFonts w:ascii="Arial" w:hAnsi="Arial" w:cs="Arial"/>
          <w:spacing w:val="1"/>
          <w:sz w:val="16"/>
          <w:szCs w:val="16"/>
        </w:rPr>
        <w:t>in</w:t>
      </w:r>
      <w:r w:rsidRPr="00E12870">
        <w:rPr>
          <w:rFonts w:ascii="Arial" w:hAnsi="Arial" w:cs="Arial"/>
          <w:sz w:val="16"/>
          <w:szCs w:val="16"/>
        </w:rPr>
        <w:t>g</w:t>
      </w:r>
      <w:r w:rsidRPr="00E12870">
        <w:rPr>
          <w:rFonts w:ascii="Arial" w:hAnsi="Arial" w:cs="Arial"/>
          <w:spacing w:val="1"/>
          <w:sz w:val="16"/>
          <w:szCs w:val="16"/>
        </w:rPr>
        <w:t xml:space="preserve"> </w:t>
      </w:r>
      <w:r w:rsidRPr="00E12870">
        <w:rPr>
          <w:rFonts w:ascii="Arial" w:hAnsi="Arial" w:cs="Arial"/>
          <w:sz w:val="16"/>
          <w:szCs w:val="16"/>
        </w:rPr>
        <w:t>I</w:t>
      </w:r>
      <w:r w:rsidRPr="00E12870">
        <w:rPr>
          <w:rFonts w:ascii="Arial" w:hAnsi="Arial" w:cs="Arial"/>
          <w:spacing w:val="1"/>
          <w:sz w:val="16"/>
          <w:szCs w:val="16"/>
        </w:rPr>
        <w:t>n</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w:t>
      </w:r>
      <w:r w:rsidRPr="00E12870">
        <w:rPr>
          <w:rFonts w:ascii="Arial" w:hAnsi="Arial" w:cs="Arial"/>
          <w:spacing w:val="1"/>
          <w:sz w:val="16"/>
          <w:szCs w:val="16"/>
        </w:rPr>
        <w:t>ma</w:t>
      </w:r>
      <w:r w:rsidRPr="00E12870">
        <w:rPr>
          <w:rFonts w:ascii="Arial" w:hAnsi="Arial" w:cs="Arial"/>
          <w:sz w:val="16"/>
          <w:szCs w:val="16"/>
        </w:rPr>
        <w:t>t</w:t>
      </w:r>
      <w:r w:rsidRPr="00E12870">
        <w:rPr>
          <w:rFonts w:ascii="Arial" w:hAnsi="Arial" w:cs="Arial"/>
          <w:spacing w:val="1"/>
          <w:sz w:val="16"/>
          <w:szCs w:val="16"/>
        </w:rPr>
        <w:t>io</w:t>
      </w:r>
      <w:r w:rsidRPr="00E12870">
        <w:rPr>
          <w:rFonts w:ascii="Arial" w:hAnsi="Arial" w:cs="Arial"/>
          <w:sz w:val="16"/>
          <w:szCs w:val="16"/>
        </w:rPr>
        <w:t>n</w:t>
      </w:r>
      <w:r w:rsidRPr="00E12870">
        <w:rPr>
          <w:rFonts w:ascii="Arial" w:hAnsi="Arial" w:cs="Arial"/>
          <w:spacing w:val="1"/>
          <w:sz w:val="16"/>
          <w:szCs w:val="16"/>
        </w:rPr>
        <w:t xml:space="preserve"> belo</w:t>
      </w:r>
      <w:r w:rsidRPr="00E12870">
        <w:rPr>
          <w:rFonts w:ascii="Arial" w:hAnsi="Arial" w:cs="Arial"/>
          <w:spacing w:val="-3"/>
          <w:sz w:val="16"/>
          <w:szCs w:val="16"/>
        </w:rPr>
        <w:t>w</w:t>
      </w:r>
      <w:r w:rsidRPr="00E12870">
        <w:rPr>
          <w:rFonts w:ascii="Arial" w:hAnsi="Arial" w:cs="Arial"/>
          <w:sz w:val="16"/>
          <w:szCs w:val="16"/>
        </w:rPr>
        <w:t xml:space="preserve">) </w:t>
      </w:r>
      <w:r w:rsidRPr="00E12870">
        <w:rPr>
          <w:rFonts w:ascii="Arial" w:hAnsi="Arial" w:cs="Arial"/>
          <w:spacing w:val="1"/>
          <w:sz w:val="16"/>
          <w:szCs w:val="16"/>
        </w:rPr>
        <w:t>a</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ma</w:t>
      </w:r>
      <w:r w:rsidRPr="00E12870">
        <w:rPr>
          <w:rFonts w:ascii="Arial" w:hAnsi="Arial" w:cs="Arial"/>
          <w:sz w:val="16"/>
          <w:szCs w:val="16"/>
        </w:rPr>
        <w:t>tt</w:t>
      </w:r>
      <w:r w:rsidRPr="00E12870">
        <w:rPr>
          <w:rFonts w:ascii="Arial" w:hAnsi="Arial" w:cs="Arial"/>
          <w:spacing w:val="1"/>
          <w:sz w:val="16"/>
          <w:szCs w:val="16"/>
        </w:rPr>
        <w:t>e</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becaus</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hey a</w:t>
      </w:r>
      <w:r w:rsidRPr="00E12870">
        <w:rPr>
          <w:rFonts w:ascii="Arial" w:hAnsi="Arial" w:cs="Arial"/>
          <w:sz w:val="16"/>
          <w:szCs w:val="16"/>
        </w:rPr>
        <w:t>re</w:t>
      </w:r>
      <w:r w:rsidRPr="00E12870">
        <w:rPr>
          <w:rFonts w:ascii="Arial" w:hAnsi="Arial" w:cs="Arial"/>
          <w:spacing w:val="1"/>
          <w:sz w:val="16"/>
          <w:szCs w:val="16"/>
        </w:rPr>
        <w:t xml:space="preserve"> seldo</w:t>
      </w:r>
      <w:r w:rsidRPr="00E12870">
        <w:rPr>
          <w:rFonts w:ascii="Arial" w:hAnsi="Arial" w:cs="Arial"/>
          <w:sz w:val="16"/>
          <w:szCs w:val="16"/>
        </w:rPr>
        <w:t>m</w:t>
      </w:r>
      <w:r w:rsidRPr="00E12870">
        <w:rPr>
          <w:rFonts w:ascii="Arial" w:hAnsi="Arial" w:cs="Arial"/>
          <w:spacing w:val="2"/>
          <w:sz w:val="16"/>
          <w:szCs w:val="16"/>
        </w:rPr>
        <w:t xml:space="preserve"> </w:t>
      </w:r>
      <w:r w:rsidRPr="00E12870">
        <w:rPr>
          <w:rFonts w:ascii="Arial" w:hAnsi="Arial" w:cs="Arial"/>
          <w:spacing w:val="-3"/>
          <w:sz w:val="16"/>
          <w:szCs w:val="16"/>
        </w:rPr>
        <w:t>w</w:t>
      </w:r>
      <w:r w:rsidRPr="00E12870">
        <w:rPr>
          <w:rFonts w:ascii="Arial" w:hAnsi="Arial" w:cs="Arial"/>
          <w:spacing w:val="1"/>
          <w:sz w:val="16"/>
          <w:szCs w:val="16"/>
        </w:rPr>
        <w:t>i</w:t>
      </w:r>
      <w:r w:rsidRPr="00E12870">
        <w:rPr>
          <w:rFonts w:ascii="Arial" w:hAnsi="Arial" w:cs="Arial"/>
          <w:sz w:val="16"/>
          <w:szCs w:val="16"/>
        </w:rPr>
        <w:t>t</w:t>
      </w:r>
      <w:r w:rsidRPr="00E12870">
        <w:rPr>
          <w:rFonts w:ascii="Arial" w:hAnsi="Arial" w:cs="Arial"/>
          <w:spacing w:val="1"/>
          <w:sz w:val="16"/>
          <w:szCs w:val="16"/>
        </w:rPr>
        <w:t>hi</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huma</w:t>
      </w:r>
      <w:r w:rsidRPr="00E12870">
        <w:rPr>
          <w:rFonts w:ascii="Arial" w:hAnsi="Arial" w:cs="Arial"/>
          <w:sz w:val="16"/>
          <w:szCs w:val="16"/>
        </w:rPr>
        <w:t>n</w:t>
      </w:r>
      <w:r w:rsidRPr="00E12870">
        <w:rPr>
          <w:rFonts w:ascii="Arial" w:hAnsi="Arial" w:cs="Arial"/>
          <w:spacing w:val="1"/>
          <w:sz w:val="16"/>
          <w:szCs w:val="16"/>
        </w:rPr>
        <w:t xml:space="preserve"> ski</w:t>
      </w:r>
      <w:r w:rsidRPr="00E12870">
        <w:rPr>
          <w:rFonts w:ascii="Arial" w:hAnsi="Arial" w:cs="Arial"/>
          <w:sz w:val="16"/>
          <w:szCs w:val="16"/>
        </w:rPr>
        <w:t>n</w:t>
      </w:r>
      <w:r w:rsidRPr="00E12870">
        <w:rPr>
          <w:rFonts w:ascii="Arial" w:hAnsi="Arial" w:cs="Arial"/>
          <w:spacing w:val="1"/>
          <w:sz w:val="16"/>
          <w:szCs w:val="16"/>
        </w:rPr>
        <w:t xml:space="preserve"> colo</w:t>
      </w:r>
      <w:r w:rsidRPr="00E12870">
        <w:rPr>
          <w:rFonts w:ascii="Arial" w:hAnsi="Arial" w:cs="Arial"/>
          <w:sz w:val="16"/>
          <w:szCs w:val="16"/>
        </w:rPr>
        <w:t xml:space="preserve">r </w:t>
      </w:r>
      <w:r w:rsidRPr="00E12870">
        <w:rPr>
          <w:rFonts w:ascii="Arial" w:hAnsi="Arial" w:cs="Arial"/>
          <w:spacing w:val="1"/>
          <w:sz w:val="16"/>
          <w:szCs w:val="16"/>
        </w:rPr>
        <w:t>spec</w:t>
      </w:r>
      <w:r w:rsidRPr="00E12870">
        <w:rPr>
          <w:rFonts w:ascii="Arial" w:hAnsi="Arial" w:cs="Arial"/>
          <w:sz w:val="16"/>
          <w:szCs w:val="16"/>
        </w:rPr>
        <w:t>tr</w:t>
      </w:r>
      <w:r w:rsidRPr="00E12870">
        <w:rPr>
          <w:rFonts w:ascii="Arial" w:hAnsi="Arial" w:cs="Arial"/>
          <w:spacing w:val="1"/>
          <w:sz w:val="16"/>
          <w:szCs w:val="16"/>
        </w:rPr>
        <w:t>u</w:t>
      </w:r>
      <w:r w:rsidRPr="00E12870">
        <w:rPr>
          <w:rFonts w:ascii="Arial" w:hAnsi="Arial" w:cs="Arial"/>
          <w:sz w:val="16"/>
          <w:szCs w:val="16"/>
        </w:rPr>
        <w:t>m</w:t>
      </w:r>
      <w:r w:rsidRPr="00E12870">
        <w:rPr>
          <w:rFonts w:ascii="Arial" w:hAnsi="Arial" w:cs="Arial"/>
          <w:spacing w:val="2"/>
          <w:sz w:val="16"/>
          <w:szCs w:val="16"/>
        </w:rPr>
        <w:t xml:space="preserve"> </w:t>
      </w:r>
      <w:r w:rsidRPr="00E12870">
        <w:rPr>
          <w:rFonts w:ascii="Arial" w:hAnsi="Arial" w:cs="Arial"/>
          <w:spacing w:val="1"/>
          <w:sz w:val="16"/>
          <w:szCs w:val="16"/>
        </w:rPr>
        <w:t>an</w:t>
      </w:r>
      <w:r w:rsidRPr="00E12870">
        <w:rPr>
          <w:rFonts w:ascii="Arial" w:hAnsi="Arial" w:cs="Arial"/>
          <w:sz w:val="16"/>
          <w:szCs w:val="16"/>
        </w:rPr>
        <w:t>d</w:t>
      </w:r>
      <w:r w:rsidRPr="00E12870">
        <w:rPr>
          <w:rFonts w:ascii="Arial" w:hAnsi="Arial" w:cs="Arial"/>
          <w:spacing w:val="1"/>
          <w:sz w:val="16"/>
          <w:szCs w:val="16"/>
        </w:rPr>
        <w:t xml:space="preserve"> s</w:t>
      </w:r>
      <w:r w:rsidRPr="00E12870">
        <w:rPr>
          <w:rFonts w:ascii="Arial" w:hAnsi="Arial" w:cs="Arial"/>
          <w:sz w:val="16"/>
          <w:szCs w:val="16"/>
        </w:rPr>
        <w:t>o</w:t>
      </w:r>
      <w:r w:rsidRPr="00E12870">
        <w:rPr>
          <w:rFonts w:ascii="Arial" w:hAnsi="Arial" w:cs="Arial"/>
          <w:spacing w:val="1"/>
          <w:sz w:val="16"/>
          <w:szCs w:val="16"/>
        </w:rPr>
        <w:t xml:space="preserve"> enabl</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huma</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s</w:t>
      </w:r>
      <w:r w:rsidRPr="00E12870">
        <w:rPr>
          <w:rFonts w:ascii="Arial" w:hAnsi="Arial" w:cs="Arial"/>
          <w:sz w:val="16"/>
          <w:szCs w:val="16"/>
        </w:rPr>
        <w:t>t</w:t>
      </w:r>
      <w:r w:rsidRPr="00E12870">
        <w:rPr>
          <w:rFonts w:ascii="Arial" w:hAnsi="Arial" w:cs="Arial"/>
          <w:spacing w:val="1"/>
          <w:sz w:val="16"/>
          <w:szCs w:val="16"/>
        </w:rPr>
        <w:t>an</w:t>
      </w:r>
      <w:r w:rsidRPr="00E12870">
        <w:rPr>
          <w:rFonts w:ascii="Arial" w:hAnsi="Arial" w:cs="Arial"/>
          <w:sz w:val="16"/>
          <w:szCs w:val="16"/>
        </w:rPr>
        <w:t>d</w:t>
      </w:r>
      <w:r w:rsidRPr="00E12870">
        <w:rPr>
          <w:rFonts w:ascii="Arial" w:hAnsi="Arial" w:cs="Arial"/>
          <w:spacing w:val="1"/>
          <w:sz w:val="16"/>
          <w:szCs w:val="16"/>
        </w:rPr>
        <w:t xml:space="preserve"> ou</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pacing w:val="-2"/>
          <w:sz w:val="16"/>
          <w:szCs w:val="16"/>
        </w:rPr>
        <w:t>T</w:t>
      </w:r>
      <w:r w:rsidRPr="00E12870">
        <w:rPr>
          <w:rFonts w:ascii="Arial" w:hAnsi="Arial" w:cs="Arial"/>
          <w:spacing w:val="1"/>
          <w:sz w:val="16"/>
          <w:szCs w:val="16"/>
        </w:rPr>
        <w:t>he</w:t>
      </w:r>
      <w:r w:rsidRPr="00E12870">
        <w:rPr>
          <w:rFonts w:ascii="Arial" w:hAnsi="Arial" w:cs="Arial"/>
          <w:sz w:val="16"/>
          <w:szCs w:val="16"/>
        </w:rPr>
        <w:t>re</w:t>
      </w:r>
      <w:r w:rsidRPr="00E12870">
        <w:rPr>
          <w:rFonts w:ascii="Arial" w:hAnsi="Arial" w:cs="Arial"/>
          <w:spacing w:val="1"/>
          <w:sz w:val="16"/>
          <w:szCs w:val="16"/>
        </w:rPr>
        <w:t xml:space="preserve"> ma</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b</w:t>
      </w:r>
      <w:r w:rsidRPr="00E12870">
        <w:rPr>
          <w:rFonts w:ascii="Arial" w:hAnsi="Arial" w:cs="Arial"/>
          <w:sz w:val="16"/>
          <w:szCs w:val="16"/>
        </w:rPr>
        <w:t>e</w:t>
      </w:r>
      <w:r w:rsidRPr="00E12870">
        <w:rPr>
          <w:rFonts w:ascii="Arial" w:hAnsi="Arial" w:cs="Arial"/>
          <w:spacing w:val="1"/>
          <w:sz w:val="16"/>
          <w:szCs w:val="16"/>
        </w:rPr>
        <w:t xml:space="preserve"> o</w:t>
      </w:r>
      <w:r w:rsidRPr="00E12870">
        <w:rPr>
          <w:rFonts w:ascii="Arial" w:hAnsi="Arial" w:cs="Arial"/>
          <w:sz w:val="16"/>
          <w:szCs w:val="16"/>
        </w:rPr>
        <w:t>t</w:t>
      </w:r>
      <w:r w:rsidRPr="00E12870">
        <w:rPr>
          <w:rFonts w:ascii="Arial" w:hAnsi="Arial" w:cs="Arial"/>
          <w:spacing w:val="1"/>
          <w:sz w:val="16"/>
          <w:szCs w:val="16"/>
        </w:rPr>
        <w:t>he</w:t>
      </w:r>
      <w:r w:rsidRPr="00E12870">
        <w:rPr>
          <w:rFonts w:ascii="Arial" w:hAnsi="Arial" w:cs="Arial"/>
          <w:sz w:val="16"/>
          <w:szCs w:val="16"/>
        </w:rPr>
        <w:t xml:space="preserve">r </w:t>
      </w:r>
      <w:r w:rsidRPr="00E12870">
        <w:rPr>
          <w:rFonts w:ascii="Arial" w:hAnsi="Arial" w:cs="Arial"/>
          <w:spacing w:val="1"/>
          <w:sz w:val="16"/>
          <w:szCs w:val="16"/>
        </w:rPr>
        <w:t>colo</w:t>
      </w:r>
      <w:r w:rsidRPr="00E12870">
        <w:rPr>
          <w:rFonts w:ascii="Arial" w:hAnsi="Arial" w:cs="Arial"/>
          <w:sz w:val="16"/>
          <w:szCs w:val="16"/>
        </w:rPr>
        <w:t>rs</w:t>
      </w:r>
      <w:r w:rsidRPr="00E12870">
        <w:rPr>
          <w:rFonts w:ascii="Arial" w:hAnsi="Arial" w:cs="Arial"/>
          <w:spacing w:val="2"/>
          <w:sz w:val="16"/>
          <w:szCs w:val="16"/>
        </w:rPr>
        <w:t xml:space="preserve"> </w:t>
      </w:r>
      <w:r w:rsidRPr="00E12870">
        <w:rPr>
          <w:rFonts w:ascii="Arial" w:hAnsi="Arial" w:cs="Arial"/>
          <w:sz w:val="16"/>
          <w:szCs w:val="16"/>
        </w:rPr>
        <w:t>t</w:t>
      </w:r>
      <w:r w:rsidRPr="00E12870">
        <w:rPr>
          <w:rFonts w:ascii="Arial" w:hAnsi="Arial" w:cs="Arial"/>
          <w:spacing w:val="1"/>
          <w:sz w:val="16"/>
          <w:szCs w:val="16"/>
        </w:rPr>
        <w:t>ha</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pacing w:val="-3"/>
          <w:sz w:val="16"/>
          <w:szCs w:val="16"/>
        </w:rPr>
        <w:t>w</w:t>
      </w:r>
      <w:r w:rsidRPr="00E12870">
        <w:rPr>
          <w:rFonts w:ascii="Arial" w:hAnsi="Arial" w:cs="Arial"/>
          <w:spacing w:val="1"/>
          <w:sz w:val="16"/>
          <w:szCs w:val="16"/>
        </w:rPr>
        <w:t>o</w:t>
      </w:r>
      <w:r w:rsidRPr="00E12870">
        <w:rPr>
          <w:rFonts w:ascii="Arial" w:hAnsi="Arial" w:cs="Arial"/>
          <w:sz w:val="16"/>
          <w:szCs w:val="16"/>
        </w:rPr>
        <w:t>rk</w:t>
      </w:r>
      <w:r w:rsidRPr="00E12870">
        <w:rPr>
          <w:rFonts w:ascii="Arial" w:hAnsi="Arial" w:cs="Arial"/>
          <w:spacing w:val="2"/>
          <w:sz w:val="16"/>
          <w:szCs w:val="16"/>
        </w:rPr>
        <w:t xml:space="preserve"> </w:t>
      </w:r>
      <w:r w:rsidRPr="00E12870">
        <w:rPr>
          <w:rFonts w:ascii="Arial" w:hAnsi="Arial" w:cs="Arial"/>
          <w:spacing w:val="1"/>
          <w:sz w:val="16"/>
          <w:szCs w:val="16"/>
        </w:rPr>
        <w:t>bu</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hi</w:t>
      </w:r>
      <w:r w:rsidRPr="00E12870">
        <w:rPr>
          <w:rFonts w:ascii="Arial" w:hAnsi="Arial" w:cs="Arial"/>
          <w:sz w:val="16"/>
          <w:szCs w:val="16"/>
        </w:rPr>
        <w:t xml:space="preserve">s </w:t>
      </w:r>
      <w:r w:rsidRPr="00E12870">
        <w:rPr>
          <w:rFonts w:ascii="Arial" w:hAnsi="Arial" w:cs="Arial"/>
          <w:spacing w:val="1"/>
          <w:sz w:val="16"/>
          <w:szCs w:val="16"/>
        </w:rPr>
        <w:t>p</w:t>
      </w:r>
      <w:r w:rsidRPr="00E12870">
        <w:rPr>
          <w:rFonts w:ascii="Arial" w:hAnsi="Arial" w:cs="Arial"/>
          <w:sz w:val="16"/>
          <w:szCs w:val="16"/>
        </w:rPr>
        <w:t>r</w:t>
      </w:r>
      <w:r w:rsidRPr="00E12870">
        <w:rPr>
          <w:rFonts w:ascii="Arial" w:hAnsi="Arial" w:cs="Arial"/>
          <w:spacing w:val="1"/>
          <w:sz w:val="16"/>
          <w:szCs w:val="16"/>
        </w:rPr>
        <w:t>o</w:t>
      </w:r>
      <w:r w:rsidRPr="00E12870">
        <w:rPr>
          <w:rFonts w:ascii="Arial" w:hAnsi="Arial" w:cs="Arial"/>
          <w:spacing w:val="-1"/>
          <w:sz w:val="16"/>
          <w:szCs w:val="16"/>
        </w:rPr>
        <w:t>v</w:t>
      </w:r>
      <w:r w:rsidRPr="00E12870">
        <w:rPr>
          <w:rFonts w:ascii="Arial" w:hAnsi="Arial" w:cs="Arial"/>
          <w:spacing w:val="1"/>
          <w:sz w:val="16"/>
          <w:szCs w:val="16"/>
        </w:rPr>
        <w:t>isio</w:t>
      </w:r>
      <w:r w:rsidRPr="00E12870">
        <w:rPr>
          <w:rFonts w:ascii="Arial" w:hAnsi="Arial" w:cs="Arial"/>
          <w:sz w:val="16"/>
          <w:szCs w:val="16"/>
        </w:rPr>
        <w:t>n</w:t>
      </w:r>
      <w:r w:rsidRPr="00E12870">
        <w:rPr>
          <w:rFonts w:ascii="Arial" w:hAnsi="Arial" w:cs="Arial"/>
          <w:spacing w:val="1"/>
          <w:sz w:val="16"/>
          <w:szCs w:val="16"/>
        </w:rPr>
        <w:t xml:space="preserve"> shoul</w:t>
      </w:r>
      <w:r w:rsidRPr="00E12870">
        <w:rPr>
          <w:rFonts w:ascii="Arial" w:hAnsi="Arial" w:cs="Arial"/>
          <w:sz w:val="16"/>
          <w:szCs w:val="16"/>
        </w:rPr>
        <w:t>d</w:t>
      </w:r>
      <w:r w:rsidRPr="00E12870">
        <w:rPr>
          <w:rFonts w:ascii="Arial" w:hAnsi="Arial" w:cs="Arial"/>
          <w:spacing w:val="1"/>
          <w:sz w:val="16"/>
          <w:szCs w:val="16"/>
        </w:rPr>
        <w:t xml:space="preserve"> includ</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deg</w:t>
      </w:r>
      <w:r w:rsidRPr="00E12870">
        <w:rPr>
          <w:rFonts w:ascii="Arial" w:hAnsi="Arial" w:cs="Arial"/>
          <w:sz w:val="16"/>
          <w:szCs w:val="16"/>
        </w:rPr>
        <w:t>r</w:t>
      </w:r>
      <w:r w:rsidRPr="00E12870">
        <w:rPr>
          <w:rFonts w:ascii="Arial" w:hAnsi="Arial" w:cs="Arial"/>
          <w:spacing w:val="1"/>
          <w:sz w:val="16"/>
          <w:szCs w:val="16"/>
        </w:rPr>
        <w:t>e</w:t>
      </w:r>
      <w:r w:rsidRPr="00E12870">
        <w:rPr>
          <w:rFonts w:ascii="Arial" w:hAnsi="Arial" w:cs="Arial"/>
          <w:sz w:val="16"/>
          <w:szCs w:val="16"/>
        </w:rPr>
        <w:t>e</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 xml:space="preserve"> an</w:t>
      </w:r>
      <w:r w:rsidRPr="00E12870">
        <w:rPr>
          <w:rFonts w:ascii="Arial" w:hAnsi="Arial" w:cs="Arial"/>
          <w:sz w:val="16"/>
          <w:szCs w:val="16"/>
        </w:rPr>
        <w:t>d</w:t>
      </w:r>
      <w:r w:rsidRPr="00E12870">
        <w:rPr>
          <w:rFonts w:ascii="Arial" w:hAnsi="Arial" w:cs="Arial"/>
          <w:spacing w:val="1"/>
          <w:sz w:val="16"/>
          <w:szCs w:val="16"/>
        </w:rPr>
        <w:t xml:space="preserve"> poin</w:t>
      </w:r>
      <w:r w:rsidRPr="00E12870">
        <w:rPr>
          <w:rFonts w:ascii="Arial" w:hAnsi="Arial" w:cs="Arial"/>
          <w:sz w:val="16"/>
          <w:szCs w:val="16"/>
        </w:rPr>
        <w:t>t</w:t>
      </w:r>
      <w:r w:rsidRPr="00E12870">
        <w:rPr>
          <w:rFonts w:ascii="Arial" w:hAnsi="Arial" w:cs="Arial"/>
          <w:spacing w:val="1"/>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o</w:t>
      </w:r>
      <w:r w:rsidRPr="00E12870">
        <w:rPr>
          <w:rFonts w:ascii="Arial" w:hAnsi="Arial" w:cs="Arial"/>
          <w:spacing w:val="-1"/>
          <w:sz w:val="16"/>
          <w:szCs w:val="16"/>
        </w:rPr>
        <w:t>v</w:t>
      </w:r>
      <w:r w:rsidRPr="00E12870">
        <w:rPr>
          <w:rFonts w:ascii="Arial" w:hAnsi="Arial" w:cs="Arial"/>
          <w:spacing w:val="1"/>
          <w:sz w:val="16"/>
          <w:szCs w:val="16"/>
        </w:rPr>
        <w:t>ision</w:t>
      </w:r>
      <w:r w:rsidRPr="00E12870">
        <w:rPr>
          <w:rFonts w:ascii="Arial" w:hAnsi="Arial" w:cs="Arial"/>
          <w:sz w:val="16"/>
          <w:szCs w:val="16"/>
        </w:rPr>
        <w:t>s</w:t>
      </w:r>
      <w:r w:rsidRPr="00E12870">
        <w:rPr>
          <w:rFonts w:ascii="Arial" w:hAnsi="Arial" w:cs="Arial"/>
          <w:spacing w:val="2"/>
          <w:sz w:val="16"/>
          <w:szCs w:val="16"/>
        </w:rPr>
        <w:t xml:space="preserve"> </w:t>
      </w:r>
      <w:r w:rsidRPr="00E12870">
        <w:rPr>
          <w:rFonts w:ascii="Arial" w:hAnsi="Arial" w:cs="Arial"/>
          <w:spacing w:val="1"/>
          <w:sz w:val="16"/>
          <w:szCs w:val="16"/>
        </w:rPr>
        <w:t>p</w:t>
      </w:r>
      <w:r w:rsidRPr="00E12870">
        <w:rPr>
          <w:rFonts w:ascii="Arial" w:hAnsi="Arial" w:cs="Arial"/>
          <w:sz w:val="16"/>
          <w:szCs w:val="16"/>
        </w:rPr>
        <w:t>r</w:t>
      </w:r>
      <w:r w:rsidRPr="00E12870">
        <w:rPr>
          <w:rFonts w:ascii="Arial" w:hAnsi="Arial" w:cs="Arial"/>
          <w:spacing w:val="1"/>
          <w:sz w:val="16"/>
          <w:szCs w:val="16"/>
        </w:rPr>
        <w:t>opose</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f</w:t>
      </w:r>
      <w:r w:rsidRPr="00E12870">
        <w:rPr>
          <w:rFonts w:ascii="Arial" w:hAnsi="Arial" w:cs="Arial"/>
          <w:spacing w:val="1"/>
          <w:sz w:val="16"/>
          <w:szCs w:val="16"/>
        </w:rPr>
        <w:t>o</w:t>
      </w:r>
      <w:r w:rsidRPr="00E12870">
        <w:rPr>
          <w:rFonts w:ascii="Arial" w:hAnsi="Arial" w:cs="Arial"/>
          <w:sz w:val="16"/>
          <w:szCs w:val="16"/>
        </w:rPr>
        <w:t>r A</w:t>
      </w:r>
      <w:r w:rsidRPr="00E12870">
        <w:rPr>
          <w:rFonts w:ascii="Arial" w:hAnsi="Arial" w:cs="Arial"/>
          <w:spacing w:val="1"/>
          <w:sz w:val="16"/>
          <w:szCs w:val="16"/>
        </w:rPr>
        <w:t>117</w:t>
      </w:r>
      <w:r w:rsidRPr="00E12870">
        <w:rPr>
          <w:rFonts w:ascii="Arial" w:hAnsi="Arial" w:cs="Arial"/>
          <w:sz w:val="16"/>
          <w:szCs w:val="16"/>
        </w:rPr>
        <w:t>.</w:t>
      </w:r>
      <w:r w:rsidRPr="00E12870">
        <w:rPr>
          <w:rFonts w:ascii="Arial" w:hAnsi="Arial" w:cs="Arial"/>
          <w:spacing w:val="1"/>
          <w:sz w:val="16"/>
          <w:szCs w:val="16"/>
        </w:rPr>
        <w:t>1</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In</w:t>
      </w:r>
      <w:r w:rsidRPr="00E12870">
        <w:rPr>
          <w:rFonts w:ascii="Arial" w:hAnsi="Arial" w:cs="Arial"/>
          <w:spacing w:val="1"/>
          <w:sz w:val="16"/>
          <w:szCs w:val="16"/>
        </w:rPr>
        <w:t xml:space="preserve"> addi</w:t>
      </w:r>
      <w:r w:rsidRPr="00E12870">
        <w:rPr>
          <w:rFonts w:ascii="Arial" w:hAnsi="Arial" w:cs="Arial"/>
          <w:sz w:val="16"/>
          <w:szCs w:val="16"/>
        </w:rPr>
        <w:t>t</w:t>
      </w:r>
      <w:r w:rsidRPr="00E12870">
        <w:rPr>
          <w:rFonts w:ascii="Arial" w:hAnsi="Arial" w:cs="Arial"/>
          <w:spacing w:val="1"/>
          <w:sz w:val="16"/>
          <w:szCs w:val="16"/>
        </w:rPr>
        <w:t>ion</w:t>
      </w:r>
      <w:r w:rsidRPr="00E12870">
        <w:rPr>
          <w:rFonts w:ascii="Arial" w:hAnsi="Arial" w:cs="Arial"/>
          <w:sz w:val="16"/>
          <w:szCs w:val="16"/>
        </w:rPr>
        <w:t>,</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cu</w:t>
      </w:r>
      <w:r w:rsidRPr="00E12870">
        <w:rPr>
          <w:rFonts w:ascii="Arial" w:hAnsi="Arial" w:cs="Arial"/>
          <w:sz w:val="16"/>
          <w:szCs w:val="16"/>
        </w:rPr>
        <w:t>rr</w:t>
      </w:r>
      <w:r w:rsidRPr="00E12870">
        <w:rPr>
          <w:rFonts w:ascii="Arial" w:hAnsi="Arial" w:cs="Arial"/>
          <w:spacing w:val="1"/>
          <w:sz w:val="16"/>
          <w:szCs w:val="16"/>
        </w:rPr>
        <w:t>ent languag</w:t>
      </w:r>
      <w:r w:rsidRPr="00E12870">
        <w:rPr>
          <w:rFonts w:ascii="Arial" w:hAnsi="Arial" w:cs="Arial"/>
          <w:sz w:val="16"/>
          <w:szCs w:val="16"/>
        </w:rPr>
        <w:t>e</w:t>
      </w:r>
      <w:r w:rsidRPr="00E12870">
        <w:rPr>
          <w:rFonts w:ascii="Arial" w:hAnsi="Arial" w:cs="Arial"/>
          <w:spacing w:val="1"/>
          <w:sz w:val="16"/>
          <w:szCs w:val="16"/>
        </w:rPr>
        <w:t xml:space="preserve"> appea</w:t>
      </w:r>
      <w:r w:rsidRPr="00E12870">
        <w:rPr>
          <w:rFonts w:ascii="Arial" w:hAnsi="Arial" w:cs="Arial"/>
          <w:sz w:val="16"/>
          <w:szCs w:val="16"/>
        </w:rPr>
        <w:t>rs</w:t>
      </w:r>
      <w:r w:rsidRPr="00E12870">
        <w:rPr>
          <w:rFonts w:ascii="Arial" w:hAnsi="Arial" w:cs="Arial"/>
          <w:spacing w:val="2"/>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equi</w:t>
      </w:r>
      <w:r w:rsidRPr="00E12870">
        <w:rPr>
          <w:rFonts w:ascii="Arial" w:hAnsi="Arial" w:cs="Arial"/>
          <w:sz w:val="16"/>
          <w:szCs w:val="16"/>
        </w:rPr>
        <w:t>re</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en</w:t>
      </w:r>
      <w:r w:rsidRPr="00E12870">
        <w:rPr>
          <w:rFonts w:ascii="Arial" w:hAnsi="Arial" w:cs="Arial"/>
          <w:sz w:val="16"/>
          <w:szCs w:val="16"/>
        </w:rPr>
        <w:t>t</w:t>
      </w:r>
      <w:r w:rsidRPr="00E12870">
        <w:rPr>
          <w:rFonts w:ascii="Arial" w:hAnsi="Arial" w:cs="Arial"/>
          <w:spacing w:val="1"/>
          <w:sz w:val="16"/>
          <w:szCs w:val="16"/>
        </w:rPr>
        <w:t>i</w:t>
      </w:r>
      <w:r w:rsidRPr="00E12870">
        <w:rPr>
          <w:rFonts w:ascii="Arial" w:hAnsi="Arial" w:cs="Arial"/>
          <w:sz w:val="16"/>
          <w:szCs w:val="16"/>
        </w:rPr>
        <w:t>re</w:t>
      </w:r>
      <w:r w:rsidRPr="00E12870">
        <w:rPr>
          <w:rFonts w:ascii="Arial" w:hAnsi="Arial" w:cs="Arial"/>
          <w:spacing w:val="1"/>
          <w:sz w:val="16"/>
          <w:szCs w:val="16"/>
        </w:rPr>
        <w:t xml:space="preserve"> p</w:t>
      </w:r>
      <w:r w:rsidRPr="00E12870">
        <w:rPr>
          <w:rFonts w:ascii="Arial" w:hAnsi="Arial" w:cs="Arial"/>
          <w:sz w:val="16"/>
          <w:szCs w:val="16"/>
        </w:rPr>
        <w:t>r</w:t>
      </w:r>
      <w:r w:rsidRPr="00E12870">
        <w:rPr>
          <w:rFonts w:ascii="Arial" w:hAnsi="Arial" w:cs="Arial"/>
          <w:spacing w:val="1"/>
          <w:sz w:val="16"/>
          <w:szCs w:val="16"/>
        </w:rPr>
        <w:t>i</w:t>
      </w:r>
      <w:r w:rsidRPr="00E12870">
        <w:rPr>
          <w:rFonts w:ascii="Arial" w:hAnsi="Arial" w:cs="Arial"/>
          <w:spacing w:val="-1"/>
          <w:sz w:val="16"/>
          <w:szCs w:val="16"/>
        </w:rPr>
        <w:t>v</w:t>
      </w:r>
      <w:r w:rsidRPr="00E12870">
        <w:rPr>
          <w:rFonts w:ascii="Arial" w:hAnsi="Arial" w:cs="Arial"/>
          <w:spacing w:val="1"/>
          <w:sz w:val="16"/>
          <w:szCs w:val="16"/>
        </w:rPr>
        <w:t>ac</w:t>
      </w:r>
      <w:r w:rsidRPr="00E12870">
        <w:rPr>
          <w:rFonts w:ascii="Arial" w:hAnsi="Arial" w:cs="Arial"/>
          <w:sz w:val="16"/>
          <w:szCs w:val="16"/>
        </w:rPr>
        <w:t>y</w:t>
      </w:r>
      <w:r w:rsidRPr="00E12870">
        <w:rPr>
          <w:rFonts w:ascii="Arial" w:hAnsi="Arial" w:cs="Arial"/>
          <w:spacing w:val="-1"/>
          <w:sz w:val="16"/>
          <w:szCs w:val="16"/>
        </w:rPr>
        <w:t xml:space="preserve"> </w:t>
      </w:r>
      <w:r w:rsidRPr="00E12870">
        <w:rPr>
          <w:rFonts w:ascii="Arial" w:hAnsi="Arial" w:cs="Arial"/>
          <w:spacing w:val="1"/>
          <w:sz w:val="16"/>
          <w:szCs w:val="16"/>
        </w:rPr>
        <w:t>sc</w:t>
      </w:r>
      <w:r w:rsidRPr="00E12870">
        <w:rPr>
          <w:rFonts w:ascii="Arial" w:hAnsi="Arial" w:cs="Arial"/>
          <w:sz w:val="16"/>
          <w:szCs w:val="16"/>
        </w:rPr>
        <w:t>r</w:t>
      </w:r>
      <w:r w:rsidRPr="00E12870">
        <w:rPr>
          <w:rFonts w:ascii="Arial" w:hAnsi="Arial" w:cs="Arial"/>
          <w:spacing w:val="1"/>
          <w:sz w:val="16"/>
          <w:szCs w:val="16"/>
        </w:rPr>
        <w:t>ee</w:t>
      </w:r>
      <w:r w:rsidRPr="00E12870">
        <w:rPr>
          <w:rFonts w:ascii="Arial" w:hAnsi="Arial" w:cs="Arial"/>
          <w:sz w:val="16"/>
          <w:szCs w:val="16"/>
        </w:rPr>
        <w:t>n</w:t>
      </w:r>
      <w:r w:rsidRPr="00E12870">
        <w:rPr>
          <w:rFonts w:ascii="Arial" w:hAnsi="Arial" w:cs="Arial"/>
          <w:spacing w:val="1"/>
          <w:sz w:val="16"/>
          <w:szCs w:val="16"/>
        </w:rPr>
        <w:t xml:space="preserve"> </w:t>
      </w:r>
      <w:r w:rsidRPr="00E12870">
        <w:rPr>
          <w:rFonts w:ascii="Arial" w:hAnsi="Arial" w:cs="Arial"/>
          <w:sz w:val="16"/>
          <w:szCs w:val="16"/>
        </w:rPr>
        <w:t>to</w:t>
      </w:r>
      <w:r w:rsidRPr="00E12870">
        <w:rPr>
          <w:rFonts w:ascii="Arial" w:hAnsi="Arial" w:cs="Arial"/>
          <w:spacing w:val="1"/>
          <w:sz w:val="16"/>
          <w:szCs w:val="16"/>
        </w:rPr>
        <w:t xml:space="preserve"> </w:t>
      </w:r>
      <w:r w:rsidRPr="00E12870">
        <w:rPr>
          <w:rFonts w:ascii="Arial" w:hAnsi="Arial" w:cs="Arial"/>
          <w:sz w:val="16"/>
          <w:szCs w:val="16"/>
        </w:rPr>
        <w:t>r</w:t>
      </w:r>
      <w:r w:rsidRPr="00E12870">
        <w:rPr>
          <w:rFonts w:ascii="Arial" w:hAnsi="Arial" w:cs="Arial"/>
          <w:spacing w:val="1"/>
          <w:sz w:val="16"/>
          <w:szCs w:val="16"/>
        </w:rPr>
        <w:t>equi</w:t>
      </w:r>
      <w:r w:rsidRPr="00E12870">
        <w:rPr>
          <w:rFonts w:ascii="Arial" w:hAnsi="Arial" w:cs="Arial"/>
          <w:sz w:val="16"/>
          <w:szCs w:val="16"/>
        </w:rPr>
        <w:t>re</w:t>
      </w:r>
      <w:r w:rsidRPr="00E12870">
        <w:rPr>
          <w:rFonts w:ascii="Arial" w:hAnsi="Arial" w:cs="Arial"/>
          <w:spacing w:val="1"/>
          <w:sz w:val="16"/>
          <w:szCs w:val="16"/>
        </w:rPr>
        <w:t xml:space="preserve"> con</w:t>
      </w:r>
      <w:r w:rsidRPr="00E12870">
        <w:rPr>
          <w:rFonts w:ascii="Arial" w:hAnsi="Arial" w:cs="Arial"/>
          <w:sz w:val="16"/>
          <w:szCs w:val="16"/>
        </w:rPr>
        <w:t>tr</w:t>
      </w:r>
      <w:r w:rsidRPr="00E12870">
        <w:rPr>
          <w:rFonts w:ascii="Arial" w:hAnsi="Arial" w:cs="Arial"/>
          <w:spacing w:val="1"/>
          <w:sz w:val="16"/>
          <w:szCs w:val="16"/>
        </w:rPr>
        <w:t>as</w:t>
      </w:r>
      <w:r w:rsidRPr="00E12870">
        <w:rPr>
          <w:rFonts w:ascii="Arial" w:hAnsi="Arial" w:cs="Arial"/>
          <w:sz w:val="16"/>
          <w:szCs w:val="16"/>
        </w:rPr>
        <w:t>t</w:t>
      </w:r>
      <w:r w:rsidRPr="00E12870">
        <w:rPr>
          <w:rFonts w:ascii="Arial" w:hAnsi="Arial" w:cs="Arial"/>
          <w:spacing w:val="1"/>
          <w:sz w:val="16"/>
          <w:szCs w:val="16"/>
        </w:rPr>
        <w:t>in</w:t>
      </w:r>
      <w:r w:rsidRPr="00E12870">
        <w:rPr>
          <w:rFonts w:ascii="Arial" w:hAnsi="Arial" w:cs="Arial"/>
          <w:sz w:val="16"/>
          <w:szCs w:val="16"/>
        </w:rPr>
        <w:t>g</w:t>
      </w:r>
      <w:r w:rsidRPr="00E12870">
        <w:rPr>
          <w:rFonts w:ascii="Arial" w:hAnsi="Arial" w:cs="Arial"/>
          <w:spacing w:val="1"/>
          <w:sz w:val="16"/>
          <w:szCs w:val="16"/>
        </w:rPr>
        <w:t xml:space="preserve"> colo</w:t>
      </w:r>
      <w:r w:rsidRPr="00E12870">
        <w:rPr>
          <w:rFonts w:ascii="Arial" w:hAnsi="Arial" w:cs="Arial"/>
          <w:sz w:val="16"/>
          <w:szCs w:val="16"/>
        </w:rPr>
        <w:t>r,</w:t>
      </w:r>
      <w:r w:rsidRPr="00E12870">
        <w:rPr>
          <w:rFonts w:ascii="Arial" w:hAnsi="Arial" w:cs="Arial"/>
          <w:spacing w:val="1"/>
          <w:sz w:val="16"/>
          <w:szCs w:val="16"/>
        </w:rPr>
        <w:t xml:space="preserve"> no</w:t>
      </w:r>
      <w:r w:rsidRPr="00E12870">
        <w:rPr>
          <w:rFonts w:ascii="Arial" w:hAnsi="Arial" w:cs="Arial"/>
          <w:sz w:val="16"/>
          <w:szCs w:val="16"/>
        </w:rPr>
        <w:t>t</w:t>
      </w:r>
      <w:r w:rsidRPr="00E12870">
        <w:rPr>
          <w:rFonts w:ascii="Arial" w:hAnsi="Arial" w:cs="Arial"/>
          <w:spacing w:val="1"/>
          <w:sz w:val="16"/>
          <w:szCs w:val="16"/>
        </w:rPr>
        <w:t xml:space="preserve"> add</w:t>
      </w:r>
      <w:r w:rsidRPr="00E12870">
        <w:rPr>
          <w:rFonts w:ascii="Arial" w:hAnsi="Arial" w:cs="Arial"/>
          <w:sz w:val="16"/>
          <w:szCs w:val="16"/>
        </w:rPr>
        <w:t>r</w:t>
      </w:r>
      <w:r w:rsidRPr="00E12870">
        <w:rPr>
          <w:rFonts w:ascii="Arial" w:hAnsi="Arial" w:cs="Arial"/>
          <w:spacing w:val="1"/>
          <w:sz w:val="16"/>
          <w:szCs w:val="16"/>
        </w:rPr>
        <w:t>essin</w:t>
      </w:r>
      <w:r w:rsidRPr="00E12870">
        <w:rPr>
          <w:rFonts w:ascii="Arial" w:hAnsi="Arial" w:cs="Arial"/>
          <w:sz w:val="16"/>
          <w:szCs w:val="16"/>
        </w:rPr>
        <w:t>g</w:t>
      </w:r>
      <w:r w:rsidRPr="00E12870">
        <w:rPr>
          <w:rFonts w:ascii="Arial" w:hAnsi="Arial" w:cs="Arial"/>
          <w:spacing w:val="1"/>
          <w:sz w:val="16"/>
          <w:szCs w:val="16"/>
        </w:rPr>
        <w:t xml:space="preserve"> </w:t>
      </w:r>
      <w:r w:rsidRPr="00E12870">
        <w:rPr>
          <w:rFonts w:ascii="Arial" w:hAnsi="Arial" w:cs="Arial"/>
          <w:sz w:val="16"/>
          <w:szCs w:val="16"/>
        </w:rPr>
        <w:t>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speci</w:t>
      </w:r>
      <w:r w:rsidRPr="00E12870">
        <w:rPr>
          <w:rFonts w:ascii="Arial" w:hAnsi="Arial" w:cs="Arial"/>
          <w:sz w:val="16"/>
          <w:szCs w:val="16"/>
        </w:rPr>
        <w:t>f</w:t>
      </w:r>
      <w:r w:rsidRPr="00E12870">
        <w:rPr>
          <w:rFonts w:ascii="Arial" w:hAnsi="Arial" w:cs="Arial"/>
          <w:spacing w:val="1"/>
          <w:sz w:val="16"/>
          <w:szCs w:val="16"/>
        </w:rPr>
        <w:t>i</w:t>
      </w:r>
      <w:r w:rsidRPr="00E12870">
        <w:rPr>
          <w:rFonts w:ascii="Arial" w:hAnsi="Arial" w:cs="Arial"/>
          <w:sz w:val="16"/>
          <w:szCs w:val="16"/>
        </w:rPr>
        <w:t>c</w:t>
      </w:r>
      <w:r w:rsidRPr="00E12870">
        <w:rPr>
          <w:rFonts w:ascii="Arial" w:hAnsi="Arial" w:cs="Arial"/>
          <w:spacing w:val="2"/>
          <w:sz w:val="16"/>
          <w:szCs w:val="16"/>
        </w:rPr>
        <w:t xml:space="preserve"> </w:t>
      </w:r>
      <w:r w:rsidRPr="00E12870">
        <w:rPr>
          <w:rFonts w:ascii="Arial" w:hAnsi="Arial" w:cs="Arial"/>
          <w:spacing w:val="1"/>
          <w:sz w:val="16"/>
          <w:szCs w:val="16"/>
        </w:rPr>
        <w:t>nee</w:t>
      </w:r>
      <w:r w:rsidRPr="00E12870">
        <w:rPr>
          <w:rFonts w:ascii="Arial" w:hAnsi="Arial" w:cs="Arial"/>
          <w:sz w:val="16"/>
          <w:szCs w:val="16"/>
        </w:rPr>
        <w:t>d</w:t>
      </w:r>
      <w:r w:rsidRPr="00E12870">
        <w:rPr>
          <w:rFonts w:ascii="Arial" w:hAnsi="Arial" w:cs="Arial"/>
          <w:spacing w:val="1"/>
          <w:sz w:val="16"/>
          <w:szCs w:val="16"/>
        </w:rPr>
        <w:t xml:space="preserve"> o</w:t>
      </w:r>
      <w:r w:rsidRPr="00E12870">
        <w:rPr>
          <w:rFonts w:ascii="Arial" w:hAnsi="Arial" w:cs="Arial"/>
          <w:sz w:val="16"/>
          <w:szCs w:val="16"/>
        </w:rPr>
        <w:t>f</w:t>
      </w:r>
      <w:r w:rsidRPr="00E12870">
        <w:rPr>
          <w:rFonts w:ascii="Arial" w:hAnsi="Arial" w:cs="Arial"/>
          <w:spacing w:val="1"/>
          <w:sz w:val="16"/>
          <w:szCs w:val="16"/>
        </w:rPr>
        <w:t xml:space="preserve"> </w:t>
      </w:r>
      <w:r w:rsidRPr="00E12870">
        <w:rPr>
          <w:rFonts w:ascii="Arial" w:hAnsi="Arial" w:cs="Arial"/>
          <w:sz w:val="16"/>
          <w:szCs w:val="16"/>
        </w:rPr>
        <w:t>a</w:t>
      </w:r>
      <w:r w:rsidRPr="00E12870">
        <w:rPr>
          <w:rFonts w:ascii="Arial" w:hAnsi="Arial" w:cs="Arial"/>
          <w:spacing w:val="1"/>
          <w:sz w:val="16"/>
          <w:szCs w:val="16"/>
        </w:rPr>
        <w:t xml:space="preserve"> backg</w:t>
      </w:r>
      <w:r w:rsidRPr="00E12870">
        <w:rPr>
          <w:rFonts w:ascii="Arial" w:hAnsi="Arial" w:cs="Arial"/>
          <w:sz w:val="16"/>
          <w:szCs w:val="16"/>
        </w:rPr>
        <w:t>r</w:t>
      </w:r>
      <w:r w:rsidRPr="00E12870">
        <w:rPr>
          <w:rFonts w:ascii="Arial" w:hAnsi="Arial" w:cs="Arial"/>
          <w:spacing w:val="1"/>
          <w:sz w:val="16"/>
          <w:szCs w:val="16"/>
        </w:rPr>
        <w:t>oun</w:t>
      </w:r>
      <w:r w:rsidRPr="00E12870">
        <w:rPr>
          <w:rFonts w:ascii="Arial" w:hAnsi="Arial" w:cs="Arial"/>
          <w:sz w:val="16"/>
          <w:szCs w:val="16"/>
        </w:rPr>
        <w:t>d</w:t>
      </w:r>
      <w:r w:rsidRPr="00E12870">
        <w:rPr>
          <w:rFonts w:ascii="Arial" w:hAnsi="Arial" w:cs="Arial"/>
          <w:spacing w:val="1"/>
          <w:sz w:val="16"/>
          <w:szCs w:val="16"/>
        </w:rPr>
        <w:t xml:space="preserve"> </w:t>
      </w:r>
      <w:r w:rsidRPr="00E12870">
        <w:rPr>
          <w:rFonts w:ascii="Arial" w:hAnsi="Arial" w:cs="Arial"/>
          <w:sz w:val="16"/>
          <w:szCs w:val="16"/>
        </w:rPr>
        <w:t>to t</w:t>
      </w:r>
      <w:r w:rsidRPr="00E12870">
        <w:rPr>
          <w:rFonts w:ascii="Arial" w:hAnsi="Arial" w:cs="Arial"/>
          <w:spacing w:val="1"/>
          <w:sz w:val="16"/>
          <w:szCs w:val="16"/>
        </w:rPr>
        <w:t>h</w:t>
      </w:r>
      <w:r w:rsidRPr="00E12870">
        <w:rPr>
          <w:rFonts w:ascii="Arial" w:hAnsi="Arial" w:cs="Arial"/>
          <w:sz w:val="16"/>
          <w:szCs w:val="16"/>
        </w:rPr>
        <w:t>e</w:t>
      </w:r>
      <w:r w:rsidRPr="00E12870">
        <w:rPr>
          <w:rFonts w:ascii="Arial" w:hAnsi="Arial" w:cs="Arial"/>
          <w:spacing w:val="1"/>
          <w:sz w:val="16"/>
          <w:szCs w:val="16"/>
        </w:rPr>
        <w:t xml:space="preserve"> </w:t>
      </w:r>
      <w:r w:rsidRPr="00E12870">
        <w:rPr>
          <w:rFonts w:ascii="Arial" w:hAnsi="Arial" w:cs="Arial"/>
          <w:spacing w:val="-1"/>
          <w:sz w:val="16"/>
          <w:szCs w:val="16"/>
        </w:rPr>
        <w:t>v</w:t>
      </w:r>
      <w:r w:rsidRPr="00E12870">
        <w:rPr>
          <w:rFonts w:ascii="Arial" w:hAnsi="Arial" w:cs="Arial"/>
          <w:spacing w:val="1"/>
          <w:sz w:val="16"/>
          <w:szCs w:val="16"/>
        </w:rPr>
        <w:t>ide</w:t>
      </w:r>
      <w:r w:rsidRPr="00E12870">
        <w:rPr>
          <w:rFonts w:ascii="Arial" w:hAnsi="Arial" w:cs="Arial"/>
          <w:sz w:val="16"/>
          <w:szCs w:val="16"/>
        </w:rPr>
        <w:t>o</w:t>
      </w:r>
      <w:r w:rsidRPr="00E12870">
        <w:rPr>
          <w:rFonts w:ascii="Arial" w:hAnsi="Arial" w:cs="Arial"/>
          <w:spacing w:val="1"/>
          <w:sz w:val="16"/>
          <w:szCs w:val="16"/>
        </w:rPr>
        <w:t xml:space="preserve"> a</w:t>
      </w:r>
      <w:r w:rsidRPr="00E12870">
        <w:rPr>
          <w:rFonts w:ascii="Arial" w:hAnsi="Arial" w:cs="Arial"/>
          <w:sz w:val="16"/>
          <w:szCs w:val="16"/>
        </w:rPr>
        <w:t>r</w:t>
      </w:r>
      <w:r w:rsidRPr="00E12870">
        <w:rPr>
          <w:rFonts w:ascii="Arial" w:hAnsi="Arial" w:cs="Arial"/>
          <w:spacing w:val="1"/>
          <w:sz w:val="16"/>
          <w:szCs w:val="16"/>
        </w:rPr>
        <w:t>ea.</w:t>
      </w:r>
    </w:p>
    <w:p w:rsidR="00CA0BFA" w:rsidRPr="00E12870" w:rsidRDefault="00CA0BFA" w:rsidP="00CA0BFA">
      <w:pPr>
        <w:widowControl w:val="0"/>
        <w:autoSpaceDE w:val="0"/>
        <w:autoSpaceDN w:val="0"/>
        <w:adjustRightInd w:val="0"/>
        <w:rPr>
          <w:rFonts w:ascii="Arial" w:hAnsi="Arial" w:cs="Arial"/>
          <w:sz w:val="16"/>
          <w:szCs w:val="16"/>
        </w:rPr>
      </w:pPr>
    </w:p>
    <w:p w:rsidR="00CA0BFA" w:rsidRPr="00D82A37" w:rsidRDefault="00CA0BFA" w:rsidP="00CA0BFA">
      <w:pPr>
        <w:widowControl w:val="0"/>
        <w:autoSpaceDE w:val="0"/>
        <w:autoSpaceDN w:val="0"/>
        <w:adjustRightInd w:val="0"/>
        <w:ind w:right="-20"/>
        <w:rPr>
          <w:rFonts w:ascii="Arial" w:hAnsi="Arial" w:cs="Arial"/>
          <w:sz w:val="16"/>
          <w:szCs w:val="16"/>
        </w:rPr>
      </w:pPr>
      <w:r w:rsidRPr="00D82A37">
        <w:rPr>
          <w:rFonts w:ascii="Arial" w:hAnsi="Arial" w:cs="Arial"/>
          <w:sz w:val="16"/>
          <w:szCs w:val="16"/>
        </w:rPr>
        <w:t>I</w:t>
      </w:r>
      <w:r w:rsidRPr="00D82A37">
        <w:rPr>
          <w:rFonts w:ascii="Arial" w:hAnsi="Arial" w:cs="Arial"/>
          <w:spacing w:val="1"/>
          <w:sz w:val="16"/>
          <w:szCs w:val="16"/>
        </w:rPr>
        <w:t>’</w:t>
      </w:r>
      <w:r w:rsidRPr="00D82A37">
        <w:rPr>
          <w:rFonts w:ascii="Arial" w:hAnsi="Arial" w:cs="Arial"/>
          <w:spacing w:val="-1"/>
          <w:sz w:val="16"/>
          <w:szCs w:val="16"/>
        </w:rPr>
        <w:t>v</w:t>
      </w:r>
      <w:r w:rsidRPr="00D82A37">
        <w:rPr>
          <w:rFonts w:ascii="Arial" w:hAnsi="Arial" w:cs="Arial"/>
          <w:sz w:val="16"/>
          <w:szCs w:val="16"/>
        </w:rPr>
        <w:t>e</w:t>
      </w:r>
      <w:r w:rsidRPr="00D82A37">
        <w:rPr>
          <w:rFonts w:ascii="Arial" w:hAnsi="Arial" w:cs="Arial"/>
          <w:spacing w:val="1"/>
          <w:sz w:val="16"/>
          <w:szCs w:val="16"/>
        </w:rPr>
        <w:t xml:space="preserve"> adde</w:t>
      </w:r>
      <w:r w:rsidRPr="00D82A37">
        <w:rPr>
          <w:rFonts w:ascii="Arial" w:hAnsi="Arial" w:cs="Arial"/>
          <w:sz w:val="16"/>
          <w:szCs w:val="16"/>
        </w:rPr>
        <w:t>d</w:t>
      </w:r>
      <w:r w:rsidRPr="00D82A37">
        <w:rPr>
          <w:rFonts w:ascii="Arial" w:hAnsi="Arial" w:cs="Arial"/>
          <w:spacing w:val="1"/>
          <w:sz w:val="16"/>
          <w:szCs w:val="16"/>
        </w:rPr>
        <w:t xml:space="preserve"> </w:t>
      </w:r>
      <w:r w:rsidRPr="00D82A37">
        <w:rPr>
          <w:rFonts w:ascii="Arial" w:hAnsi="Arial" w:cs="Arial"/>
          <w:sz w:val="16"/>
          <w:szCs w:val="16"/>
        </w:rPr>
        <w:t>a</w:t>
      </w:r>
      <w:r w:rsidRPr="00D82A37">
        <w:rPr>
          <w:rFonts w:ascii="Arial" w:hAnsi="Arial" w:cs="Arial"/>
          <w:spacing w:val="1"/>
          <w:sz w:val="16"/>
          <w:szCs w:val="16"/>
        </w:rPr>
        <w:t xml:space="preserve"> </w:t>
      </w:r>
      <w:r w:rsidRPr="00D82A37">
        <w:rPr>
          <w:rFonts w:ascii="Arial" w:hAnsi="Arial" w:cs="Arial"/>
          <w:spacing w:val="-1"/>
          <w:sz w:val="16"/>
          <w:szCs w:val="16"/>
        </w:rPr>
        <w:t>v</w:t>
      </w:r>
      <w:r w:rsidRPr="00D82A37">
        <w:rPr>
          <w:rFonts w:ascii="Arial" w:hAnsi="Arial" w:cs="Arial"/>
          <w:spacing w:val="1"/>
          <w:sz w:val="16"/>
          <w:szCs w:val="16"/>
        </w:rPr>
        <w:t>ide</w:t>
      </w:r>
      <w:r w:rsidRPr="00D82A37">
        <w:rPr>
          <w:rFonts w:ascii="Arial" w:hAnsi="Arial" w:cs="Arial"/>
          <w:sz w:val="16"/>
          <w:szCs w:val="16"/>
        </w:rPr>
        <w:t>o</w:t>
      </w:r>
      <w:r w:rsidRPr="00D82A37">
        <w:rPr>
          <w:rFonts w:ascii="Arial" w:hAnsi="Arial" w:cs="Arial"/>
          <w:spacing w:val="1"/>
          <w:sz w:val="16"/>
          <w:szCs w:val="16"/>
        </w:rPr>
        <w:t xml:space="preserve"> came</w:t>
      </w:r>
      <w:r w:rsidRPr="00D82A37">
        <w:rPr>
          <w:rFonts w:ascii="Arial" w:hAnsi="Arial" w:cs="Arial"/>
          <w:sz w:val="16"/>
          <w:szCs w:val="16"/>
        </w:rPr>
        <w:t>ra</w:t>
      </w:r>
      <w:r w:rsidRPr="00D82A37">
        <w:rPr>
          <w:rFonts w:ascii="Arial" w:hAnsi="Arial" w:cs="Arial"/>
          <w:spacing w:val="1"/>
          <w:sz w:val="16"/>
          <w:szCs w:val="16"/>
        </w:rPr>
        <w:t xml:space="preserve"> de</w:t>
      </w:r>
      <w:r w:rsidRPr="00D82A37">
        <w:rPr>
          <w:rFonts w:ascii="Arial" w:hAnsi="Arial" w:cs="Arial"/>
          <w:spacing w:val="-1"/>
          <w:sz w:val="16"/>
          <w:szCs w:val="16"/>
        </w:rPr>
        <w:t>v</w:t>
      </w:r>
      <w:r w:rsidRPr="00D82A37">
        <w:rPr>
          <w:rFonts w:ascii="Arial" w:hAnsi="Arial" w:cs="Arial"/>
          <w:spacing w:val="1"/>
          <w:sz w:val="16"/>
          <w:szCs w:val="16"/>
        </w:rPr>
        <w:t>ic</w:t>
      </w:r>
      <w:r w:rsidRPr="00D82A37">
        <w:rPr>
          <w:rFonts w:ascii="Arial" w:hAnsi="Arial" w:cs="Arial"/>
          <w:sz w:val="16"/>
          <w:szCs w:val="16"/>
        </w:rPr>
        <w:t>e</w:t>
      </w:r>
      <w:r w:rsidRPr="00D82A37">
        <w:rPr>
          <w:rFonts w:ascii="Arial" w:hAnsi="Arial" w:cs="Arial"/>
          <w:spacing w:val="1"/>
          <w:sz w:val="16"/>
          <w:szCs w:val="16"/>
        </w:rPr>
        <w:t xml:space="preserve"> </w:t>
      </w:r>
      <w:r w:rsidRPr="00D82A37">
        <w:rPr>
          <w:rFonts w:ascii="Arial" w:hAnsi="Arial" w:cs="Arial"/>
          <w:sz w:val="16"/>
          <w:szCs w:val="16"/>
        </w:rPr>
        <w:t>to</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laund</w:t>
      </w:r>
      <w:r w:rsidRPr="00D82A37">
        <w:rPr>
          <w:rFonts w:ascii="Arial" w:hAnsi="Arial" w:cs="Arial"/>
          <w:sz w:val="16"/>
          <w:szCs w:val="16"/>
        </w:rPr>
        <w:t>ry</w:t>
      </w:r>
      <w:r w:rsidRPr="00D82A37">
        <w:rPr>
          <w:rFonts w:ascii="Arial" w:hAnsi="Arial" w:cs="Arial"/>
          <w:spacing w:val="-1"/>
          <w:sz w:val="16"/>
          <w:szCs w:val="16"/>
        </w:rPr>
        <w:t xml:space="preserve"> </w:t>
      </w:r>
      <w:r w:rsidRPr="00D82A37">
        <w:rPr>
          <w:rFonts w:ascii="Arial" w:hAnsi="Arial" w:cs="Arial"/>
          <w:spacing w:val="1"/>
          <w:sz w:val="16"/>
          <w:szCs w:val="16"/>
        </w:rPr>
        <w:t>lis</w:t>
      </w:r>
      <w:r w:rsidRPr="00D82A37">
        <w:rPr>
          <w:rFonts w:ascii="Arial" w:hAnsi="Arial" w:cs="Arial"/>
          <w:sz w:val="16"/>
          <w:szCs w:val="16"/>
        </w:rPr>
        <w:t>t</w:t>
      </w:r>
      <w:r w:rsidRPr="00D82A37">
        <w:rPr>
          <w:rFonts w:ascii="Arial" w:hAnsi="Arial" w:cs="Arial"/>
          <w:spacing w:val="1"/>
          <w:sz w:val="16"/>
          <w:szCs w:val="16"/>
        </w:rPr>
        <w:t xml:space="preserve"> o</w:t>
      </w:r>
      <w:r w:rsidRPr="00D82A37">
        <w:rPr>
          <w:rFonts w:ascii="Arial" w:hAnsi="Arial" w:cs="Arial"/>
          <w:sz w:val="16"/>
          <w:szCs w:val="16"/>
        </w:rPr>
        <w:t>f</w:t>
      </w:r>
      <w:r w:rsidRPr="00D82A37">
        <w:rPr>
          <w:rFonts w:ascii="Arial" w:hAnsi="Arial" w:cs="Arial"/>
          <w:spacing w:val="1"/>
          <w:sz w:val="16"/>
          <w:szCs w:val="16"/>
        </w:rPr>
        <w:t xml:space="preserve"> </w:t>
      </w:r>
      <w:r w:rsidRPr="00D82A37">
        <w:rPr>
          <w:rFonts w:ascii="Arial" w:hAnsi="Arial" w:cs="Arial"/>
          <w:sz w:val="16"/>
          <w:szCs w:val="16"/>
        </w:rPr>
        <w:t>r</w:t>
      </w:r>
      <w:r w:rsidRPr="00D82A37">
        <w:rPr>
          <w:rFonts w:ascii="Arial" w:hAnsi="Arial" w:cs="Arial"/>
          <w:spacing w:val="1"/>
          <w:sz w:val="16"/>
          <w:szCs w:val="16"/>
        </w:rPr>
        <w:t>equi</w:t>
      </w:r>
      <w:r w:rsidRPr="00D82A37">
        <w:rPr>
          <w:rFonts w:ascii="Arial" w:hAnsi="Arial" w:cs="Arial"/>
          <w:sz w:val="16"/>
          <w:szCs w:val="16"/>
        </w:rPr>
        <w:t>r</w:t>
      </w:r>
      <w:r w:rsidRPr="00D82A37">
        <w:rPr>
          <w:rFonts w:ascii="Arial" w:hAnsi="Arial" w:cs="Arial"/>
          <w:spacing w:val="1"/>
          <w:sz w:val="16"/>
          <w:szCs w:val="16"/>
        </w:rPr>
        <w:t>emen</w:t>
      </w:r>
      <w:r w:rsidRPr="00D82A37">
        <w:rPr>
          <w:rFonts w:ascii="Arial" w:hAnsi="Arial" w:cs="Arial"/>
          <w:sz w:val="16"/>
          <w:szCs w:val="16"/>
        </w:rPr>
        <w:t>ts</w:t>
      </w:r>
      <w:r w:rsidRPr="00D82A37">
        <w:rPr>
          <w:rFonts w:ascii="Arial" w:hAnsi="Arial" w:cs="Arial"/>
          <w:spacing w:val="2"/>
          <w:sz w:val="16"/>
          <w:szCs w:val="16"/>
        </w:rPr>
        <w:t xml:space="preserve"> </w:t>
      </w:r>
      <w:r w:rsidRPr="00D82A37">
        <w:rPr>
          <w:rFonts w:ascii="Arial" w:hAnsi="Arial" w:cs="Arial"/>
          <w:sz w:val="16"/>
          <w:szCs w:val="16"/>
        </w:rPr>
        <w:t>f</w:t>
      </w:r>
      <w:r w:rsidRPr="00D82A37">
        <w:rPr>
          <w:rFonts w:ascii="Arial" w:hAnsi="Arial" w:cs="Arial"/>
          <w:spacing w:val="1"/>
          <w:sz w:val="16"/>
          <w:szCs w:val="16"/>
        </w:rPr>
        <w:t>o</w:t>
      </w:r>
      <w:r w:rsidRPr="00D82A37">
        <w:rPr>
          <w:rFonts w:ascii="Arial" w:hAnsi="Arial" w:cs="Arial"/>
          <w:sz w:val="16"/>
          <w:szCs w:val="16"/>
        </w:rPr>
        <w:t>r t</w:t>
      </w:r>
      <w:r w:rsidRPr="00D82A37">
        <w:rPr>
          <w:rFonts w:ascii="Arial" w:hAnsi="Arial" w:cs="Arial"/>
          <w:spacing w:val="1"/>
          <w:sz w:val="16"/>
          <w:szCs w:val="16"/>
        </w:rPr>
        <w:t>hi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f</w:t>
      </w:r>
      <w:r w:rsidRPr="00D82A37">
        <w:rPr>
          <w:rFonts w:ascii="Arial" w:hAnsi="Arial" w:cs="Arial"/>
          <w:spacing w:val="1"/>
          <w:sz w:val="16"/>
          <w:szCs w:val="16"/>
        </w:rPr>
        <w:t>acili</w:t>
      </w:r>
      <w:r w:rsidRPr="00D82A37">
        <w:rPr>
          <w:rFonts w:ascii="Arial" w:hAnsi="Arial" w:cs="Arial"/>
          <w:sz w:val="16"/>
          <w:szCs w:val="16"/>
        </w:rPr>
        <w:t>ty</w:t>
      </w:r>
      <w:r w:rsidRPr="00D82A37">
        <w:rPr>
          <w:rFonts w:ascii="Arial" w:hAnsi="Arial" w:cs="Arial"/>
          <w:spacing w:val="-1"/>
          <w:sz w:val="16"/>
          <w:szCs w:val="16"/>
        </w:rPr>
        <w:t xml:space="preserve"> </w:t>
      </w:r>
      <w:r w:rsidRPr="00D82A37">
        <w:rPr>
          <w:rFonts w:ascii="Arial" w:hAnsi="Arial" w:cs="Arial"/>
          <w:sz w:val="16"/>
          <w:szCs w:val="16"/>
        </w:rPr>
        <w:t>(</w:t>
      </w:r>
      <w:r w:rsidRPr="00D82A37">
        <w:rPr>
          <w:rFonts w:ascii="Arial" w:hAnsi="Arial" w:cs="Arial"/>
          <w:spacing w:val="1"/>
          <w:sz w:val="16"/>
          <w:szCs w:val="16"/>
        </w:rPr>
        <w:t>se</w:t>
      </w:r>
      <w:r w:rsidRPr="00D82A37">
        <w:rPr>
          <w:rFonts w:ascii="Arial" w:hAnsi="Arial" w:cs="Arial"/>
          <w:sz w:val="16"/>
          <w:szCs w:val="16"/>
        </w:rPr>
        <w:t>e</w:t>
      </w:r>
      <w:r w:rsidRPr="00D82A37">
        <w:rPr>
          <w:rFonts w:ascii="Arial" w:hAnsi="Arial" w:cs="Arial"/>
          <w:spacing w:val="1"/>
          <w:sz w:val="16"/>
          <w:szCs w:val="16"/>
        </w:rPr>
        <w:t xml:space="preserve"> </w:t>
      </w:r>
      <w:r w:rsidRPr="00D82A37">
        <w:rPr>
          <w:rFonts w:ascii="Arial" w:hAnsi="Arial" w:cs="Arial"/>
          <w:sz w:val="16"/>
          <w:szCs w:val="16"/>
        </w:rPr>
        <w:t xml:space="preserve">FCC </w:t>
      </w:r>
      <w:r w:rsidRPr="00D82A37">
        <w:rPr>
          <w:rFonts w:ascii="Arial" w:hAnsi="Arial" w:cs="Arial"/>
          <w:spacing w:val="1"/>
          <w:sz w:val="16"/>
          <w:szCs w:val="16"/>
        </w:rPr>
        <w:t>quo</w:t>
      </w:r>
      <w:r w:rsidRPr="00D82A37">
        <w:rPr>
          <w:rFonts w:ascii="Arial" w:hAnsi="Arial" w:cs="Arial"/>
          <w:sz w:val="16"/>
          <w:szCs w:val="16"/>
        </w:rPr>
        <w:t>te</w:t>
      </w:r>
      <w:r w:rsidRPr="00D82A37">
        <w:rPr>
          <w:rFonts w:ascii="Arial" w:hAnsi="Arial" w:cs="Arial"/>
          <w:spacing w:val="1"/>
          <w:sz w:val="16"/>
          <w:szCs w:val="16"/>
        </w:rPr>
        <w:t xml:space="preserve"> i</w:t>
      </w:r>
      <w:r w:rsidRPr="00D82A37">
        <w:rPr>
          <w:rFonts w:ascii="Arial" w:hAnsi="Arial" w:cs="Arial"/>
          <w:sz w:val="16"/>
          <w:szCs w:val="16"/>
        </w:rPr>
        <w:t>n</w:t>
      </w:r>
      <w:r w:rsidRPr="00D82A37">
        <w:rPr>
          <w:rFonts w:ascii="Arial" w:hAnsi="Arial" w:cs="Arial"/>
          <w:spacing w:val="1"/>
          <w:sz w:val="16"/>
          <w:szCs w:val="16"/>
        </w:rPr>
        <w:t xml:space="preserve"> </w:t>
      </w:r>
      <w:r w:rsidRPr="00D82A37">
        <w:rPr>
          <w:rFonts w:ascii="Arial" w:hAnsi="Arial" w:cs="Arial"/>
          <w:sz w:val="16"/>
          <w:szCs w:val="16"/>
        </w:rPr>
        <w:t>S</w:t>
      </w:r>
      <w:r w:rsidRPr="00D82A37">
        <w:rPr>
          <w:rFonts w:ascii="Arial" w:hAnsi="Arial" w:cs="Arial"/>
          <w:spacing w:val="1"/>
          <w:sz w:val="16"/>
          <w:szCs w:val="16"/>
        </w:rPr>
        <w:t>uppo</w:t>
      </w:r>
      <w:r w:rsidRPr="00D82A37">
        <w:rPr>
          <w:rFonts w:ascii="Arial" w:hAnsi="Arial" w:cs="Arial"/>
          <w:sz w:val="16"/>
          <w:szCs w:val="16"/>
        </w:rPr>
        <w:t>rt</w:t>
      </w:r>
      <w:r w:rsidRPr="00D82A37">
        <w:rPr>
          <w:rFonts w:ascii="Arial" w:hAnsi="Arial" w:cs="Arial"/>
          <w:spacing w:val="1"/>
          <w:sz w:val="16"/>
          <w:szCs w:val="16"/>
        </w:rPr>
        <w:t>in</w:t>
      </w:r>
      <w:r w:rsidRPr="00D82A37">
        <w:rPr>
          <w:rFonts w:ascii="Arial" w:hAnsi="Arial" w:cs="Arial"/>
          <w:sz w:val="16"/>
          <w:szCs w:val="16"/>
        </w:rPr>
        <w:t>g</w:t>
      </w:r>
      <w:r w:rsidRPr="00D82A37">
        <w:rPr>
          <w:rFonts w:ascii="Arial" w:hAnsi="Arial" w:cs="Arial"/>
          <w:spacing w:val="1"/>
          <w:sz w:val="16"/>
          <w:szCs w:val="16"/>
        </w:rPr>
        <w:t xml:space="preserve"> </w:t>
      </w:r>
      <w:r w:rsidRPr="00D82A37">
        <w:rPr>
          <w:rFonts w:ascii="Arial" w:hAnsi="Arial" w:cs="Arial"/>
          <w:sz w:val="16"/>
          <w:szCs w:val="16"/>
        </w:rPr>
        <w:t>I</w:t>
      </w:r>
      <w:r w:rsidRPr="00D82A37">
        <w:rPr>
          <w:rFonts w:ascii="Arial" w:hAnsi="Arial" w:cs="Arial"/>
          <w:spacing w:val="1"/>
          <w:sz w:val="16"/>
          <w:szCs w:val="16"/>
        </w:rPr>
        <w:t>n</w:t>
      </w:r>
      <w:r w:rsidRPr="00D82A37">
        <w:rPr>
          <w:rFonts w:ascii="Arial" w:hAnsi="Arial" w:cs="Arial"/>
          <w:sz w:val="16"/>
          <w:szCs w:val="16"/>
        </w:rPr>
        <w:t>f</w:t>
      </w:r>
      <w:r w:rsidRPr="00D82A37">
        <w:rPr>
          <w:rFonts w:ascii="Arial" w:hAnsi="Arial" w:cs="Arial"/>
          <w:spacing w:val="1"/>
          <w:sz w:val="16"/>
          <w:szCs w:val="16"/>
        </w:rPr>
        <w:t>o</w:t>
      </w:r>
      <w:r w:rsidRPr="00D82A37">
        <w:rPr>
          <w:rFonts w:ascii="Arial" w:hAnsi="Arial" w:cs="Arial"/>
          <w:sz w:val="16"/>
          <w:szCs w:val="16"/>
        </w:rPr>
        <w:t>r</w:t>
      </w:r>
      <w:r w:rsidRPr="00D82A37">
        <w:rPr>
          <w:rFonts w:ascii="Arial" w:hAnsi="Arial" w:cs="Arial"/>
          <w:spacing w:val="1"/>
          <w:sz w:val="16"/>
          <w:szCs w:val="16"/>
        </w:rPr>
        <w:t>ma</w:t>
      </w:r>
      <w:r w:rsidRPr="00D82A37">
        <w:rPr>
          <w:rFonts w:ascii="Arial" w:hAnsi="Arial" w:cs="Arial"/>
          <w:sz w:val="16"/>
          <w:szCs w:val="16"/>
        </w:rPr>
        <w:t>t</w:t>
      </w:r>
      <w:r w:rsidRPr="00D82A37">
        <w:rPr>
          <w:rFonts w:ascii="Arial" w:hAnsi="Arial" w:cs="Arial"/>
          <w:spacing w:val="1"/>
          <w:sz w:val="16"/>
          <w:szCs w:val="16"/>
        </w:rPr>
        <w:t>io</w:t>
      </w:r>
      <w:r w:rsidRPr="00D82A37">
        <w:rPr>
          <w:rFonts w:ascii="Arial" w:hAnsi="Arial" w:cs="Arial"/>
          <w:sz w:val="16"/>
          <w:szCs w:val="16"/>
        </w:rPr>
        <w:t>n</w:t>
      </w:r>
      <w:r w:rsidRPr="00D82A37">
        <w:rPr>
          <w:rFonts w:ascii="Arial" w:hAnsi="Arial" w:cs="Arial"/>
          <w:spacing w:val="1"/>
          <w:sz w:val="16"/>
          <w:szCs w:val="16"/>
        </w:rPr>
        <w:t xml:space="preserve"> belo</w:t>
      </w:r>
      <w:r w:rsidRPr="00D82A37">
        <w:rPr>
          <w:rFonts w:ascii="Arial" w:hAnsi="Arial" w:cs="Arial"/>
          <w:spacing w:val="-3"/>
          <w:sz w:val="16"/>
          <w:szCs w:val="16"/>
        </w:rPr>
        <w:t>w</w:t>
      </w:r>
      <w:r w:rsidRPr="00D82A37">
        <w:rPr>
          <w:rFonts w:ascii="Arial" w:hAnsi="Arial" w:cs="Arial"/>
          <w:sz w:val="16"/>
          <w:szCs w:val="16"/>
        </w:rPr>
        <w:t xml:space="preserve">) </w:t>
      </w:r>
      <w:r w:rsidRPr="00D82A37">
        <w:rPr>
          <w:rFonts w:ascii="Arial" w:hAnsi="Arial" w:cs="Arial"/>
          <w:spacing w:val="1"/>
          <w:sz w:val="16"/>
          <w:szCs w:val="16"/>
        </w:rPr>
        <w:t>an</w:t>
      </w:r>
      <w:r w:rsidRPr="00D82A37">
        <w:rPr>
          <w:rFonts w:ascii="Arial" w:hAnsi="Arial" w:cs="Arial"/>
          <w:sz w:val="16"/>
          <w:szCs w:val="16"/>
        </w:rPr>
        <w:t>d</w:t>
      </w:r>
      <w:r w:rsidRPr="00D82A37">
        <w:rPr>
          <w:rFonts w:ascii="Arial" w:hAnsi="Arial" w:cs="Arial"/>
          <w:spacing w:val="1"/>
          <w:sz w:val="16"/>
          <w:szCs w:val="16"/>
        </w:rPr>
        <w:t xml:space="preserve"> cla</w:t>
      </w:r>
      <w:r w:rsidRPr="00D82A37">
        <w:rPr>
          <w:rFonts w:ascii="Arial" w:hAnsi="Arial" w:cs="Arial"/>
          <w:sz w:val="16"/>
          <w:szCs w:val="16"/>
        </w:rPr>
        <w:t>r</w:t>
      </w:r>
      <w:r w:rsidRPr="00D82A37">
        <w:rPr>
          <w:rFonts w:ascii="Arial" w:hAnsi="Arial" w:cs="Arial"/>
          <w:spacing w:val="1"/>
          <w:sz w:val="16"/>
          <w:szCs w:val="16"/>
        </w:rPr>
        <w:t>i</w:t>
      </w:r>
      <w:r w:rsidRPr="00D82A37">
        <w:rPr>
          <w:rFonts w:ascii="Arial" w:hAnsi="Arial" w:cs="Arial"/>
          <w:sz w:val="16"/>
          <w:szCs w:val="16"/>
        </w:rPr>
        <w:t>f</w:t>
      </w:r>
      <w:r w:rsidRPr="00D82A37">
        <w:rPr>
          <w:rFonts w:ascii="Arial" w:hAnsi="Arial" w:cs="Arial"/>
          <w:spacing w:val="1"/>
          <w:sz w:val="16"/>
          <w:szCs w:val="16"/>
        </w:rPr>
        <w:t>ie</w:t>
      </w:r>
      <w:r w:rsidRPr="00D82A37">
        <w:rPr>
          <w:rFonts w:ascii="Arial" w:hAnsi="Arial" w:cs="Arial"/>
          <w:sz w:val="16"/>
          <w:szCs w:val="16"/>
        </w:rPr>
        <w:t>d</w:t>
      </w:r>
      <w:r w:rsidRPr="00D82A37">
        <w:rPr>
          <w:rFonts w:ascii="Arial" w:hAnsi="Arial" w:cs="Arial"/>
          <w:spacing w:val="1"/>
          <w:sz w:val="16"/>
          <w:szCs w:val="16"/>
        </w:rPr>
        <w:t xml:space="preserve"> </w:t>
      </w:r>
      <w:r w:rsidRPr="00D82A37">
        <w:rPr>
          <w:rFonts w:ascii="Arial" w:hAnsi="Arial" w:cs="Arial"/>
          <w:sz w:val="16"/>
          <w:szCs w:val="16"/>
        </w:rPr>
        <w:t>(</w:t>
      </w:r>
      <w:r w:rsidRPr="00D82A37">
        <w:rPr>
          <w:rFonts w:ascii="Arial" w:hAnsi="Arial" w:cs="Arial"/>
          <w:spacing w:val="-3"/>
          <w:sz w:val="16"/>
          <w:szCs w:val="16"/>
        </w:rPr>
        <w:t>w</w:t>
      </w:r>
      <w:r w:rsidRPr="00D82A37">
        <w:rPr>
          <w:rFonts w:ascii="Arial" w:hAnsi="Arial" w:cs="Arial"/>
          <w:spacing w:val="1"/>
          <w:sz w:val="16"/>
          <w:szCs w:val="16"/>
        </w:rPr>
        <w:t>ha</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I</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hin</w:t>
      </w:r>
      <w:r w:rsidRPr="00D82A37">
        <w:rPr>
          <w:rFonts w:ascii="Arial" w:hAnsi="Arial" w:cs="Arial"/>
          <w:sz w:val="16"/>
          <w:szCs w:val="16"/>
        </w:rPr>
        <w:t>k</w:t>
      </w:r>
      <w:r w:rsidRPr="00D82A37">
        <w:rPr>
          <w:rFonts w:ascii="Arial" w:hAnsi="Arial" w:cs="Arial"/>
          <w:spacing w:val="2"/>
          <w:sz w:val="16"/>
          <w:szCs w:val="16"/>
        </w:rPr>
        <w:t xml:space="preserve"> </w:t>
      </w:r>
      <w:r w:rsidRPr="00D82A37">
        <w:rPr>
          <w:rFonts w:ascii="Arial" w:hAnsi="Arial" w:cs="Arial"/>
          <w:spacing w:val="-3"/>
          <w:sz w:val="16"/>
          <w:szCs w:val="16"/>
        </w:rPr>
        <w:t>w</w:t>
      </w:r>
      <w:r w:rsidRPr="00D82A37">
        <w:rPr>
          <w:rFonts w:ascii="Arial" w:hAnsi="Arial" w:cs="Arial"/>
          <w:spacing w:val="1"/>
          <w:sz w:val="16"/>
          <w:szCs w:val="16"/>
        </w:rPr>
        <w:t>a</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in</w:t>
      </w:r>
      <w:r w:rsidRPr="00D82A37">
        <w:rPr>
          <w:rFonts w:ascii="Arial" w:hAnsi="Arial" w:cs="Arial"/>
          <w:sz w:val="16"/>
          <w:szCs w:val="16"/>
        </w:rPr>
        <w:t>t</w:t>
      </w:r>
      <w:r w:rsidRPr="00D82A37">
        <w:rPr>
          <w:rFonts w:ascii="Arial" w:hAnsi="Arial" w:cs="Arial"/>
          <w:spacing w:val="1"/>
          <w:sz w:val="16"/>
          <w:szCs w:val="16"/>
        </w:rPr>
        <w:t>ended</w:t>
      </w:r>
      <w:r w:rsidRPr="00D82A37">
        <w:rPr>
          <w:rFonts w:ascii="Arial" w:hAnsi="Arial" w:cs="Arial"/>
          <w:sz w:val="16"/>
          <w:szCs w:val="16"/>
        </w:rPr>
        <w:t>) t</w:t>
      </w:r>
      <w:r w:rsidRPr="00D82A37">
        <w:rPr>
          <w:rFonts w:ascii="Arial" w:hAnsi="Arial" w:cs="Arial"/>
          <w:spacing w:val="1"/>
          <w:sz w:val="16"/>
          <w:szCs w:val="16"/>
        </w:rPr>
        <w:t>ha</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i</w:t>
      </w:r>
      <w:r w:rsidRPr="00D82A37">
        <w:rPr>
          <w:rFonts w:ascii="Arial" w:hAnsi="Arial" w:cs="Arial"/>
          <w:spacing w:val="-1"/>
          <w:sz w:val="16"/>
          <w:szCs w:val="16"/>
        </w:rPr>
        <w:t>v</w:t>
      </w:r>
      <w:r w:rsidRPr="00D82A37">
        <w:rPr>
          <w:rFonts w:ascii="Arial" w:hAnsi="Arial" w:cs="Arial"/>
          <w:spacing w:val="1"/>
          <w:sz w:val="16"/>
          <w:szCs w:val="16"/>
        </w:rPr>
        <w:t>ac</w:t>
      </w:r>
      <w:r w:rsidRPr="00D82A37">
        <w:rPr>
          <w:rFonts w:ascii="Arial" w:hAnsi="Arial" w:cs="Arial"/>
          <w:sz w:val="16"/>
          <w:szCs w:val="16"/>
        </w:rPr>
        <w:t>y</w:t>
      </w:r>
      <w:r w:rsidRPr="00D82A37">
        <w:rPr>
          <w:rFonts w:ascii="Arial" w:hAnsi="Arial" w:cs="Arial"/>
          <w:spacing w:val="-1"/>
          <w:sz w:val="16"/>
          <w:szCs w:val="16"/>
        </w:rPr>
        <w:t xml:space="preserve"> </w:t>
      </w:r>
      <w:r w:rsidRPr="00D82A37">
        <w:rPr>
          <w:rFonts w:ascii="Arial" w:hAnsi="Arial" w:cs="Arial"/>
          <w:spacing w:val="1"/>
          <w:sz w:val="16"/>
          <w:szCs w:val="16"/>
        </w:rPr>
        <w:t>enclosu</w:t>
      </w:r>
      <w:r w:rsidRPr="00D82A37">
        <w:rPr>
          <w:rFonts w:ascii="Arial" w:hAnsi="Arial" w:cs="Arial"/>
          <w:sz w:val="16"/>
          <w:szCs w:val="16"/>
        </w:rPr>
        <w:t>re</w:t>
      </w:r>
      <w:r w:rsidRPr="00D82A37">
        <w:rPr>
          <w:rFonts w:ascii="Arial" w:hAnsi="Arial" w:cs="Arial"/>
          <w:spacing w:val="1"/>
          <w:sz w:val="16"/>
          <w:szCs w:val="16"/>
        </w:rPr>
        <w:t xml:space="preserve"> 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f</w:t>
      </w:r>
      <w:r w:rsidRPr="00D82A37">
        <w:rPr>
          <w:rFonts w:ascii="Arial" w:hAnsi="Arial" w:cs="Arial"/>
          <w:spacing w:val="1"/>
          <w:sz w:val="16"/>
          <w:szCs w:val="16"/>
        </w:rPr>
        <w:t>o</w:t>
      </w:r>
      <w:r w:rsidRPr="00D82A37">
        <w:rPr>
          <w:rFonts w:ascii="Arial" w:hAnsi="Arial" w:cs="Arial"/>
          <w:sz w:val="16"/>
          <w:szCs w:val="16"/>
        </w:rPr>
        <w:t>r 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sea</w:t>
      </w:r>
      <w:r w:rsidRPr="00D82A37">
        <w:rPr>
          <w:rFonts w:ascii="Arial" w:hAnsi="Arial" w:cs="Arial"/>
          <w:sz w:val="16"/>
          <w:szCs w:val="16"/>
        </w:rPr>
        <w:t>t</w:t>
      </w:r>
      <w:r w:rsidRPr="00D82A37">
        <w:rPr>
          <w:rFonts w:ascii="Arial" w:hAnsi="Arial" w:cs="Arial"/>
          <w:spacing w:val="1"/>
          <w:sz w:val="16"/>
          <w:szCs w:val="16"/>
        </w:rPr>
        <w:t>in</w:t>
      </w:r>
      <w:r w:rsidRPr="00D82A37">
        <w:rPr>
          <w:rFonts w:ascii="Arial" w:hAnsi="Arial" w:cs="Arial"/>
          <w:sz w:val="16"/>
          <w:szCs w:val="16"/>
        </w:rPr>
        <w:t>g</w:t>
      </w:r>
      <w:r w:rsidRPr="00D82A37">
        <w:rPr>
          <w:rFonts w:ascii="Arial" w:hAnsi="Arial" w:cs="Arial"/>
          <w:spacing w:val="1"/>
          <w:sz w:val="16"/>
          <w:szCs w:val="16"/>
        </w:rPr>
        <w:t xml:space="preserve"> a</w:t>
      </w:r>
      <w:r w:rsidRPr="00D82A37">
        <w:rPr>
          <w:rFonts w:ascii="Arial" w:hAnsi="Arial" w:cs="Arial"/>
          <w:sz w:val="16"/>
          <w:szCs w:val="16"/>
        </w:rPr>
        <w:t>r</w:t>
      </w:r>
      <w:r w:rsidRPr="00D82A37">
        <w:rPr>
          <w:rFonts w:ascii="Arial" w:hAnsi="Arial" w:cs="Arial"/>
          <w:spacing w:val="1"/>
          <w:sz w:val="16"/>
          <w:szCs w:val="16"/>
        </w:rPr>
        <w:t>e</w:t>
      </w:r>
      <w:r w:rsidRPr="00D82A37">
        <w:rPr>
          <w:rFonts w:ascii="Arial" w:hAnsi="Arial" w:cs="Arial"/>
          <w:sz w:val="16"/>
          <w:szCs w:val="16"/>
        </w:rPr>
        <w:t>a</w:t>
      </w:r>
      <w:r w:rsidRPr="00D82A37">
        <w:rPr>
          <w:rFonts w:ascii="Arial" w:hAnsi="Arial" w:cs="Arial"/>
          <w:spacing w:val="1"/>
          <w:sz w:val="16"/>
          <w:szCs w:val="16"/>
        </w:rPr>
        <w:t xml:space="preserve"> an</w:t>
      </w:r>
      <w:r w:rsidRPr="00D82A37">
        <w:rPr>
          <w:rFonts w:ascii="Arial" w:hAnsi="Arial" w:cs="Arial"/>
          <w:sz w:val="16"/>
          <w:szCs w:val="16"/>
        </w:rPr>
        <w:t>d</w:t>
      </w:r>
      <w:r w:rsidRPr="00D82A37">
        <w:rPr>
          <w:rFonts w:ascii="Arial" w:hAnsi="Arial" w:cs="Arial"/>
          <w:spacing w:val="1"/>
          <w:sz w:val="16"/>
          <w:szCs w:val="16"/>
        </w:rPr>
        <w:t xml:space="preserve"> no</w:t>
      </w:r>
      <w:r w:rsidRPr="00D82A37">
        <w:rPr>
          <w:rFonts w:ascii="Arial" w:hAnsi="Arial" w:cs="Arial"/>
          <w:sz w:val="16"/>
          <w:szCs w:val="16"/>
        </w:rPr>
        <w:t>t</w:t>
      </w:r>
      <w:r w:rsidRPr="00D82A37">
        <w:rPr>
          <w:rFonts w:ascii="Arial" w:hAnsi="Arial" w:cs="Arial"/>
          <w:spacing w:val="1"/>
          <w:sz w:val="16"/>
          <w:szCs w:val="16"/>
        </w:rPr>
        <w:t xml:space="preserve"> jus</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moni</w:t>
      </w:r>
      <w:r w:rsidRPr="00D82A37">
        <w:rPr>
          <w:rFonts w:ascii="Arial" w:hAnsi="Arial" w:cs="Arial"/>
          <w:sz w:val="16"/>
          <w:szCs w:val="16"/>
        </w:rPr>
        <w:t>t</w:t>
      </w:r>
      <w:r w:rsidRPr="00D82A37">
        <w:rPr>
          <w:rFonts w:ascii="Arial" w:hAnsi="Arial" w:cs="Arial"/>
          <w:spacing w:val="1"/>
          <w:sz w:val="16"/>
          <w:szCs w:val="16"/>
        </w:rPr>
        <w:t>o</w:t>
      </w:r>
      <w:r w:rsidRPr="00D82A37">
        <w:rPr>
          <w:rFonts w:ascii="Arial" w:hAnsi="Arial" w:cs="Arial"/>
          <w:sz w:val="16"/>
          <w:szCs w:val="16"/>
        </w:rPr>
        <w:t>r.</w:t>
      </w:r>
    </w:p>
    <w:p w:rsidR="00CA0BFA" w:rsidRPr="00D82A37" w:rsidRDefault="00CA0BFA" w:rsidP="00CA0BFA">
      <w:pPr>
        <w:widowControl w:val="0"/>
        <w:autoSpaceDE w:val="0"/>
        <w:autoSpaceDN w:val="0"/>
        <w:adjustRightInd w:val="0"/>
        <w:ind w:right="274" w:firstLine="620"/>
        <w:rPr>
          <w:rFonts w:ascii="Arial" w:hAnsi="Arial" w:cs="Arial"/>
          <w:sz w:val="16"/>
          <w:szCs w:val="16"/>
        </w:rPr>
      </w:pPr>
      <w:r w:rsidRPr="00D82A37">
        <w:rPr>
          <w:rFonts w:ascii="Arial" w:hAnsi="Arial" w:cs="Arial"/>
          <w:sz w:val="16"/>
          <w:szCs w:val="16"/>
        </w:rPr>
        <w:t>I</w:t>
      </w:r>
      <w:r w:rsidRPr="00D82A37">
        <w:rPr>
          <w:rFonts w:ascii="Arial" w:hAnsi="Arial" w:cs="Arial"/>
          <w:spacing w:val="1"/>
          <w:sz w:val="16"/>
          <w:szCs w:val="16"/>
        </w:rPr>
        <w:t>’</w:t>
      </w:r>
      <w:r w:rsidRPr="00D82A37">
        <w:rPr>
          <w:rFonts w:ascii="Arial" w:hAnsi="Arial" w:cs="Arial"/>
          <w:spacing w:val="-1"/>
          <w:sz w:val="16"/>
          <w:szCs w:val="16"/>
        </w:rPr>
        <w:t>v</w:t>
      </w:r>
      <w:r w:rsidRPr="00D82A37">
        <w:rPr>
          <w:rFonts w:ascii="Arial" w:hAnsi="Arial" w:cs="Arial"/>
          <w:sz w:val="16"/>
          <w:szCs w:val="16"/>
        </w:rPr>
        <w:t>e</w:t>
      </w:r>
      <w:r w:rsidRPr="00D82A37">
        <w:rPr>
          <w:rFonts w:ascii="Arial" w:hAnsi="Arial" w:cs="Arial"/>
          <w:spacing w:val="1"/>
          <w:sz w:val="16"/>
          <w:szCs w:val="16"/>
        </w:rPr>
        <w:t xml:space="preserve"> omi</w:t>
      </w:r>
      <w:r w:rsidRPr="00D82A37">
        <w:rPr>
          <w:rFonts w:ascii="Arial" w:hAnsi="Arial" w:cs="Arial"/>
          <w:sz w:val="16"/>
          <w:szCs w:val="16"/>
        </w:rPr>
        <w:t>tt</w:t>
      </w:r>
      <w:r w:rsidRPr="00D82A37">
        <w:rPr>
          <w:rFonts w:ascii="Arial" w:hAnsi="Arial" w:cs="Arial"/>
          <w:spacing w:val="1"/>
          <w:sz w:val="16"/>
          <w:szCs w:val="16"/>
        </w:rPr>
        <w:t>e</w:t>
      </w:r>
      <w:r w:rsidRPr="00D82A37">
        <w:rPr>
          <w:rFonts w:ascii="Arial" w:hAnsi="Arial" w:cs="Arial"/>
          <w:sz w:val="16"/>
          <w:szCs w:val="16"/>
        </w:rPr>
        <w:t>d</w:t>
      </w:r>
      <w:r w:rsidRPr="00D82A37">
        <w:rPr>
          <w:rFonts w:ascii="Arial" w:hAnsi="Arial" w:cs="Arial"/>
          <w:spacing w:val="1"/>
          <w:sz w:val="16"/>
          <w:szCs w:val="16"/>
        </w:rPr>
        <w:t xml:space="preserve"> </w:t>
      </w:r>
      <w:r w:rsidRPr="00D82A37">
        <w:rPr>
          <w:rFonts w:ascii="Arial" w:hAnsi="Arial" w:cs="Arial"/>
          <w:sz w:val="16"/>
          <w:szCs w:val="16"/>
        </w:rPr>
        <w:t>“</w:t>
      </w:r>
      <w:r w:rsidRPr="00D82A37">
        <w:rPr>
          <w:rFonts w:ascii="Arial" w:hAnsi="Arial" w:cs="Arial"/>
          <w:spacing w:val="1"/>
          <w:sz w:val="16"/>
          <w:szCs w:val="16"/>
        </w:rPr>
        <w:t>b</w:t>
      </w:r>
      <w:r w:rsidRPr="00D82A37">
        <w:rPr>
          <w:rFonts w:ascii="Arial" w:hAnsi="Arial" w:cs="Arial"/>
          <w:sz w:val="16"/>
          <w:szCs w:val="16"/>
        </w:rPr>
        <w:t>e</w:t>
      </w:r>
      <w:r w:rsidRPr="00D82A37">
        <w:rPr>
          <w:rFonts w:ascii="Arial" w:hAnsi="Arial" w:cs="Arial"/>
          <w:spacing w:val="1"/>
          <w:sz w:val="16"/>
          <w:szCs w:val="16"/>
        </w:rPr>
        <w:t xml:space="preserve"> accessible</w:t>
      </w:r>
      <w:r w:rsidRPr="00D82A37">
        <w:rPr>
          <w:rFonts w:ascii="Arial" w:hAnsi="Arial" w:cs="Arial"/>
          <w:sz w:val="16"/>
          <w:szCs w:val="16"/>
        </w:rPr>
        <w:t xml:space="preserve">” </w:t>
      </w:r>
      <w:r w:rsidRPr="00D82A37">
        <w:rPr>
          <w:rFonts w:ascii="Arial" w:hAnsi="Arial" w:cs="Arial"/>
          <w:spacing w:val="1"/>
          <w:sz w:val="16"/>
          <w:szCs w:val="16"/>
        </w:rPr>
        <w:t>a</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scoping</w:t>
      </w:r>
      <w:r w:rsidRPr="00D82A37">
        <w:rPr>
          <w:rFonts w:ascii="Arial" w:hAnsi="Arial" w:cs="Arial"/>
          <w:sz w:val="16"/>
          <w:szCs w:val="16"/>
        </w:rPr>
        <w:t>.</w:t>
      </w:r>
      <w:r w:rsidRPr="00D82A37">
        <w:rPr>
          <w:rFonts w:ascii="Arial" w:hAnsi="Arial" w:cs="Arial"/>
          <w:spacing w:val="1"/>
          <w:sz w:val="16"/>
          <w:szCs w:val="16"/>
        </w:rPr>
        <w:t xml:space="preserve"> </w:t>
      </w:r>
      <w:r w:rsidRPr="00D82A37">
        <w:rPr>
          <w:rFonts w:ascii="Arial" w:hAnsi="Arial" w:cs="Arial"/>
          <w:spacing w:val="10"/>
          <w:sz w:val="16"/>
          <w:szCs w:val="16"/>
        </w:rPr>
        <w:t>W</w:t>
      </w:r>
      <w:r w:rsidRPr="00D82A37">
        <w:rPr>
          <w:rFonts w:ascii="Arial" w:hAnsi="Arial" w:cs="Arial"/>
          <w:spacing w:val="1"/>
          <w:sz w:val="16"/>
          <w:szCs w:val="16"/>
        </w:rPr>
        <w:t>he</w:t>
      </w:r>
      <w:r w:rsidRPr="00D82A37">
        <w:rPr>
          <w:rFonts w:ascii="Arial" w:hAnsi="Arial" w:cs="Arial"/>
          <w:sz w:val="16"/>
          <w:szCs w:val="16"/>
        </w:rPr>
        <w:t>re</w:t>
      </w:r>
      <w:r w:rsidRPr="00D82A37">
        <w:rPr>
          <w:rFonts w:ascii="Arial" w:hAnsi="Arial" w:cs="Arial"/>
          <w:spacing w:val="1"/>
          <w:sz w:val="16"/>
          <w:szCs w:val="16"/>
        </w:rPr>
        <w:t xml:space="preserve"> accessibili</w:t>
      </w:r>
      <w:r w:rsidRPr="00D82A37">
        <w:rPr>
          <w:rFonts w:ascii="Arial" w:hAnsi="Arial" w:cs="Arial"/>
          <w:sz w:val="16"/>
          <w:szCs w:val="16"/>
        </w:rPr>
        <w:t>ty</w:t>
      </w:r>
      <w:r w:rsidRPr="00D82A37">
        <w:rPr>
          <w:rFonts w:ascii="Arial" w:hAnsi="Arial" w:cs="Arial"/>
          <w:spacing w:val="-1"/>
          <w:sz w:val="16"/>
          <w:szCs w:val="16"/>
        </w:rPr>
        <w:t xml:space="preserve"> </w:t>
      </w:r>
      <w:r w:rsidRPr="00D82A37">
        <w:rPr>
          <w:rFonts w:ascii="Arial" w:hAnsi="Arial" w:cs="Arial"/>
          <w:spacing w:val="1"/>
          <w:sz w:val="16"/>
          <w:szCs w:val="16"/>
        </w:rPr>
        <w:t>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r</w:t>
      </w:r>
      <w:r w:rsidRPr="00D82A37">
        <w:rPr>
          <w:rFonts w:ascii="Arial" w:hAnsi="Arial" w:cs="Arial"/>
          <w:spacing w:val="1"/>
          <w:sz w:val="16"/>
          <w:szCs w:val="16"/>
        </w:rPr>
        <w:t>equi</w:t>
      </w:r>
      <w:r w:rsidRPr="00D82A37">
        <w:rPr>
          <w:rFonts w:ascii="Arial" w:hAnsi="Arial" w:cs="Arial"/>
          <w:sz w:val="16"/>
          <w:szCs w:val="16"/>
        </w:rPr>
        <w:t>r</w:t>
      </w:r>
      <w:r w:rsidRPr="00D82A37">
        <w:rPr>
          <w:rFonts w:ascii="Arial" w:hAnsi="Arial" w:cs="Arial"/>
          <w:spacing w:val="1"/>
          <w:sz w:val="16"/>
          <w:szCs w:val="16"/>
        </w:rPr>
        <w:t>e</w:t>
      </w:r>
      <w:r w:rsidRPr="00D82A37">
        <w:rPr>
          <w:rFonts w:ascii="Arial" w:hAnsi="Arial" w:cs="Arial"/>
          <w:sz w:val="16"/>
          <w:szCs w:val="16"/>
        </w:rPr>
        <w:t>d</w:t>
      </w:r>
      <w:r w:rsidRPr="00D82A37">
        <w:rPr>
          <w:rFonts w:ascii="Arial" w:hAnsi="Arial" w:cs="Arial"/>
          <w:spacing w:val="1"/>
          <w:sz w:val="16"/>
          <w:szCs w:val="16"/>
        </w:rPr>
        <w:t xml:space="preserve"> b</w:t>
      </w:r>
      <w:r w:rsidRPr="00D82A37">
        <w:rPr>
          <w:rFonts w:ascii="Arial" w:hAnsi="Arial" w:cs="Arial"/>
          <w:sz w:val="16"/>
          <w:szCs w:val="16"/>
        </w:rPr>
        <w:t>y</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scopin</w:t>
      </w:r>
      <w:r w:rsidRPr="00D82A37">
        <w:rPr>
          <w:rFonts w:ascii="Arial" w:hAnsi="Arial" w:cs="Arial"/>
          <w:sz w:val="16"/>
          <w:szCs w:val="16"/>
        </w:rPr>
        <w:t>g</w:t>
      </w:r>
      <w:r w:rsidRPr="00D82A37">
        <w:rPr>
          <w:rFonts w:ascii="Arial" w:hAnsi="Arial" w:cs="Arial"/>
          <w:spacing w:val="1"/>
          <w:sz w:val="16"/>
          <w:szCs w:val="16"/>
        </w:rPr>
        <w:t xml:space="preserve"> documen</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cu</w:t>
      </w:r>
      <w:r w:rsidRPr="00D82A37">
        <w:rPr>
          <w:rFonts w:ascii="Arial" w:hAnsi="Arial" w:cs="Arial"/>
          <w:sz w:val="16"/>
          <w:szCs w:val="16"/>
        </w:rPr>
        <w:t>rr</w:t>
      </w:r>
      <w:r w:rsidRPr="00D82A37">
        <w:rPr>
          <w:rFonts w:ascii="Arial" w:hAnsi="Arial" w:cs="Arial"/>
          <w:spacing w:val="1"/>
          <w:sz w:val="16"/>
          <w:szCs w:val="16"/>
        </w:rPr>
        <w:t>en</w:t>
      </w:r>
      <w:r w:rsidRPr="00D82A37">
        <w:rPr>
          <w:rFonts w:ascii="Arial" w:hAnsi="Arial" w:cs="Arial"/>
          <w:sz w:val="16"/>
          <w:szCs w:val="16"/>
        </w:rPr>
        <w:t>t</w:t>
      </w:r>
      <w:r w:rsidRPr="00D82A37">
        <w:rPr>
          <w:rFonts w:ascii="Arial" w:hAnsi="Arial" w:cs="Arial"/>
          <w:spacing w:val="1"/>
          <w:sz w:val="16"/>
          <w:szCs w:val="16"/>
        </w:rPr>
        <w:t xml:space="preserve"> languag</w:t>
      </w:r>
      <w:r w:rsidRPr="00D82A37">
        <w:rPr>
          <w:rFonts w:ascii="Arial" w:hAnsi="Arial" w:cs="Arial"/>
          <w:sz w:val="16"/>
          <w:szCs w:val="16"/>
        </w:rPr>
        <w:t>e</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o</w:t>
      </w:r>
      <w:r w:rsidRPr="00D82A37">
        <w:rPr>
          <w:rFonts w:ascii="Arial" w:hAnsi="Arial" w:cs="Arial"/>
          <w:spacing w:val="-1"/>
          <w:sz w:val="16"/>
          <w:szCs w:val="16"/>
        </w:rPr>
        <w:t>v</w:t>
      </w:r>
      <w:r w:rsidRPr="00D82A37">
        <w:rPr>
          <w:rFonts w:ascii="Arial" w:hAnsi="Arial" w:cs="Arial"/>
          <w:spacing w:val="1"/>
          <w:sz w:val="16"/>
          <w:szCs w:val="16"/>
        </w:rPr>
        <w:t>ide</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no guidance</w:t>
      </w:r>
      <w:r w:rsidRPr="00D82A37">
        <w:rPr>
          <w:rFonts w:ascii="Arial" w:hAnsi="Arial" w:cs="Arial"/>
          <w:sz w:val="16"/>
          <w:szCs w:val="16"/>
        </w:rPr>
        <w:t>.</w:t>
      </w:r>
      <w:r w:rsidRPr="00D82A37">
        <w:rPr>
          <w:rFonts w:ascii="Arial" w:hAnsi="Arial" w:cs="Arial"/>
          <w:spacing w:val="1"/>
          <w:sz w:val="16"/>
          <w:szCs w:val="16"/>
        </w:rPr>
        <w:t xml:space="preserve"> </w:t>
      </w:r>
      <w:r w:rsidRPr="00D82A37">
        <w:rPr>
          <w:rFonts w:ascii="Arial" w:hAnsi="Arial" w:cs="Arial"/>
          <w:sz w:val="16"/>
          <w:szCs w:val="16"/>
        </w:rPr>
        <w:t>By</w:t>
      </w:r>
      <w:r w:rsidRPr="00D82A37">
        <w:rPr>
          <w:rFonts w:ascii="Arial" w:hAnsi="Arial" w:cs="Arial"/>
          <w:spacing w:val="-1"/>
          <w:sz w:val="16"/>
          <w:szCs w:val="16"/>
        </w:rPr>
        <w:t xml:space="preserve"> </w:t>
      </w:r>
      <w:r w:rsidRPr="00D82A37">
        <w:rPr>
          <w:rFonts w:ascii="Arial" w:hAnsi="Arial" w:cs="Arial"/>
          <w:spacing w:val="1"/>
          <w:sz w:val="16"/>
          <w:szCs w:val="16"/>
        </w:rPr>
        <w:t>accessible</w:t>
      </w:r>
      <w:r w:rsidRPr="00D82A37">
        <w:rPr>
          <w:rFonts w:ascii="Arial" w:hAnsi="Arial" w:cs="Arial"/>
          <w:sz w:val="16"/>
          <w:szCs w:val="16"/>
        </w:rPr>
        <w:t>,</w:t>
      </w:r>
      <w:r w:rsidRPr="00D82A37">
        <w:rPr>
          <w:rFonts w:ascii="Arial" w:hAnsi="Arial" w:cs="Arial"/>
          <w:spacing w:val="1"/>
          <w:sz w:val="16"/>
          <w:szCs w:val="16"/>
        </w:rPr>
        <w:t xml:space="preserve"> 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i</w:t>
      </w:r>
      <w:r w:rsidRPr="00D82A37">
        <w:rPr>
          <w:rFonts w:ascii="Arial" w:hAnsi="Arial" w:cs="Arial"/>
          <w:sz w:val="16"/>
          <w:szCs w:val="16"/>
        </w:rPr>
        <w:t>t</w:t>
      </w:r>
      <w:r w:rsidRPr="00D82A37">
        <w:rPr>
          <w:rFonts w:ascii="Arial" w:hAnsi="Arial" w:cs="Arial"/>
          <w:spacing w:val="1"/>
          <w:sz w:val="16"/>
          <w:szCs w:val="16"/>
        </w:rPr>
        <w:t xml:space="preserve"> in</w:t>
      </w:r>
      <w:r w:rsidRPr="00D82A37">
        <w:rPr>
          <w:rFonts w:ascii="Arial" w:hAnsi="Arial" w:cs="Arial"/>
          <w:sz w:val="16"/>
          <w:szCs w:val="16"/>
        </w:rPr>
        <w:t>t</w:t>
      </w:r>
      <w:r w:rsidRPr="00D82A37">
        <w:rPr>
          <w:rFonts w:ascii="Arial" w:hAnsi="Arial" w:cs="Arial"/>
          <w:spacing w:val="1"/>
          <w:sz w:val="16"/>
          <w:szCs w:val="16"/>
        </w:rPr>
        <w:t>ende</w:t>
      </w:r>
      <w:r w:rsidRPr="00D82A37">
        <w:rPr>
          <w:rFonts w:ascii="Arial" w:hAnsi="Arial" w:cs="Arial"/>
          <w:sz w:val="16"/>
          <w:szCs w:val="16"/>
        </w:rPr>
        <w:t>d</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ha</w:t>
      </w:r>
      <w:r w:rsidRPr="00D82A37">
        <w:rPr>
          <w:rFonts w:ascii="Arial" w:hAnsi="Arial" w:cs="Arial"/>
          <w:sz w:val="16"/>
          <w:szCs w:val="16"/>
        </w:rPr>
        <w:t>t</w:t>
      </w:r>
      <w:r w:rsidRPr="00D82A37">
        <w:rPr>
          <w:rFonts w:ascii="Arial" w:hAnsi="Arial" w:cs="Arial"/>
          <w:spacing w:val="1"/>
          <w:sz w:val="16"/>
          <w:szCs w:val="16"/>
        </w:rPr>
        <w:t xml:space="preserve"> </w:t>
      </w:r>
      <w:r w:rsidRPr="00D82A37">
        <w:rPr>
          <w:rFonts w:ascii="Arial" w:hAnsi="Arial" w:cs="Arial"/>
          <w:sz w:val="16"/>
          <w:szCs w:val="16"/>
        </w:rPr>
        <w:t>a</w:t>
      </w:r>
      <w:r w:rsidRPr="00D82A37">
        <w:rPr>
          <w:rFonts w:ascii="Arial" w:hAnsi="Arial" w:cs="Arial"/>
          <w:spacing w:val="1"/>
          <w:sz w:val="16"/>
          <w:szCs w:val="16"/>
        </w:rPr>
        <w:t xml:space="preserve"> </w:t>
      </w:r>
      <w:r w:rsidRPr="00D82A37">
        <w:rPr>
          <w:rFonts w:ascii="Arial" w:hAnsi="Arial" w:cs="Arial"/>
          <w:spacing w:val="-3"/>
          <w:sz w:val="16"/>
          <w:szCs w:val="16"/>
        </w:rPr>
        <w:t>w</w:t>
      </w:r>
      <w:r w:rsidRPr="00D82A37">
        <w:rPr>
          <w:rFonts w:ascii="Arial" w:hAnsi="Arial" w:cs="Arial"/>
          <w:spacing w:val="1"/>
          <w:sz w:val="16"/>
          <w:szCs w:val="16"/>
        </w:rPr>
        <w:t>heelchai</w:t>
      </w:r>
      <w:r w:rsidRPr="00D82A37">
        <w:rPr>
          <w:rFonts w:ascii="Arial" w:hAnsi="Arial" w:cs="Arial"/>
          <w:sz w:val="16"/>
          <w:szCs w:val="16"/>
        </w:rPr>
        <w:t xml:space="preserve">r </w:t>
      </w:r>
      <w:r w:rsidRPr="00D82A37">
        <w:rPr>
          <w:rFonts w:ascii="Arial" w:hAnsi="Arial" w:cs="Arial"/>
          <w:spacing w:val="1"/>
          <w:sz w:val="16"/>
          <w:szCs w:val="16"/>
        </w:rPr>
        <w:t>spac</w:t>
      </w:r>
      <w:r w:rsidRPr="00D82A37">
        <w:rPr>
          <w:rFonts w:ascii="Arial" w:hAnsi="Arial" w:cs="Arial"/>
          <w:sz w:val="16"/>
          <w:szCs w:val="16"/>
        </w:rPr>
        <w:t>e</w:t>
      </w:r>
      <w:r w:rsidRPr="00D82A37">
        <w:rPr>
          <w:rFonts w:ascii="Arial" w:hAnsi="Arial" w:cs="Arial"/>
          <w:spacing w:val="1"/>
          <w:sz w:val="16"/>
          <w:szCs w:val="16"/>
        </w:rPr>
        <w:t xml:space="preserve"> b</w:t>
      </w:r>
      <w:r w:rsidRPr="00D82A37">
        <w:rPr>
          <w:rFonts w:ascii="Arial" w:hAnsi="Arial" w:cs="Arial"/>
          <w:sz w:val="16"/>
          <w:szCs w:val="16"/>
        </w:rPr>
        <w:t>e</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o</w:t>
      </w:r>
      <w:r w:rsidRPr="00D82A37">
        <w:rPr>
          <w:rFonts w:ascii="Arial" w:hAnsi="Arial" w:cs="Arial"/>
          <w:spacing w:val="-1"/>
          <w:sz w:val="16"/>
          <w:szCs w:val="16"/>
        </w:rPr>
        <w:t>v</w:t>
      </w:r>
      <w:r w:rsidRPr="00D82A37">
        <w:rPr>
          <w:rFonts w:ascii="Arial" w:hAnsi="Arial" w:cs="Arial"/>
          <w:spacing w:val="1"/>
          <w:sz w:val="16"/>
          <w:szCs w:val="16"/>
        </w:rPr>
        <w:t>ide</w:t>
      </w:r>
      <w:r w:rsidRPr="00D82A37">
        <w:rPr>
          <w:rFonts w:ascii="Arial" w:hAnsi="Arial" w:cs="Arial"/>
          <w:sz w:val="16"/>
          <w:szCs w:val="16"/>
        </w:rPr>
        <w:t>d</w:t>
      </w:r>
      <w:r w:rsidRPr="00D82A37">
        <w:rPr>
          <w:rFonts w:ascii="Arial" w:hAnsi="Arial" w:cs="Arial"/>
          <w:spacing w:val="1"/>
          <w:sz w:val="16"/>
          <w:szCs w:val="16"/>
        </w:rPr>
        <w:t xml:space="preserve"> i</w:t>
      </w:r>
      <w:r w:rsidRPr="00D82A37">
        <w:rPr>
          <w:rFonts w:ascii="Arial" w:hAnsi="Arial" w:cs="Arial"/>
          <w:sz w:val="16"/>
          <w:szCs w:val="16"/>
        </w:rPr>
        <w:t>n</w:t>
      </w:r>
      <w:r w:rsidRPr="00D82A37">
        <w:rPr>
          <w:rFonts w:ascii="Arial" w:hAnsi="Arial" w:cs="Arial"/>
          <w:spacing w:val="1"/>
          <w:sz w:val="16"/>
          <w:szCs w:val="16"/>
        </w:rPr>
        <w:t xml:space="preserve"> addi</w:t>
      </w:r>
      <w:r w:rsidRPr="00D82A37">
        <w:rPr>
          <w:rFonts w:ascii="Arial" w:hAnsi="Arial" w:cs="Arial"/>
          <w:sz w:val="16"/>
          <w:szCs w:val="16"/>
        </w:rPr>
        <w:t>t</w:t>
      </w:r>
      <w:r w:rsidRPr="00D82A37">
        <w:rPr>
          <w:rFonts w:ascii="Arial" w:hAnsi="Arial" w:cs="Arial"/>
          <w:spacing w:val="1"/>
          <w:sz w:val="16"/>
          <w:szCs w:val="16"/>
        </w:rPr>
        <w:t>io</w:t>
      </w:r>
      <w:r w:rsidRPr="00D82A37">
        <w:rPr>
          <w:rFonts w:ascii="Arial" w:hAnsi="Arial" w:cs="Arial"/>
          <w:sz w:val="16"/>
          <w:szCs w:val="16"/>
        </w:rPr>
        <w:t>n</w:t>
      </w:r>
      <w:r w:rsidRPr="00D82A37">
        <w:rPr>
          <w:rFonts w:ascii="Arial" w:hAnsi="Arial" w:cs="Arial"/>
          <w:spacing w:val="1"/>
          <w:sz w:val="16"/>
          <w:szCs w:val="16"/>
        </w:rPr>
        <w:t xml:space="preserve"> </w:t>
      </w:r>
      <w:r w:rsidRPr="00D82A37">
        <w:rPr>
          <w:rFonts w:ascii="Arial" w:hAnsi="Arial" w:cs="Arial"/>
          <w:sz w:val="16"/>
          <w:szCs w:val="16"/>
        </w:rPr>
        <w:t>to</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sea</w:t>
      </w:r>
      <w:r w:rsidRPr="00D82A37">
        <w:rPr>
          <w:rFonts w:ascii="Arial" w:hAnsi="Arial" w:cs="Arial"/>
          <w:sz w:val="16"/>
          <w:szCs w:val="16"/>
        </w:rPr>
        <w:t>t</w:t>
      </w:r>
      <w:r w:rsidRPr="00D82A37">
        <w:rPr>
          <w:rFonts w:ascii="Arial" w:hAnsi="Arial" w:cs="Arial"/>
          <w:spacing w:val="1"/>
          <w:sz w:val="16"/>
          <w:szCs w:val="16"/>
        </w:rPr>
        <w:t>ing</w:t>
      </w:r>
      <w:r w:rsidRPr="00D82A37">
        <w:rPr>
          <w:rFonts w:ascii="Arial" w:hAnsi="Arial" w:cs="Arial"/>
          <w:sz w:val="16"/>
          <w:szCs w:val="16"/>
        </w:rPr>
        <w:t>,</w:t>
      </w:r>
      <w:r w:rsidRPr="00D82A37">
        <w:rPr>
          <w:rFonts w:ascii="Arial" w:hAnsi="Arial" w:cs="Arial"/>
          <w:spacing w:val="1"/>
          <w:sz w:val="16"/>
          <w:szCs w:val="16"/>
        </w:rPr>
        <w:t xml:space="preserve"> e</w:t>
      </w:r>
      <w:r w:rsidRPr="00D82A37">
        <w:rPr>
          <w:rFonts w:ascii="Arial" w:hAnsi="Arial" w:cs="Arial"/>
          <w:sz w:val="16"/>
          <w:szCs w:val="16"/>
        </w:rPr>
        <w:t>t</w:t>
      </w:r>
      <w:r w:rsidRPr="00D82A37">
        <w:rPr>
          <w:rFonts w:ascii="Arial" w:hAnsi="Arial" w:cs="Arial"/>
          <w:spacing w:val="1"/>
          <w:sz w:val="16"/>
          <w:szCs w:val="16"/>
        </w:rPr>
        <w:t>c</w:t>
      </w:r>
      <w:r w:rsidRPr="00D82A37">
        <w:rPr>
          <w:rFonts w:ascii="Arial" w:hAnsi="Arial" w:cs="Arial"/>
          <w:sz w:val="16"/>
          <w:szCs w:val="16"/>
        </w:rPr>
        <w:t>.</w:t>
      </w:r>
    </w:p>
    <w:p w:rsidR="00CA0BFA" w:rsidRPr="00D82A37" w:rsidRDefault="00CA0BFA" w:rsidP="00CA0BFA">
      <w:pPr>
        <w:widowControl w:val="0"/>
        <w:autoSpaceDE w:val="0"/>
        <w:autoSpaceDN w:val="0"/>
        <w:adjustRightInd w:val="0"/>
        <w:ind w:right="364" w:firstLine="620"/>
        <w:rPr>
          <w:rFonts w:ascii="Arial" w:hAnsi="Arial" w:cs="Arial"/>
          <w:spacing w:val="1"/>
          <w:sz w:val="16"/>
          <w:szCs w:val="16"/>
        </w:rPr>
      </w:pPr>
      <w:r w:rsidRPr="00D82A37">
        <w:rPr>
          <w:rFonts w:ascii="Arial" w:hAnsi="Arial" w:cs="Arial"/>
          <w:spacing w:val="-2"/>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w:t>
      </w:r>
      <w:r w:rsidRPr="00D82A37">
        <w:rPr>
          <w:rFonts w:ascii="Arial" w:hAnsi="Arial" w:cs="Arial"/>
          <w:sz w:val="16"/>
          <w:szCs w:val="16"/>
        </w:rPr>
        <w:t>r</w:t>
      </w:r>
      <w:r w:rsidRPr="00D82A37">
        <w:rPr>
          <w:rFonts w:ascii="Arial" w:hAnsi="Arial" w:cs="Arial"/>
          <w:spacing w:val="1"/>
          <w:sz w:val="16"/>
          <w:szCs w:val="16"/>
        </w:rPr>
        <w:t>esul</w:t>
      </w:r>
      <w:r w:rsidRPr="00D82A37">
        <w:rPr>
          <w:rFonts w:ascii="Arial" w:hAnsi="Arial" w:cs="Arial"/>
          <w:sz w:val="16"/>
          <w:szCs w:val="16"/>
        </w:rPr>
        <w:t>t</w:t>
      </w:r>
      <w:r w:rsidRPr="00D82A37">
        <w:rPr>
          <w:rFonts w:ascii="Arial" w:hAnsi="Arial" w:cs="Arial"/>
          <w:spacing w:val="1"/>
          <w:sz w:val="16"/>
          <w:szCs w:val="16"/>
        </w:rPr>
        <w:t xml:space="preserve"> o</w:t>
      </w:r>
      <w:r w:rsidRPr="00D82A37">
        <w:rPr>
          <w:rFonts w:ascii="Arial" w:hAnsi="Arial" w:cs="Arial"/>
          <w:sz w:val="16"/>
          <w:szCs w:val="16"/>
        </w:rPr>
        <w:t>f</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P</w:t>
      </w:r>
      <w:r w:rsidRPr="00D82A37">
        <w:rPr>
          <w:rFonts w:ascii="Arial" w:hAnsi="Arial" w:cs="Arial"/>
          <w:spacing w:val="1"/>
          <w:sz w:val="16"/>
          <w:szCs w:val="16"/>
        </w:rPr>
        <w:t>ubli</w:t>
      </w:r>
      <w:r w:rsidRPr="00D82A37">
        <w:rPr>
          <w:rFonts w:ascii="Arial" w:hAnsi="Arial" w:cs="Arial"/>
          <w:sz w:val="16"/>
          <w:szCs w:val="16"/>
        </w:rPr>
        <w:t>c</w:t>
      </w:r>
      <w:r w:rsidRPr="00D82A37">
        <w:rPr>
          <w:rFonts w:ascii="Arial" w:hAnsi="Arial" w:cs="Arial"/>
          <w:spacing w:val="2"/>
          <w:sz w:val="16"/>
          <w:szCs w:val="16"/>
        </w:rPr>
        <w:t xml:space="preserve"> </w:t>
      </w:r>
      <w:r w:rsidRPr="00D82A37">
        <w:rPr>
          <w:rFonts w:ascii="Arial" w:hAnsi="Arial" w:cs="Arial"/>
          <w:sz w:val="16"/>
          <w:szCs w:val="16"/>
        </w:rPr>
        <w:t>C</w:t>
      </w:r>
      <w:r w:rsidRPr="00D82A37">
        <w:rPr>
          <w:rFonts w:ascii="Arial" w:hAnsi="Arial" w:cs="Arial"/>
          <w:spacing w:val="1"/>
          <w:sz w:val="16"/>
          <w:szCs w:val="16"/>
        </w:rPr>
        <w:t>ommen</w:t>
      </w:r>
      <w:r w:rsidRPr="00D82A37">
        <w:rPr>
          <w:rFonts w:ascii="Arial" w:hAnsi="Arial" w:cs="Arial"/>
          <w:sz w:val="16"/>
          <w:szCs w:val="16"/>
        </w:rPr>
        <w:t>t</w:t>
      </w:r>
      <w:r w:rsidRPr="00D82A37">
        <w:rPr>
          <w:rFonts w:ascii="Arial" w:hAnsi="Arial" w:cs="Arial"/>
          <w:spacing w:val="1"/>
          <w:sz w:val="16"/>
          <w:szCs w:val="16"/>
        </w:rPr>
        <w:t xml:space="preserve"> i</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pacing w:val="1"/>
          <w:sz w:val="16"/>
          <w:szCs w:val="16"/>
        </w:rPr>
        <w:t>no</w:t>
      </w:r>
      <w:r w:rsidRPr="00D82A37">
        <w:rPr>
          <w:rFonts w:ascii="Arial" w:hAnsi="Arial" w:cs="Arial"/>
          <w:sz w:val="16"/>
          <w:szCs w:val="16"/>
        </w:rPr>
        <w:t>t</w:t>
      </w:r>
      <w:r w:rsidRPr="00D82A37">
        <w:rPr>
          <w:rFonts w:ascii="Arial" w:hAnsi="Arial" w:cs="Arial"/>
          <w:spacing w:val="1"/>
          <w:sz w:val="16"/>
          <w:szCs w:val="16"/>
        </w:rPr>
        <w:t xml:space="preserve"> pe</w:t>
      </w:r>
      <w:r w:rsidRPr="00D82A37">
        <w:rPr>
          <w:rFonts w:ascii="Arial" w:hAnsi="Arial" w:cs="Arial"/>
          <w:sz w:val="16"/>
          <w:szCs w:val="16"/>
        </w:rPr>
        <w:t>rf</w:t>
      </w:r>
      <w:r w:rsidRPr="00D82A37">
        <w:rPr>
          <w:rFonts w:ascii="Arial" w:hAnsi="Arial" w:cs="Arial"/>
          <w:spacing w:val="1"/>
          <w:sz w:val="16"/>
          <w:szCs w:val="16"/>
        </w:rPr>
        <w:t>ec</w:t>
      </w:r>
      <w:r w:rsidRPr="00D82A37">
        <w:rPr>
          <w:rFonts w:ascii="Arial" w:hAnsi="Arial" w:cs="Arial"/>
          <w:sz w:val="16"/>
          <w:szCs w:val="16"/>
        </w:rPr>
        <w:t>t,</w:t>
      </w:r>
      <w:r w:rsidRPr="00D82A37">
        <w:rPr>
          <w:rFonts w:ascii="Arial" w:hAnsi="Arial" w:cs="Arial"/>
          <w:spacing w:val="1"/>
          <w:sz w:val="16"/>
          <w:szCs w:val="16"/>
        </w:rPr>
        <w:t xml:space="preserve"> bu</w:t>
      </w:r>
      <w:r w:rsidRPr="00D82A37">
        <w:rPr>
          <w:rFonts w:ascii="Arial" w:hAnsi="Arial" w:cs="Arial"/>
          <w:sz w:val="16"/>
          <w:szCs w:val="16"/>
        </w:rPr>
        <w:t>t</w:t>
      </w:r>
      <w:r w:rsidRPr="00D82A37">
        <w:rPr>
          <w:rFonts w:ascii="Arial" w:hAnsi="Arial" w:cs="Arial"/>
          <w:spacing w:val="1"/>
          <w:sz w:val="16"/>
          <w:szCs w:val="16"/>
        </w:rPr>
        <w:t xml:space="preserve"> main</w:t>
      </w:r>
      <w:r w:rsidRPr="00D82A37">
        <w:rPr>
          <w:rFonts w:ascii="Arial" w:hAnsi="Arial" w:cs="Arial"/>
          <w:sz w:val="16"/>
          <w:szCs w:val="16"/>
        </w:rPr>
        <w:t>t</w:t>
      </w:r>
      <w:r w:rsidRPr="00D82A37">
        <w:rPr>
          <w:rFonts w:ascii="Arial" w:hAnsi="Arial" w:cs="Arial"/>
          <w:spacing w:val="1"/>
          <w:sz w:val="16"/>
          <w:szCs w:val="16"/>
        </w:rPr>
        <w:t>ain</w:t>
      </w:r>
      <w:r w:rsidRPr="00D82A37">
        <w:rPr>
          <w:rFonts w:ascii="Arial" w:hAnsi="Arial" w:cs="Arial"/>
          <w:sz w:val="16"/>
          <w:szCs w:val="16"/>
        </w:rPr>
        <w:t>s</w:t>
      </w:r>
      <w:r w:rsidRPr="00D82A37">
        <w:rPr>
          <w:rFonts w:ascii="Arial" w:hAnsi="Arial" w:cs="Arial"/>
          <w:spacing w:val="2"/>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in</w:t>
      </w:r>
      <w:r w:rsidRPr="00D82A37">
        <w:rPr>
          <w:rFonts w:ascii="Arial" w:hAnsi="Arial" w:cs="Arial"/>
          <w:sz w:val="16"/>
          <w:szCs w:val="16"/>
        </w:rPr>
        <w:t>t</w:t>
      </w:r>
      <w:r w:rsidRPr="00D82A37">
        <w:rPr>
          <w:rFonts w:ascii="Arial" w:hAnsi="Arial" w:cs="Arial"/>
          <w:spacing w:val="1"/>
          <w:sz w:val="16"/>
          <w:szCs w:val="16"/>
        </w:rPr>
        <w:t>en</w:t>
      </w:r>
      <w:r w:rsidRPr="00D82A37">
        <w:rPr>
          <w:rFonts w:ascii="Arial" w:hAnsi="Arial" w:cs="Arial"/>
          <w:sz w:val="16"/>
          <w:szCs w:val="16"/>
        </w:rPr>
        <w:t>t</w:t>
      </w:r>
      <w:r w:rsidRPr="00D82A37">
        <w:rPr>
          <w:rFonts w:ascii="Arial" w:hAnsi="Arial" w:cs="Arial"/>
          <w:spacing w:val="1"/>
          <w:sz w:val="16"/>
          <w:szCs w:val="16"/>
        </w:rPr>
        <w:t xml:space="preserve"> o</w:t>
      </w:r>
      <w:r w:rsidRPr="00D82A37">
        <w:rPr>
          <w:rFonts w:ascii="Arial" w:hAnsi="Arial" w:cs="Arial"/>
          <w:sz w:val="16"/>
          <w:szCs w:val="16"/>
        </w:rPr>
        <w:t>f</w:t>
      </w:r>
      <w:r w:rsidRPr="00D82A37">
        <w:rPr>
          <w:rFonts w:ascii="Arial" w:hAnsi="Arial" w:cs="Arial"/>
          <w:spacing w:val="1"/>
          <w:sz w:val="16"/>
          <w:szCs w:val="16"/>
        </w:rPr>
        <w:t xml:space="preserve"> </w:t>
      </w:r>
      <w:r w:rsidRPr="00D82A37">
        <w:rPr>
          <w:rFonts w:ascii="Arial" w:hAnsi="Arial" w:cs="Arial"/>
          <w:sz w:val="16"/>
          <w:szCs w:val="16"/>
        </w:rPr>
        <w:t>t</w:t>
      </w:r>
      <w:r w:rsidRPr="00D82A37">
        <w:rPr>
          <w:rFonts w:ascii="Arial" w:hAnsi="Arial" w:cs="Arial"/>
          <w:spacing w:val="1"/>
          <w:sz w:val="16"/>
          <w:szCs w:val="16"/>
        </w:rPr>
        <w:t>h</w:t>
      </w:r>
      <w:r w:rsidRPr="00D82A37">
        <w:rPr>
          <w:rFonts w:ascii="Arial" w:hAnsi="Arial" w:cs="Arial"/>
          <w:sz w:val="16"/>
          <w:szCs w:val="16"/>
        </w:rPr>
        <w:t>e</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opose</w:t>
      </w:r>
      <w:r w:rsidRPr="00D82A37">
        <w:rPr>
          <w:rFonts w:ascii="Arial" w:hAnsi="Arial" w:cs="Arial"/>
          <w:sz w:val="16"/>
          <w:szCs w:val="16"/>
        </w:rPr>
        <w:t>d</w:t>
      </w:r>
      <w:r w:rsidRPr="00D82A37">
        <w:rPr>
          <w:rFonts w:ascii="Arial" w:hAnsi="Arial" w:cs="Arial"/>
          <w:spacing w:val="1"/>
          <w:sz w:val="16"/>
          <w:szCs w:val="16"/>
        </w:rPr>
        <w:t xml:space="preserve"> p</w:t>
      </w:r>
      <w:r w:rsidRPr="00D82A37">
        <w:rPr>
          <w:rFonts w:ascii="Arial" w:hAnsi="Arial" w:cs="Arial"/>
          <w:sz w:val="16"/>
          <w:szCs w:val="16"/>
        </w:rPr>
        <w:t>r</w:t>
      </w:r>
      <w:r w:rsidRPr="00D82A37">
        <w:rPr>
          <w:rFonts w:ascii="Arial" w:hAnsi="Arial" w:cs="Arial"/>
          <w:spacing w:val="1"/>
          <w:sz w:val="16"/>
          <w:szCs w:val="16"/>
        </w:rPr>
        <w:t>o</w:t>
      </w:r>
      <w:r w:rsidRPr="00D82A37">
        <w:rPr>
          <w:rFonts w:ascii="Arial" w:hAnsi="Arial" w:cs="Arial"/>
          <w:spacing w:val="-1"/>
          <w:sz w:val="16"/>
          <w:szCs w:val="16"/>
        </w:rPr>
        <w:t>v</w:t>
      </w:r>
      <w:r w:rsidRPr="00D82A37">
        <w:rPr>
          <w:rFonts w:ascii="Arial" w:hAnsi="Arial" w:cs="Arial"/>
          <w:spacing w:val="1"/>
          <w:sz w:val="16"/>
          <w:szCs w:val="16"/>
        </w:rPr>
        <w:t>isio</w:t>
      </w:r>
      <w:r w:rsidRPr="00D82A37">
        <w:rPr>
          <w:rFonts w:ascii="Arial" w:hAnsi="Arial" w:cs="Arial"/>
          <w:sz w:val="16"/>
          <w:szCs w:val="16"/>
        </w:rPr>
        <w:t>n</w:t>
      </w:r>
      <w:r w:rsidRPr="00D82A37">
        <w:rPr>
          <w:rFonts w:ascii="Arial" w:hAnsi="Arial" w:cs="Arial"/>
          <w:spacing w:val="1"/>
          <w:sz w:val="16"/>
          <w:szCs w:val="16"/>
        </w:rPr>
        <w:t xml:space="preserve"> </w:t>
      </w:r>
      <w:r w:rsidRPr="00D82A37">
        <w:rPr>
          <w:rFonts w:ascii="Arial" w:hAnsi="Arial" w:cs="Arial"/>
          <w:spacing w:val="-3"/>
          <w:sz w:val="16"/>
          <w:szCs w:val="16"/>
        </w:rPr>
        <w:t>w</w:t>
      </w:r>
      <w:r w:rsidRPr="00D82A37">
        <w:rPr>
          <w:rFonts w:ascii="Arial" w:hAnsi="Arial" w:cs="Arial"/>
          <w:spacing w:val="1"/>
          <w:sz w:val="16"/>
          <w:szCs w:val="16"/>
        </w:rPr>
        <w:t>hil</w:t>
      </w:r>
      <w:r w:rsidRPr="00D82A37">
        <w:rPr>
          <w:rFonts w:ascii="Arial" w:hAnsi="Arial" w:cs="Arial"/>
          <w:sz w:val="16"/>
          <w:szCs w:val="16"/>
        </w:rPr>
        <w:t>e</w:t>
      </w:r>
      <w:r w:rsidRPr="00D82A37">
        <w:rPr>
          <w:rFonts w:ascii="Arial" w:hAnsi="Arial" w:cs="Arial"/>
          <w:spacing w:val="1"/>
          <w:sz w:val="16"/>
          <w:szCs w:val="16"/>
        </w:rPr>
        <w:t xml:space="preserve"> cla</w:t>
      </w:r>
      <w:r w:rsidRPr="00D82A37">
        <w:rPr>
          <w:rFonts w:ascii="Arial" w:hAnsi="Arial" w:cs="Arial"/>
          <w:sz w:val="16"/>
          <w:szCs w:val="16"/>
        </w:rPr>
        <w:t>r</w:t>
      </w:r>
      <w:r w:rsidRPr="00D82A37">
        <w:rPr>
          <w:rFonts w:ascii="Arial" w:hAnsi="Arial" w:cs="Arial"/>
          <w:spacing w:val="1"/>
          <w:sz w:val="16"/>
          <w:szCs w:val="16"/>
        </w:rPr>
        <w:t>i</w:t>
      </w:r>
      <w:r w:rsidRPr="00D82A37">
        <w:rPr>
          <w:rFonts w:ascii="Arial" w:hAnsi="Arial" w:cs="Arial"/>
          <w:sz w:val="16"/>
          <w:szCs w:val="16"/>
        </w:rPr>
        <w:t>f</w:t>
      </w:r>
      <w:r w:rsidRPr="00D82A37">
        <w:rPr>
          <w:rFonts w:ascii="Arial" w:hAnsi="Arial" w:cs="Arial"/>
          <w:spacing w:val="-1"/>
          <w:sz w:val="16"/>
          <w:szCs w:val="16"/>
        </w:rPr>
        <w:t>y</w:t>
      </w:r>
      <w:r w:rsidRPr="00D82A37">
        <w:rPr>
          <w:rFonts w:ascii="Arial" w:hAnsi="Arial" w:cs="Arial"/>
          <w:spacing w:val="1"/>
          <w:sz w:val="16"/>
          <w:szCs w:val="16"/>
        </w:rPr>
        <w:t>in</w:t>
      </w:r>
      <w:r w:rsidRPr="00D82A37">
        <w:rPr>
          <w:rFonts w:ascii="Arial" w:hAnsi="Arial" w:cs="Arial"/>
          <w:sz w:val="16"/>
          <w:szCs w:val="16"/>
        </w:rPr>
        <w:t>g</w:t>
      </w:r>
      <w:r w:rsidRPr="00D82A37">
        <w:rPr>
          <w:rFonts w:ascii="Arial" w:hAnsi="Arial" w:cs="Arial"/>
          <w:spacing w:val="1"/>
          <w:sz w:val="16"/>
          <w:szCs w:val="16"/>
        </w:rPr>
        <w:t xml:space="preserve"> muc</w:t>
      </w:r>
      <w:r w:rsidRPr="00D82A37">
        <w:rPr>
          <w:rFonts w:ascii="Arial" w:hAnsi="Arial" w:cs="Arial"/>
          <w:sz w:val="16"/>
          <w:szCs w:val="16"/>
        </w:rPr>
        <w:t>h</w:t>
      </w:r>
      <w:r w:rsidRPr="00D82A37">
        <w:rPr>
          <w:rFonts w:ascii="Arial" w:hAnsi="Arial" w:cs="Arial"/>
          <w:spacing w:val="1"/>
          <w:sz w:val="16"/>
          <w:szCs w:val="16"/>
        </w:rPr>
        <w:t xml:space="preserve"> o</w:t>
      </w:r>
      <w:r w:rsidRPr="00D82A37">
        <w:rPr>
          <w:rFonts w:ascii="Arial" w:hAnsi="Arial" w:cs="Arial"/>
          <w:sz w:val="16"/>
          <w:szCs w:val="16"/>
        </w:rPr>
        <w:t>f</w:t>
      </w:r>
      <w:r w:rsidRPr="00D82A37">
        <w:rPr>
          <w:rFonts w:ascii="Arial" w:hAnsi="Arial" w:cs="Arial"/>
          <w:spacing w:val="1"/>
          <w:sz w:val="16"/>
          <w:szCs w:val="16"/>
        </w:rPr>
        <w:t xml:space="preserve"> </w:t>
      </w:r>
      <w:r w:rsidRPr="00D82A37">
        <w:rPr>
          <w:rFonts w:ascii="Arial" w:hAnsi="Arial" w:cs="Arial"/>
          <w:spacing w:val="-3"/>
          <w:sz w:val="16"/>
          <w:szCs w:val="16"/>
        </w:rPr>
        <w:t>w</w:t>
      </w:r>
      <w:r w:rsidRPr="00D82A37">
        <w:rPr>
          <w:rFonts w:ascii="Arial" w:hAnsi="Arial" w:cs="Arial"/>
          <w:spacing w:val="1"/>
          <w:sz w:val="16"/>
          <w:szCs w:val="16"/>
        </w:rPr>
        <w:t>ha</w:t>
      </w:r>
      <w:r w:rsidRPr="00D82A37">
        <w:rPr>
          <w:rFonts w:ascii="Arial" w:hAnsi="Arial" w:cs="Arial"/>
          <w:sz w:val="16"/>
          <w:szCs w:val="16"/>
        </w:rPr>
        <w:t>t</w:t>
      </w:r>
      <w:r w:rsidRPr="00D82A37">
        <w:rPr>
          <w:rFonts w:ascii="Arial" w:hAnsi="Arial" w:cs="Arial"/>
          <w:spacing w:val="1"/>
          <w:sz w:val="16"/>
          <w:szCs w:val="16"/>
        </w:rPr>
        <w:t xml:space="preserve"> i</w:t>
      </w:r>
      <w:r w:rsidRPr="00D82A37">
        <w:rPr>
          <w:rFonts w:ascii="Arial" w:hAnsi="Arial" w:cs="Arial"/>
          <w:sz w:val="16"/>
          <w:szCs w:val="16"/>
        </w:rPr>
        <w:t xml:space="preserve">s </w:t>
      </w:r>
      <w:r w:rsidRPr="00D82A37">
        <w:rPr>
          <w:rFonts w:ascii="Arial" w:hAnsi="Arial" w:cs="Arial"/>
          <w:spacing w:val="1"/>
          <w:sz w:val="16"/>
          <w:szCs w:val="16"/>
        </w:rPr>
        <w:t>in</w:t>
      </w:r>
      <w:r w:rsidRPr="00D82A37">
        <w:rPr>
          <w:rFonts w:ascii="Arial" w:hAnsi="Arial" w:cs="Arial"/>
          <w:sz w:val="16"/>
          <w:szCs w:val="16"/>
        </w:rPr>
        <w:t>t</w:t>
      </w:r>
      <w:r w:rsidRPr="00D82A37">
        <w:rPr>
          <w:rFonts w:ascii="Arial" w:hAnsi="Arial" w:cs="Arial"/>
          <w:spacing w:val="1"/>
          <w:sz w:val="16"/>
          <w:szCs w:val="16"/>
        </w:rPr>
        <w:t>ended.</w:t>
      </w:r>
    </w:p>
    <w:p w:rsidR="00CA0BFA" w:rsidRPr="00D82A37" w:rsidRDefault="00CA0BFA" w:rsidP="00CA0BFA">
      <w:pPr>
        <w:pStyle w:val="Default"/>
        <w:rPr>
          <w:sz w:val="16"/>
          <w:szCs w:val="16"/>
        </w:rPr>
      </w:pPr>
    </w:p>
    <w:p w:rsidR="00CA0BFA" w:rsidRPr="00D82A37" w:rsidRDefault="00CA0BFA" w:rsidP="00CA0BFA">
      <w:pPr>
        <w:pStyle w:val="Default"/>
        <w:rPr>
          <w:sz w:val="16"/>
          <w:szCs w:val="16"/>
        </w:rPr>
      </w:pPr>
      <w:r w:rsidRPr="00D82A37">
        <w:rPr>
          <w:sz w:val="16"/>
          <w:szCs w:val="16"/>
        </w:rPr>
        <w:t>A description of visual relay service by the Federal Communications Commission (</w:t>
      </w:r>
      <w:r w:rsidRPr="00D82A37">
        <w:rPr>
          <w:color w:val="0000FF"/>
          <w:sz w:val="16"/>
          <w:szCs w:val="16"/>
        </w:rPr>
        <w:t xml:space="preserve">http://www.fcc.gov/guides/video-relay-services </w:t>
      </w:r>
      <w:r w:rsidRPr="00D82A37">
        <w:rPr>
          <w:sz w:val="16"/>
          <w:szCs w:val="16"/>
        </w:rPr>
        <w:t xml:space="preserve">): </w:t>
      </w:r>
    </w:p>
    <w:p w:rsidR="00CA0BFA" w:rsidRPr="00D82A37" w:rsidRDefault="00CA0BFA" w:rsidP="00CA0BFA">
      <w:pPr>
        <w:pStyle w:val="Default"/>
        <w:rPr>
          <w:sz w:val="16"/>
          <w:szCs w:val="16"/>
        </w:rPr>
      </w:pPr>
      <w:r w:rsidRPr="00D82A37">
        <w:rPr>
          <w:b/>
          <w:bCs/>
          <w:sz w:val="16"/>
          <w:szCs w:val="16"/>
        </w:rPr>
        <w:t xml:space="preserve">How VRS Works </w:t>
      </w:r>
    </w:p>
    <w:p w:rsidR="00CA0BFA" w:rsidRPr="00D82A37" w:rsidRDefault="00CA0BFA" w:rsidP="00CA0BFA">
      <w:pPr>
        <w:pStyle w:val="Default"/>
        <w:rPr>
          <w:sz w:val="16"/>
          <w:szCs w:val="16"/>
        </w:rPr>
      </w:pPr>
      <w:r w:rsidRPr="00D82A37">
        <w:rPr>
          <w:sz w:val="16"/>
          <w:szCs w:val="16"/>
        </w:rPr>
        <w:t xml:space="preserve">VRS, like other forms of TRS, allows persons who are deaf or hard-of-hearing to communicate through the telephone system with hearing persons. The VRS caller, using a television or a computer with a video camera device and a broadband (high speed) Internet connection, contacts a VRS CA, who is a qualified sign language interpreter. They communicate with each other in sign language through a video link. The VRS CA then places a telephone call to the party the VRS user wishes to call. The VRS CA relays the conversation back and forth between the parties -- in sign language with the VRS user, and by voice with the called party. No typing or text is involved. A voice telephone user can also initiate a VRS call by calling a VRS center, usually through a toll-free number. </w:t>
      </w:r>
    </w:p>
    <w:p w:rsidR="00CA0BFA" w:rsidRPr="00D82A37" w:rsidRDefault="00CA0BFA" w:rsidP="00CA0BFA">
      <w:pPr>
        <w:pStyle w:val="Default"/>
        <w:rPr>
          <w:sz w:val="16"/>
          <w:szCs w:val="16"/>
        </w:rPr>
      </w:pPr>
      <w:r w:rsidRPr="00D82A37">
        <w:rPr>
          <w:sz w:val="16"/>
          <w:szCs w:val="16"/>
        </w:rPr>
        <w:t>• From an article on photography and green screens, Creating Realistic Composites, Part 1: Shooting on a Green Screen by Rob Taylor (</w:t>
      </w:r>
      <w:r w:rsidRPr="00D82A37">
        <w:rPr>
          <w:color w:val="0000FF"/>
          <w:sz w:val="16"/>
          <w:szCs w:val="16"/>
        </w:rPr>
        <w:t xml:space="preserve">http://photography.tutsplus.com/tutorials/creating-realistic-composites-part-1-shooting-on-green-screen--photo-14288 </w:t>
      </w:r>
      <w:r w:rsidRPr="00D82A37">
        <w:rPr>
          <w:sz w:val="16"/>
          <w:szCs w:val="16"/>
        </w:rPr>
        <w:t xml:space="preserve">) </w:t>
      </w:r>
    </w:p>
    <w:p w:rsidR="00CA0BFA" w:rsidRPr="00D82A37" w:rsidRDefault="00CA0BFA" w:rsidP="00CA0BFA">
      <w:pPr>
        <w:pStyle w:val="Default"/>
        <w:rPr>
          <w:sz w:val="16"/>
          <w:szCs w:val="16"/>
        </w:rPr>
      </w:pPr>
    </w:p>
    <w:p w:rsidR="00CA0BFA" w:rsidRPr="00D82A37" w:rsidRDefault="00CA0BFA" w:rsidP="00CA0BFA">
      <w:pPr>
        <w:pStyle w:val="Default"/>
        <w:rPr>
          <w:sz w:val="16"/>
          <w:szCs w:val="16"/>
        </w:rPr>
      </w:pPr>
      <w:r w:rsidRPr="00D82A37">
        <w:rPr>
          <w:sz w:val="16"/>
          <w:szCs w:val="16"/>
        </w:rPr>
        <w:lastRenderedPageBreak/>
        <w:t xml:space="preserve">“Why am I choosing green? Well, </w:t>
      </w:r>
      <w:proofErr w:type="spellStart"/>
      <w:r w:rsidRPr="00D82A37">
        <w:rPr>
          <w:sz w:val="16"/>
          <w:szCs w:val="16"/>
        </w:rPr>
        <w:t>chroma</w:t>
      </w:r>
      <w:proofErr w:type="spellEnd"/>
      <w:r w:rsidRPr="00D82A37">
        <w:rPr>
          <w:sz w:val="16"/>
          <w:szCs w:val="16"/>
        </w:rPr>
        <w:t xml:space="preserve"> green is a color rarely found in nature, particularly human skin tones, so people stand out nicely in front of it.” </w:t>
      </w:r>
    </w:p>
    <w:p w:rsidR="00CA0BFA" w:rsidRPr="00D82A37" w:rsidRDefault="00CA0BFA" w:rsidP="00CA0BFA">
      <w:pPr>
        <w:widowControl w:val="0"/>
        <w:autoSpaceDE w:val="0"/>
        <w:autoSpaceDN w:val="0"/>
        <w:adjustRightInd w:val="0"/>
        <w:ind w:right="364" w:firstLine="620"/>
        <w:rPr>
          <w:rFonts w:ascii="Arial" w:hAnsi="Arial" w:cs="Arial"/>
          <w:sz w:val="16"/>
          <w:szCs w:val="16"/>
        </w:rPr>
      </w:pPr>
      <w:r w:rsidRPr="00D82A37">
        <w:rPr>
          <w:rFonts w:ascii="Arial" w:hAnsi="Arial" w:cs="Arial"/>
          <w:sz w:val="16"/>
          <w:szCs w:val="16"/>
        </w:rPr>
        <w:t>A Color Wheel Based On The Range Of Human Skin Tones (</w:t>
      </w:r>
      <w:r w:rsidRPr="00D82A37">
        <w:rPr>
          <w:rFonts w:ascii="Arial" w:hAnsi="Arial" w:cs="Arial"/>
          <w:color w:val="0000FF"/>
          <w:sz w:val="16"/>
          <w:szCs w:val="16"/>
        </w:rPr>
        <w:t xml:space="preserve">http://www.fastcodesign.com/1669972/a-color-wheel-based-on-the-range-of-human-skin-tones#5 </w:t>
      </w:r>
      <w:r w:rsidRPr="00D82A37">
        <w:rPr>
          <w:rFonts w:ascii="Arial" w:hAnsi="Arial" w:cs="Arial"/>
          <w:sz w:val="16"/>
          <w:szCs w:val="16"/>
        </w:rPr>
        <w:t>)</w:t>
      </w:r>
    </w:p>
    <w:p w:rsidR="00CA0BFA" w:rsidRDefault="00CA0BFA" w:rsidP="00CA0BFA">
      <w:pPr>
        <w:autoSpaceDE w:val="0"/>
        <w:autoSpaceDN w:val="0"/>
        <w:adjustRightInd w:val="0"/>
        <w:rPr>
          <w:rFonts w:ascii="Arial" w:hAnsi="Arial" w:cs="Arial"/>
          <w:sz w:val="16"/>
          <w:szCs w:val="16"/>
        </w:rPr>
      </w:pPr>
    </w:p>
    <w:p w:rsidR="00CA0BFA" w:rsidRDefault="00CA0BFA" w:rsidP="00CA0BFA">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i/>
        </w:rPr>
        <w:t>Committee action on 7-16-</w:t>
      </w:r>
      <w:r w:rsidRPr="009815CE">
        <w:rPr>
          <w:rFonts w:ascii="Arial" w:hAnsi="Arial" w:cs="Arial"/>
          <w:b/>
          <w:i/>
        </w:rPr>
        <w:t>12 PC</w:t>
      </w:r>
      <w:r>
        <w:rPr>
          <w:rFonts w:ascii="Arial" w:hAnsi="Arial" w:cs="Arial"/>
          <w:b/>
          <w:i/>
        </w:rPr>
        <w:t>2</w:t>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7-16</w:t>
      </w:r>
      <w:r w:rsidRPr="00F9729E">
        <w:rPr>
          <w:rFonts w:ascii="Arial" w:hAnsi="Arial" w:cs="Arial"/>
          <w:b/>
          <w:sz w:val="20"/>
          <w:szCs w:val="20"/>
        </w:rPr>
        <w:t>-12 PC</w:t>
      </w:r>
      <w:r>
        <w:rPr>
          <w:rFonts w:ascii="Arial" w:hAnsi="Arial" w:cs="Arial"/>
          <w:b/>
          <w:sz w:val="20"/>
          <w:szCs w:val="20"/>
        </w:rPr>
        <w:t>2.</w:t>
      </w:r>
    </w:p>
    <w:p w:rsidR="00CA0BFA" w:rsidRDefault="00CA0BFA" w:rsidP="00CA0BFA">
      <w:pPr>
        <w:pBdr>
          <w:top w:val="single" w:sz="4" w:space="1" w:color="auto"/>
          <w:left w:val="single" w:sz="4" w:space="4" w:color="auto"/>
          <w:bottom w:val="single" w:sz="4" w:space="1" w:color="auto"/>
          <w:right w:val="single" w:sz="4" w:space="4" w:color="auto"/>
        </w:pBdr>
        <w:tabs>
          <w:tab w:val="left" w:pos="4082"/>
        </w:tabs>
        <w:rPr>
          <w:rFonts w:ascii="Arial" w:hAnsi="Arial" w:cs="Arial"/>
          <w:b/>
          <w:sz w:val="20"/>
          <w:szCs w:val="20"/>
        </w:rPr>
      </w:pPr>
      <w:r>
        <w:rPr>
          <w:rFonts w:ascii="Arial" w:hAnsi="Arial" w:cs="Arial"/>
          <w:b/>
          <w:sz w:val="20"/>
          <w:szCs w:val="20"/>
        </w:rPr>
        <w:tab/>
      </w:r>
    </w:p>
    <w:p w:rsidR="00CA0BFA" w:rsidRDefault="00CA0BFA" w:rsidP="00CA0BF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comment provides some improvement to the text.  By approving amendments to the provision, the issue will be in the next public review draft and available for additional comments to improve the standard.</w:t>
      </w:r>
    </w:p>
    <w:p w:rsidR="00CA0BFA" w:rsidRPr="009815CE" w:rsidRDefault="00CA0BFA" w:rsidP="00CA0BFA">
      <w:pPr>
        <w:jc w:val="center"/>
        <w:rPr>
          <w:rFonts w:ascii="Arial" w:hAnsi="Arial" w:cs="Arial"/>
          <w:b/>
          <w:i/>
        </w:rPr>
      </w:pPr>
    </w:p>
    <w:p w:rsidR="00CA0BFA" w:rsidRDefault="00CA0BFA" w:rsidP="00CA0BFA">
      <w:pPr>
        <w:autoSpaceDE w:val="0"/>
        <w:autoSpaceDN w:val="0"/>
        <w:adjustRightInd w:val="0"/>
        <w:rPr>
          <w:rFonts w:ascii="Arial" w:hAnsi="Arial" w:cs="Arial"/>
          <w:sz w:val="16"/>
          <w:szCs w:val="16"/>
        </w:rPr>
      </w:pPr>
    </w:p>
    <w:p w:rsidR="00CA0BFA" w:rsidRDefault="00CA0BFA" w:rsidP="00CA0BFA">
      <w:pPr>
        <w:autoSpaceDE w:val="0"/>
        <w:autoSpaceDN w:val="0"/>
        <w:adjustRightInd w:val="0"/>
        <w:rPr>
          <w:rFonts w:ascii="Arial" w:hAnsi="Arial" w:cs="Arial"/>
          <w:sz w:val="16"/>
          <w:szCs w:val="16"/>
        </w:rPr>
      </w:pPr>
      <w:r>
        <w:rPr>
          <w:rFonts w:ascii="Arial" w:hAnsi="Arial" w:cs="Arial"/>
          <w:noProof/>
          <w:sz w:val="16"/>
          <w:szCs w:val="16"/>
        </w:rPr>
        <w:drawing>
          <wp:inline distT="0" distB="0" distL="0" distR="0" wp14:anchorId="23F214EF" wp14:editId="1919DA5C">
            <wp:extent cx="2477069" cy="3694143"/>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8299" cy="3695978"/>
                    </a:xfrm>
                    <a:prstGeom prst="rect">
                      <a:avLst/>
                    </a:prstGeom>
                    <a:noFill/>
                    <a:ln>
                      <a:noFill/>
                    </a:ln>
                  </pic:spPr>
                </pic:pic>
              </a:graphicData>
            </a:graphic>
          </wp:inline>
        </w:drawing>
      </w:r>
    </w:p>
    <w:p w:rsidR="00CA0BFA" w:rsidRPr="00334744" w:rsidRDefault="00CA0BFA" w:rsidP="00334744">
      <w:pPr>
        <w:autoSpaceDE w:val="0"/>
        <w:autoSpaceDN w:val="0"/>
        <w:adjustRightInd w:val="0"/>
        <w:rPr>
          <w:sz w:val="20"/>
          <w:szCs w:val="20"/>
        </w:rPr>
      </w:pPr>
      <w:r>
        <w:rPr>
          <w:sz w:val="20"/>
          <w:szCs w:val="20"/>
        </w:rPr>
        <w:t>Images courtesy of Superscript and Pierre David</w:t>
      </w: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0D500E" w:rsidP="00EE4E86">
            <w:pPr>
              <w:keepNext/>
              <w:outlineLvl w:val="0"/>
              <w:rPr>
                <w:rFonts w:ascii="Arial" w:hAnsi="Arial" w:cs="Arial"/>
                <w:b/>
                <w:sz w:val="20"/>
                <w:szCs w:val="20"/>
              </w:rPr>
            </w:pPr>
            <w:r>
              <w:rPr>
                <w:rFonts w:ascii="Arial" w:hAnsi="Arial" w:cs="Arial"/>
                <w:b/>
              </w:rPr>
              <w:t>Agenda Item #38</w:t>
            </w:r>
          </w:p>
        </w:tc>
      </w:tr>
      <w:tr w:rsidR="000D500E" w:rsidTr="00EE4E86">
        <w:tc>
          <w:tcPr>
            <w:tcW w:w="1818" w:type="dxa"/>
          </w:tcPr>
          <w:p w:rsidR="000D500E" w:rsidRDefault="000D500E" w:rsidP="00A121AB">
            <w:pPr>
              <w:pStyle w:val="Heading1"/>
              <w:outlineLvl w:val="0"/>
              <w:rPr>
                <w:rFonts w:ascii="Arial" w:hAnsi="Arial" w:cs="Arial"/>
                <w:b/>
                <w:sz w:val="20"/>
                <w:szCs w:val="20"/>
              </w:rPr>
            </w:pPr>
            <w:r>
              <w:rPr>
                <w:rFonts w:ascii="Arial" w:hAnsi="Arial" w:cs="Arial"/>
                <w:b/>
                <w:sz w:val="20"/>
                <w:szCs w:val="20"/>
              </w:rPr>
              <w:t xml:space="preserve">Comment No: </w:t>
            </w:r>
          </w:p>
          <w:p w:rsidR="000D500E" w:rsidRPr="00283D91" w:rsidRDefault="000D500E" w:rsidP="00A121AB">
            <w:pPr>
              <w:pStyle w:val="Heading1"/>
              <w:outlineLvl w:val="0"/>
              <w:rPr>
                <w:rFonts w:ascii="Arial" w:hAnsi="Arial" w:cs="Arial"/>
                <w:b/>
                <w:sz w:val="20"/>
                <w:szCs w:val="20"/>
              </w:rPr>
            </w:pPr>
            <w:r>
              <w:rPr>
                <w:rFonts w:ascii="Arial" w:hAnsi="Arial" w:cs="Arial"/>
                <w:b/>
                <w:sz w:val="20"/>
                <w:szCs w:val="20"/>
              </w:rPr>
              <w:t>7-16</w:t>
            </w:r>
            <w:r w:rsidRPr="00D307A9">
              <w:rPr>
                <w:rFonts w:ascii="Arial" w:hAnsi="Arial" w:cs="Arial"/>
                <w:b/>
                <w:sz w:val="20"/>
                <w:szCs w:val="20"/>
              </w:rPr>
              <w:t>-12 PC</w:t>
            </w:r>
            <w:r>
              <w:rPr>
                <w:rFonts w:ascii="Arial" w:hAnsi="Arial" w:cs="Arial"/>
                <w:b/>
                <w:sz w:val="20"/>
                <w:szCs w:val="20"/>
              </w:rPr>
              <w:t>2.1</w:t>
            </w:r>
          </w:p>
        </w:tc>
        <w:tc>
          <w:tcPr>
            <w:tcW w:w="7758" w:type="dxa"/>
          </w:tcPr>
          <w:p w:rsidR="000D500E" w:rsidRDefault="000D500E"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0D500E" w:rsidRPr="00022904" w:rsidRDefault="000D500E" w:rsidP="00A121AB">
            <w:pPr>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0D500E" w:rsidTr="00EE4E86">
        <w:tc>
          <w:tcPr>
            <w:tcW w:w="1818" w:type="dxa"/>
          </w:tcPr>
          <w:p w:rsidR="000D500E" w:rsidRPr="00B26A3A" w:rsidRDefault="000D500E" w:rsidP="00A121AB">
            <w:pPr>
              <w:pStyle w:val="Heading1"/>
              <w:outlineLvl w:val="0"/>
              <w:rPr>
                <w:rFonts w:ascii="Arial" w:hAnsi="Arial" w:cs="Arial"/>
                <w:b/>
                <w:sz w:val="20"/>
                <w:szCs w:val="20"/>
              </w:rPr>
            </w:pPr>
          </w:p>
        </w:tc>
        <w:tc>
          <w:tcPr>
            <w:tcW w:w="7758" w:type="dxa"/>
          </w:tcPr>
          <w:p w:rsidR="000D500E" w:rsidRDefault="000D500E" w:rsidP="00A121AB">
            <w:pPr>
              <w:rPr>
                <w:rFonts w:ascii="Arial" w:hAnsi="Arial" w:cs="Arial"/>
                <w:b/>
                <w:sz w:val="20"/>
                <w:szCs w:val="20"/>
              </w:rPr>
            </w:pPr>
          </w:p>
          <w:p w:rsidR="000D500E" w:rsidRPr="00303481" w:rsidRDefault="000D500E" w:rsidP="00A121AB">
            <w:pPr>
              <w:rPr>
                <w:rFonts w:ascii="Arial" w:hAnsi="Arial" w:cs="Arial"/>
                <w:b/>
                <w:sz w:val="18"/>
                <w:szCs w:val="18"/>
              </w:rPr>
            </w:pPr>
            <w:r w:rsidRPr="00303481">
              <w:rPr>
                <w:rFonts w:ascii="Arial" w:hAnsi="Arial" w:cs="Arial"/>
                <w:b/>
                <w:sz w:val="18"/>
                <w:szCs w:val="18"/>
              </w:rPr>
              <w:t>Further revise as follows:</w:t>
            </w:r>
          </w:p>
          <w:p w:rsidR="000D500E" w:rsidRPr="00303481" w:rsidRDefault="000D500E" w:rsidP="00A121AB">
            <w:pPr>
              <w:rPr>
                <w:rFonts w:ascii="Arial" w:hAnsi="Arial" w:cs="Arial"/>
                <w:b/>
                <w:sz w:val="18"/>
                <w:szCs w:val="18"/>
              </w:rPr>
            </w:pPr>
          </w:p>
          <w:p w:rsidR="000D500E" w:rsidRPr="00303481" w:rsidRDefault="000D500E" w:rsidP="00A121AB">
            <w:pPr>
              <w:rPr>
                <w:rFonts w:ascii="Arial" w:hAnsi="Arial" w:cs="Arial"/>
                <w:sz w:val="18"/>
                <w:szCs w:val="18"/>
                <w:u w:val="single"/>
              </w:rPr>
            </w:pPr>
            <w:r w:rsidRPr="00303481">
              <w:rPr>
                <w:rFonts w:ascii="Arial" w:hAnsi="Arial" w:cs="Arial"/>
                <w:b/>
                <w:sz w:val="18"/>
                <w:szCs w:val="18"/>
              </w:rPr>
              <w:t xml:space="preserve">704.8 Visual Relay Service Booth.  </w:t>
            </w:r>
            <w:r w:rsidRPr="00303481">
              <w:rPr>
                <w:rFonts w:ascii="Arial" w:hAnsi="Arial" w:cs="Arial"/>
                <w:sz w:val="18"/>
                <w:szCs w:val="18"/>
              </w:rPr>
              <w:t xml:space="preserve">Each public Visual Relay Service Booth shall be accommodate one user with seating and privacy enclosure, </w:t>
            </w:r>
            <w:r w:rsidRPr="00303481">
              <w:rPr>
                <w:rFonts w:ascii="Arial" w:hAnsi="Arial" w:cs="Arial"/>
                <w:strike/>
                <w:sz w:val="18"/>
                <w:szCs w:val="18"/>
              </w:rPr>
              <w:t>a visual monitor, a video camera device, control device</w:t>
            </w:r>
            <w:r w:rsidRPr="00303481">
              <w:rPr>
                <w:rFonts w:ascii="Arial" w:hAnsi="Arial" w:cs="Arial"/>
                <w:strike/>
                <w:sz w:val="18"/>
                <w:szCs w:val="18"/>
                <w:u w:val="single"/>
              </w:rPr>
              <w:t>,</w:t>
            </w:r>
            <w:r w:rsidRPr="00303481">
              <w:rPr>
                <w:rFonts w:ascii="Arial" w:hAnsi="Arial" w:cs="Arial"/>
                <w:sz w:val="18"/>
                <w:szCs w:val="18"/>
                <w:u w:val="single"/>
              </w:rPr>
              <w:t xml:space="preserve"> a two way communication system for visual communication for persons with hearing impairments,</w:t>
            </w:r>
            <w:r w:rsidRPr="00303481">
              <w:rPr>
                <w:rFonts w:ascii="Arial" w:hAnsi="Arial" w:cs="Arial"/>
                <w:sz w:val="18"/>
                <w:szCs w:val="18"/>
              </w:rPr>
              <w:t xml:space="preserve"> diffuse lighting with a minimum lighting level of 20 foot candles (215 lux). The background of the seating area, and within range of the </w:t>
            </w:r>
            <w:r w:rsidRPr="00303481">
              <w:rPr>
                <w:rFonts w:ascii="Arial" w:hAnsi="Arial" w:cs="Arial"/>
                <w:strike/>
                <w:sz w:val="18"/>
                <w:szCs w:val="18"/>
              </w:rPr>
              <w:t>video camera device</w:t>
            </w:r>
            <w:r w:rsidRPr="00303481">
              <w:rPr>
                <w:rFonts w:ascii="Arial" w:hAnsi="Arial" w:cs="Arial"/>
                <w:sz w:val="18"/>
                <w:szCs w:val="18"/>
              </w:rPr>
              <w:t xml:space="preserve"> </w:t>
            </w:r>
            <w:r w:rsidRPr="00303481">
              <w:rPr>
                <w:rFonts w:ascii="Arial" w:hAnsi="Arial" w:cs="Arial"/>
                <w:sz w:val="18"/>
                <w:szCs w:val="18"/>
                <w:u w:val="single"/>
              </w:rPr>
              <w:t xml:space="preserve">two way communication </w:t>
            </w:r>
            <w:proofErr w:type="gramStart"/>
            <w:r w:rsidRPr="00303481">
              <w:rPr>
                <w:rFonts w:ascii="Arial" w:hAnsi="Arial" w:cs="Arial"/>
                <w:sz w:val="18"/>
                <w:szCs w:val="18"/>
                <w:u w:val="single"/>
              </w:rPr>
              <w:t>system</w:t>
            </w:r>
            <w:proofErr w:type="gramEnd"/>
            <w:r w:rsidRPr="00303481">
              <w:rPr>
                <w:rFonts w:ascii="Arial" w:hAnsi="Arial" w:cs="Arial"/>
                <w:sz w:val="18"/>
                <w:szCs w:val="18"/>
              </w:rPr>
              <w:t>, shall have a flat, non-textured surface and finish color in the</w:t>
            </w:r>
            <w:r w:rsidRPr="00303481">
              <w:rPr>
                <w:rFonts w:ascii="Arial" w:hAnsi="Arial" w:cs="Arial"/>
                <w:strike/>
                <w:sz w:val="18"/>
                <w:szCs w:val="18"/>
              </w:rPr>
              <w:t xml:space="preserve"> bright</w:t>
            </w:r>
            <w:r w:rsidRPr="00303481">
              <w:rPr>
                <w:rFonts w:ascii="Arial" w:hAnsi="Arial" w:cs="Arial"/>
                <w:sz w:val="18"/>
                <w:szCs w:val="18"/>
              </w:rPr>
              <w:t xml:space="preserve"> green or blue range </w:t>
            </w:r>
            <w:r w:rsidRPr="00303481">
              <w:rPr>
                <w:rFonts w:ascii="Arial" w:hAnsi="Arial" w:cs="Arial"/>
                <w:sz w:val="18"/>
                <w:szCs w:val="18"/>
                <w:u w:val="single"/>
              </w:rPr>
              <w:t>that offers high contrast.</w:t>
            </w:r>
          </w:p>
          <w:p w:rsidR="000D500E" w:rsidRPr="00B26A3A" w:rsidRDefault="000D500E" w:rsidP="00A121AB">
            <w:pPr>
              <w:rPr>
                <w:rFonts w:ascii="Arial" w:hAnsi="Arial" w:cs="Arial"/>
                <w:b/>
                <w:sz w:val="20"/>
                <w:szCs w:val="20"/>
              </w:rPr>
            </w:pPr>
          </w:p>
        </w:tc>
      </w:tr>
      <w:tr w:rsidR="00000B93" w:rsidTr="00EE4E86">
        <w:tc>
          <w:tcPr>
            <w:tcW w:w="9576" w:type="dxa"/>
            <w:gridSpan w:val="2"/>
          </w:tcPr>
          <w:p w:rsidR="000D500E" w:rsidRDefault="000D500E" w:rsidP="000D500E">
            <w:pPr>
              <w:rPr>
                <w:rFonts w:ascii="Arial" w:hAnsi="Arial" w:cs="Arial"/>
                <w:b/>
                <w:sz w:val="18"/>
                <w:szCs w:val="18"/>
              </w:rPr>
            </w:pPr>
          </w:p>
          <w:p w:rsidR="000D500E" w:rsidRPr="00E0195E" w:rsidRDefault="000D500E" w:rsidP="000D500E">
            <w:pPr>
              <w:rPr>
                <w:rFonts w:ascii="Arial" w:hAnsi="Arial" w:cs="Arial"/>
                <w:b/>
                <w:sz w:val="18"/>
                <w:szCs w:val="18"/>
              </w:rPr>
            </w:pPr>
            <w:r>
              <w:rPr>
                <w:rFonts w:ascii="Arial" w:hAnsi="Arial" w:cs="Arial"/>
                <w:b/>
                <w:sz w:val="18"/>
                <w:szCs w:val="18"/>
              </w:rPr>
              <w:t xml:space="preserve">Comment </w:t>
            </w:r>
            <w:r w:rsidRPr="00E0195E">
              <w:rPr>
                <w:rFonts w:ascii="Arial" w:hAnsi="Arial" w:cs="Arial"/>
                <w:b/>
                <w:sz w:val="18"/>
                <w:szCs w:val="18"/>
              </w:rPr>
              <w:t>Reason</w:t>
            </w:r>
            <w:r>
              <w:rPr>
                <w:rFonts w:ascii="Arial" w:hAnsi="Arial" w:cs="Arial"/>
                <w:b/>
                <w:sz w:val="18"/>
                <w:szCs w:val="18"/>
              </w:rPr>
              <w:t xml:space="preserve"> by Kim Paarlberg</w:t>
            </w:r>
            <w:r w:rsidRPr="00E0195E">
              <w:rPr>
                <w:rFonts w:ascii="Arial" w:hAnsi="Arial" w:cs="Arial"/>
                <w:b/>
                <w:sz w:val="18"/>
                <w:szCs w:val="18"/>
              </w:rPr>
              <w:t>:</w:t>
            </w:r>
          </w:p>
          <w:p w:rsidR="000D500E" w:rsidRPr="00E0195E" w:rsidRDefault="000D500E" w:rsidP="000D500E">
            <w:pPr>
              <w:rPr>
                <w:rFonts w:ascii="Arial" w:hAnsi="Arial" w:cs="Arial"/>
                <w:bCs/>
                <w:sz w:val="18"/>
                <w:szCs w:val="18"/>
              </w:rPr>
            </w:pPr>
            <w:r w:rsidRPr="00E0195E">
              <w:rPr>
                <w:rFonts w:ascii="Arial" w:hAnsi="Arial" w:cs="Arial"/>
                <w:bCs/>
                <w:sz w:val="18"/>
                <w:szCs w:val="18"/>
              </w:rPr>
              <w:t>Technology is advancing so quickly, the language should be more generic.  The current language could be interpreted to not allow for a computer link.  The revision to the last sentence uses language that is similar to the signage requirements.  There has to be some colors of ‘bright’ blue or green that would be to intense, or a color of green or blue that was not considered ‘bright’ by some people but would still be a contrast.</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334744" w:rsidRDefault="00334744" w:rsidP="000D500E">
            <w:pPr>
              <w:rPr>
                <w:rFonts w:ascii="Arial" w:hAnsi="Arial" w:cs="Arial"/>
                <w:b/>
              </w:rPr>
            </w:pPr>
          </w:p>
          <w:p w:rsidR="00A121AB" w:rsidRDefault="00A121AB" w:rsidP="000D500E">
            <w:pPr>
              <w:rPr>
                <w:rFonts w:ascii="Arial" w:hAnsi="Arial" w:cs="Arial"/>
                <w:b/>
                <w:sz w:val="22"/>
                <w:szCs w:val="22"/>
              </w:rPr>
            </w:pPr>
            <w:r w:rsidRPr="00A121AB">
              <w:rPr>
                <w:rFonts w:ascii="Arial" w:hAnsi="Arial" w:cs="Arial"/>
                <w:b/>
                <w:sz w:val="22"/>
                <w:szCs w:val="22"/>
              </w:rPr>
              <w:t>Committee Action of February 2015 regarding</w:t>
            </w:r>
            <w:r w:rsidR="000D500E" w:rsidRPr="00A121AB">
              <w:rPr>
                <w:rFonts w:ascii="Arial" w:hAnsi="Arial" w:cs="Arial"/>
                <w:b/>
                <w:sz w:val="22"/>
                <w:szCs w:val="22"/>
              </w:rPr>
              <w:t xml:space="preserve"> Agenda Item #38 </w:t>
            </w:r>
          </w:p>
          <w:p w:rsidR="000D500E" w:rsidRPr="00A121AB" w:rsidRDefault="000D500E" w:rsidP="000D500E">
            <w:pPr>
              <w:rPr>
                <w:rFonts w:ascii="Arial" w:hAnsi="Arial" w:cs="Arial"/>
                <w:b/>
                <w:sz w:val="22"/>
                <w:szCs w:val="22"/>
              </w:rPr>
            </w:pPr>
            <w:r w:rsidRPr="00A121AB">
              <w:rPr>
                <w:rFonts w:ascii="Arial" w:hAnsi="Arial" w:cs="Arial"/>
                <w:b/>
                <w:sz w:val="22"/>
                <w:szCs w:val="22"/>
              </w:rPr>
              <w:t>– comment number 7-16-12 PC 2.1</w:t>
            </w:r>
          </w:p>
          <w:p w:rsidR="000D500E" w:rsidRPr="001D55D2" w:rsidRDefault="000D500E" w:rsidP="000D500E">
            <w:pPr>
              <w:rPr>
                <w:rFonts w:ascii="Arial" w:hAnsi="Arial" w:cs="Arial"/>
                <w:sz w:val="20"/>
                <w:szCs w:val="20"/>
              </w:rPr>
            </w:pPr>
          </w:p>
          <w:p w:rsidR="000D500E" w:rsidRDefault="000D500E" w:rsidP="000D500E">
            <w:pPr>
              <w:rPr>
                <w:rFonts w:ascii="Arial" w:hAnsi="Arial" w:cs="Arial"/>
                <w:b/>
                <w:sz w:val="20"/>
                <w:szCs w:val="20"/>
              </w:rPr>
            </w:pPr>
            <w:r>
              <w:rPr>
                <w:rFonts w:ascii="Arial" w:hAnsi="Arial" w:cs="Arial"/>
                <w:b/>
                <w:sz w:val="20"/>
                <w:szCs w:val="20"/>
              </w:rPr>
              <w:t>Approved as modified:</w:t>
            </w:r>
          </w:p>
          <w:p w:rsidR="000D500E" w:rsidRDefault="000D500E" w:rsidP="000D500E">
            <w:pPr>
              <w:rPr>
                <w:rFonts w:ascii="Arial" w:hAnsi="Arial" w:cs="Arial"/>
                <w:b/>
                <w:sz w:val="20"/>
                <w:szCs w:val="20"/>
              </w:rPr>
            </w:pPr>
          </w:p>
          <w:p w:rsidR="000D500E" w:rsidRDefault="000D500E" w:rsidP="000D500E">
            <w:pPr>
              <w:rPr>
                <w:rFonts w:ascii="Arial" w:hAnsi="Arial" w:cs="Arial"/>
                <w:b/>
                <w:sz w:val="20"/>
                <w:szCs w:val="20"/>
              </w:rPr>
            </w:pPr>
            <w:r>
              <w:rPr>
                <w:rFonts w:ascii="Arial" w:hAnsi="Arial" w:cs="Arial"/>
                <w:b/>
                <w:sz w:val="20"/>
                <w:szCs w:val="20"/>
              </w:rPr>
              <w:t>Modification:</w:t>
            </w:r>
          </w:p>
          <w:p w:rsidR="000D500E" w:rsidRDefault="000D500E" w:rsidP="000D500E">
            <w:pPr>
              <w:rPr>
                <w:rFonts w:ascii="Arial" w:hAnsi="Arial" w:cs="Arial"/>
                <w:b/>
                <w:sz w:val="20"/>
                <w:szCs w:val="20"/>
              </w:rPr>
            </w:pPr>
          </w:p>
          <w:p w:rsidR="000D500E" w:rsidRPr="00303481" w:rsidRDefault="000D500E" w:rsidP="000D500E">
            <w:pPr>
              <w:ind w:left="360"/>
              <w:rPr>
                <w:rFonts w:ascii="Arial" w:hAnsi="Arial" w:cs="Arial"/>
                <w:sz w:val="20"/>
                <w:szCs w:val="20"/>
              </w:rPr>
            </w:pPr>
            <w:r w:rsidRPr="00303481">
              <w:rPr>
                <w:rFonts w:ascii="Arial" w:hAnsi="Arial" w:cs="Arial"/>
                <w:b/>
                <w:sz w:val="20"/>
                <w:szCs w:val="20"/>
              </w:rPr>
              <w:t xml:space="preserve">704.7 Visual Relay Service Booth.  </w:t>
            </w:r>
            <w:r w:rsidRPr="00303481">
              <w:rPr>
                <w:rFonts w:ascii="Arial" w:hAnsi="Arial" w:cs="Arial"/>
                <w:sz w:val="20"/>
                <w:szCs w:val="20"/>
              </w:rPr>
              <w:t xml:space="preserve">Each public Visual Relay Service Booth shall be accommodate one user with seating and privacy enclosure, </w:t>
            </w:r>
            <w:r w:rsidRPr="00303481">
              <w:rPr>
                <w:rFonts w:ascii="Arial" w:hAnsi="Arial" w:cs="Arial"/>
                <w:strike/>
                <w:sz w:val="20"/>
                <w:szCs w:val="20"/>
              </w:rPr>
              <w:t>a visual monitor, a video camera device, control device</w:t>
            </w:r>
            <w:r w:rsidRPr="00303481">
              <w:rPr>
                <w:rFonts w:ascii="Arial" w:hAnsi="Arial" w:cs="Arial"/>
                <w:sz w:val="20"/>
                <w:szCs w:val="20"/>
              </w:rPr>
              <w:t xml:space="preserve">, </w:t>
            </w:r>
            <w:r w:rsidRPr="00303481">
              <w:rPr>
                <w:rFonts w:ascii="Arial" w:hAnsi="Arial" w:cs="Arial"/>
                <w:sz w:val="20"/>
                <w:szCs w:val="20"/>
                <w:u w:val="single"/>
              </w:rPr>
              <w:t xml:space="preserve">a two-way video communication system, </w:t>
            </w:r>
            <w:r w:rsidRPr="00303481">
              <w:rPr>
                <w:rFonts w:ascii="Arial" w:hAnsi="Arial" w:cs="Arial"/>
                <w:sz w:val="20"/>
                <w:szCs w:val="20"/>
              </w:rPr>
              <w:t xml:space="preserve">diffuse lighting with a minimum lighting level of 20 foot candles (215 lux). The background of the seating area, and within range of the </w:t>
            </w:r>
            <w:r w:rsidRPr="00303481">
              <w:rPr>
                <w:rFonts w:ascii="Arial" w:hAnsi="Arial" w:cs="Arial"/>
                <w:strike/>
                <w:sz w:val="20"/>
                <w:szCs w:val="20"/>
              </w:rPr>
              <w:t xml:space="preserve">video camera device </w:t>
            </w:r>
            <w:r w:rsidRPr="00303481">
              <w:rPr>
                <w:rFonts w:ascii="Arial" w:hAnsi="Arial" w:cs="Arial"/>
                <w:sz w:val="20"/>
                <w:szCs w:val="20"/>
                <w:u w:val="single"/>
              </w:rPr>
              <w:t>two-way video communication system</w:t>
            </w:r>
            <w:r w:rsidRPr="00303481">
              <w:rPr>
                <w:rFonts w:ascii="Arial" w:hAnsi="Arial" w:cs="Arial"/>
                <w:sz w:val="20"/>
                <w:szCs w:val="20"/>
              </w:rPr>
              <w:t>, shall have a flat, non-textured surface and finish color in the bright green or blue range.</w:t>
            </w:r>
          </w:p>
          <w:p w:rsidR="000D500E" w:rsidRPr="00303481" w:rsidRDefault="000D500E" w:rsidP="000D500E">
            <w:pPr>
              <w:rPr>
                <w:rFonts w:ascii="Arial" w:hAnsi="Arial" w:cs="Arial"/>
                <w:b/>
                <w:sz w:val="20"/>
                <w:szCs w:val="20"/>
              </w:rPr>
            </w:pPr>
          </w:p>
          <w:p w:rsidR="000D500E" w:rsidRDefault="000D500E" w:rsidP="000D500E">
            <w:pPr>
              <w:rPr>
                <w:rFonts w:ascii="Arial" w:hAnsi="Arial" w:cs="Arial"/>
                <w:b/>
                <w:sz w:val="20"/>
                <w:szCs w:val="20"/>
              </w:rPr>
            </w:pPr>
            <w:r>
              <w:rPr>
                <w:rFonts w:ascii="Arial" w:hAnsi="Arial" w:cs="Arial"/>
                <w:b/>
                <w:sz w:val="20"/>
                <w:szCs w:val="20"/>
              </w:rPr>
              <w:t>Reason:</w:t>
            </w:r>
          </w:p>
          <w:p w:rsidR="000D500E" w:rsidRPr="00394C7F" w:rsidRDefault="000D500E" w:rsidP="000D500E">
            <w:pPr>
              <w:ind w:left="360"/>
              <w:rPr>
                <w:rFonts w:ascii="Arial" w:hAnsi="Arial" w:cs="Arial"/>
                <w:sz w:val="20"/>
                <w:szCs w:val="20"/>
              </w:rPr>
            </w:pPr>
            <w:r w:rsidRPr="00394C7F">
              <w:rPr>
                <w:rFonts w:ascii="Arial" w:hAnsi="Arial" w:cs="Arial"/>
                <w:sz w:val="20"/>
                <w:szCs w:val="20"/>
              </w:rPr>
              <w:t>The Committee spent considerable time refining the language of the proposal and the comment.  The need is for a visual relay service booth which supports sign language communication.  Details on equipment were simplified to just requiring two-way video communication.  There may be FCC standards already established, but the committee concluded that the standard should provide at least a basic provision which can then be scoped by those who adopt and/or choose to implement.</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445331" w:rsidRDefault="00445331">
      <w:pPr>
        <w:spacing w:after="200" w:line="276" w:lineRule="auto"/>
        <w:rPr>
          <w:rFonts w:ascii="Arial" w:hAnsi="Arial" w:cs="Arial"/>
          <w:b/>
          <w:sz w:val="32"/>
          <w:szCs w:val="32"/>
        </w:rPr>
      </w:pPr>
    </w:p>
    <w:p w:rsidR="007B04CE" w:rsidRPr="00334744" w:rsidRDefault="007B04CE" w:rsidP="007B04CE">
      <w:pPr>
        <w:keepNext/>
        <w:pBdr>
          <w:bottom w:val="single" w:sz="4" w:space="1" w:color="auto"/>
        </w:pBdr>
        <w:jc w:val="center"/>
        <w:outlineLvl w:val="0"/>
        <w:rPr>
          <w:rFonts w:ascii="Arial" w:hAnsi="Arial" w:cs="Arial"/>
          <w:b/>
          <w:sz w:val="22"/>
          <w:szCs w:val="22"/>
        </w:rPr>
      </w:pPr>
      <w:r w:rsidRPr="00C21B44">
        <w:rPr>
          <w:rFonts w:ascii="Arial" w:hAnsi="Arial" w:cs="Arial"/>
          <w:b/>
          <w:sz w:val="32"/>
          <w:szCs w:val="32"/>
        </w:rPr>
        <w:lastRenderedPageBreak/>
        <w:t>Chapter 8</w:t>
      </w:r>
    </w:p>
    <w:p w:rsidR="00445331" w:rsidRPr="00334744" w:rsidRDefault="00445331" w:rsidP="007B04CE">
      <w:pPr>
        <w:keepNext/>
        <w:pBdr>
          <w:bottom w:val="single" w:sz="4" w:space="1" w:color="auto"/>
        </w:pBdr>
        <w:jc w:val="center"/>
        <w:outlineLvl w:val="0"/>
        <w:rPr>
          <w:rFonts w:ascii="Arial" w:hAnsi="Arial" w:cs="Arial"/>
          <w:b/>
          <w:sz w:val="22"/>
          <w:szCs w:val="22"/>
        </w:rPr>
      </w:pPr>
    </w:p>
    <w:p w:rsidR="007B04CE" w:rsidRPr="00204E15" w:rsidRDefault="007B04CE" w:rsidP="007B04CE">
      <w:pPr>
        <w:keepNext/>
        <w:pBdr>
          <w:top w:val="single" w:sz="4" w:space="1" w:color="auto"/>
        </w:pBdr>
        <w:outlineLvl w:val="0"/>
        <w:rPr>
          <w:rFonts w:ascii="Arial" w:hAnsi="Arial" w:cs="Arial"/>
          <w:b/>
        </w:rPr>
      </w:pPr>
    </w:p>
    <w:p w:rsidR="000611D9" w:rsidRPr="007F1713" w:rsidRDefault="00334744" w:rsidP="000611D9">
      <w:pPr>
        <w:keepNext/>
        <w:outlineLvl w:val="0"/>
        <w:rPr>
          <w:rFonts w:ascii="Arial" w:hAnsi="Arial" w:cs="Arial"/>
          <w:b/>
          <w:sz w:val="32"/>
          <w:szCs w:val="32"/>
        </w:rPr>
      </w:pPr>
      <w:r>
        <w:rPr>
          <w:rFonts w:ascii="Arial" w:hAnsi="Arial" w:cs="Arial"/>
          <w:b/>
          <w:sz w:val="32"/>
          <w:szCs w:val="32"/>
        </w:rPr>
        <w:t>3-13E–</w:t>
      </w:r>
      <w:r w:rsidR="000611D9" w:rsidRPr="007F1713">
        <w:rPr>
          <w:rFonts w:ascii="Arial" w:hAnsi="Arial" w:cs="Arial"/>
          <w:b/>
          <w:sz w:val="32"/>
          <w:szCs w:val="32"/>
        </w:rPr>
        <w:t>12</w:t>
      </w:r>
    </w:p>
    <w:p w:rsidR="000611D9" w:rsidRDefault="000611D9" w:rsidP="000611D9">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0611D9" w:rsidRPr="007F1713" w:rsidRDefault="000611D9" w:rsidP="000611D9">
      <w:pPr>
        <w:rPr>
          <w:rFonts w:ascii="Arial" w:hAnsi="Arial" w:cs="Arial"/>
          <w:b/>
          <w:bCs/>
          <w:sz w:val="20"/>
        </w:rPr>
      </w:pPr>
    </w:p>
    <w:p w:rsidR="000611D9" w:rsidRPr="007F1713" w:rsidRDefault="000611D9" w:rsidP="000611D9">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0611D9" w:rsidRPr="007F1713" w:rsidRDefault="000611D9" w:rsidP="000611D9">
      <w:pPr>
        <w:autoSpaceDE w:val="0"/>
        <w:autoSpaceDN w:val="0"/>
        <w:rPr>
          <w:b/>
          <w:u w:val="single"/>
        </w:rPr>
      </w:pPr>
    </w:p>
    <w:p w:rsidR="000611D9" w:rsidRPr="007F1713" w:rsidRDefault="000611D9" w:rsidP="000611D9">
      <w:pPr>
        <w:autoSpaceDE w:val="0"/>
        <w:autoSpaceDN w:val="0"/>
        <w:rPr>
          <w:rFonts w:ascii="Arial" w:hAnsi="Arial" w:cs="Arial"/>
          <w:sz w:val="20"/>
          <w:szCs w:val="20"/>
        </w:rPr>
      </w:pPr>
      <w:r w:rsidRPr="007F1713">
        <w:rPr>
          <w:rFonts w:ascii="Arial" w:hAnsi="Arial" w:cs="Arial"/>
          <w:b/>
          <w:sz w:val="20"/>
          <w:szCs w:val="20"/>
        </w:rPr>
        <w:t>802.7.2 Companion Seat Alignment</w:t>
      </w:r>
      <w:r w:rsidRPr="007F1713">
        <w:rPr>
          <w:rFonts w:ascii="Arial" w:hAnsi="Arial" w:cs="Arial"/>
          <w:sz w:val="20"/>
          <w:szCs w:val="20"/>
        </w:rPr>
        <w:t xml:space="preserve">. In row seating, the companion seat shall be located to provide shoulder alignment with the wheelchair space occupant. The shoulder of the wheelchair space occupant is considered to be 36 inches (915 mm) from the front or </w:t>
      </w:r>
      <w:r w:rsidRPr="007F1713">
        <w:rPr>
          <w:rFonts w:ascii="Arial" w:hAnsi="Arial" w:cs="Arial"/>
          <w:strike/>
          <w:sz w:val="20"/>
          <w:szCs w:val="20"/>
        </w:rPr>
        <w:t>12</w:t>
      </w:r>
      <w:r w:rsidRPr="007F1713">
        <w:rPr>
          <w:rFonts w:ascii="Arial" w:hAnsi="Arial" w:cs="Arial"/>
          <w:sz w:val="20"/>
          <w:szCs w:val="20"/>
        </w:rPr>
        <w:t xml:space="preserve"> </w:t>
      </w:r>
      <w:r w:rsidRPr="007F1713">
        <w:rPr>
          <w:rFonts w:ascii="Arial" w:hAnsi="Arial" w:cs="Arial"/>
          <w:sz w:val="20"/>
          <w:szCs w:val="20"/>
          <w:u w:val="single"/>
        </w:rPr>
        <w:t>16</w:t>
      </w:r>
      <w:r w:rsidRPr="007F1713">
        <w:rPr>
          <w:rFonts w:ascii="Arial" w:hAnsi="Arial" w:cs="Arial"/>
          <w:sz w:val="20"/>
          <w:szCs w:val="20"/>
        </w:rPr>
        <w:t xml:space="preserve"> inches </w:t>
      </w:r>
      <w:r w:rsidRPr="007F1713">
        <w:rPr>
          <w:rFonts w:ascii="Arial" w:hAnsi="Arial" w:cs="Arial"/>
          <w:strike/>
          <w:sz w:val="20"/>
          <w:szCs w:val="20"/>
        </w:rPr>
        <w:t>(305</w:t>
      </w:r>
      <w:r w:rsidRPr="007F1713">
        <w:rPr>
          <w:rFonts w:ascii="Arial" w:hAnsi="Arial" w:cs="Arial"/>
          <w:sz w:val="20"/>
          <w:szCs w:val="20"/>
        </w:rPr>
        <w:t xml:space="preserve"> </w:t>
      </w:r>
      <w:r w:rsidRPr="007F1713">
        <w:rPr>
          <w:rFonts w:ascii="Arial" w:hAnsi="Arial" w:cs="Arial"/>
          <w:sz w:val="20"/>
          <w:szCs w:val="20"/>
          <w:u w:val="single"/>
        </w:rPr>
        <w:t>405</w:t>
      </w:r>
      <w:r w:rsidRPr="007F1713">
        <w:rPr>
          <w:rFonts w:ascii="Arial" w:hAnsi="Arial" w:cs="Arial"/>
          <w:sz w:val="20"/>
          <w:szCs w:val="20"/>
        </w:rPr>
        <w:t xml:space="preserve"> mm) from the rear of the wheelchair space. The floor surface for the companion seat shall be at the same elevation as the wheelchair space floor surface.</w:t>
      </w:r>
    </w:p>
    <w:p w:rsidR="000611D9" w:rsidRDefault="000611D9" w:rsidP="000611D9">
      <w:pPr>
        <w:autoSpaceDE w:val="0"/>
        <w:autoSpaceDN w:val="0"/>
        <w:rPr>
          <w:rFonts w:ascii="Arial" w:hAnsi="Arial" w:cs="Arial"/>
          <w:sz w:val="20"/>
          <w:szCs w:val="20"/>
        </w:rPr>
      </w:pPr>
    </w:p>
    <w:p w:rsidR="000611D9" w:rsidRPr="007F1713" w:rsidRDefault="000611D9" w:rsidP="000611D9">
      <w:pPr>
        <w:rPr>
          <w:rFonts w:ascii="Arial" w:hAnsi="Arial" w:cs="Arial"/>
          <w:b/>
          <w:sz w:val="32"/>
          <w:szCs w:val="32"/>
        </w:rPr>
      </w:pPr>
      <w:r w:rsidRPr="007F1713">
        <w:rPr>
          <w:rFonts w:ascii="Arial" w:hAnsi="Arial" w:cs="Arial"/>
          <w:b/>
          <w:sz w:val="32"/>
          <w:szCs w:val="32"/>
        </w:rPr>
        <w:t>3-</w:t>
      </w:r>
      <w:r>
        <w:rPr>
          <w:rFonts w:ascii="Arial" w:hAnsi="Arial" w:cs="Arial"/>
          <w:b/>
          <w:sz w:val="32"/>
          <w:szCs w:val="32"/>
        </w:rPr>
        <w:t>13E-12 PC1</w:t>
      </w:r>
      <w:r w:rsidRPr="007F1713">
        <w:rPr>
          <w:rFonts w:ascii="Arial" w:hAnsi="Arial" w:cs="Arial"/>
          <w:b/>
          <w:sz w:val="32"/>
          <w:szCs w:val="32"/>
        </w:rPr>
        <w:t xml:space="preserve"> </w:t>
      </w:r>
    </w:p>
    <w:p w:rsidR="000611D9" w:rsidRPr="007F1713" w:rsidRDefault="000611D9" w:rsidP="000611D9">
      <w:pPr>
        <w:rPr>
          <w:rFonts w:ascii="Arial" w:hAnsi="Arial" w:cs="Arial"/>
          <w:b/>
          <w:sz w:val="20"/>
          <w:szCs w:val="20"/>
        </w:rPr>
      </w:pPr>
      <w:r w:rsidRPr="007F1713">
        <w:rPr>
          <w:rFonts w:ascii="Arial" w:hAnsi="Arial" w:cs="Arial"/>
          <w:b/>
          <w:sz w:val="20"/>
          <w:szCs w:val="20"/>
        </w:rPr>
        <w:t xml:space="preserve">Gene </w:t>
      </w:r>
      <w:proofErr w:type="spellStart"/>
      <w:r w:rsidRPr="007F1713">
        <w:rPr>
          <w:rFonts w:ascii="Arial" w:hAnsi="Arial" w:cs="Arial"/>
          <w:b/>
          <w:sz w:val="20"/>
          <w:szCs w:val="20"/>
        </w:rPr>
        <w:t>Boecker</w:t>
      </w:r>
      <w:proofErr w:type="spellEnd"/>
      <w:r>
        <w:rPr>
          <w:rFonts w:ascii="Arial" w:hAnsi="Arial" w:cs="Arial"/>
          <w:b/>
          <w:sz w:val="20"/>
          <w:szCs w:val="20"/>
        </w:rPr>
        <w:t xml:space="preserve">, Code Consultants, </w:t>
      </w:r>
      <w:proofErr w:type="spellStart"/>
      <w:r>
        <w:rPr>
          <w:rFonts w:ascii="Arial" w:hAnsi="Arial" w:cs="Arial"/>
          <w:b/>
          <w:sz w:val="20"/>
          <w:szCs w:val="20"/>
        </w:rPr>
        <w:t>Inc</w:t>
      </w:r>
      <w:proofErr w:type="spellEnd"/>
      <w:r>
        <w:rPr>
          <w:rFonts w:ascii="Arial" w:hAnsi="Arial" w:cs="Arial"/>
          <w:b/>
          <w:sz w:val="20"/>
          <w:szCs w:val="20"/>
        </w:rPr>
        <w:t xml:space="preserve">, </w:t>
      </w:r>
      <w:r w:rsidRPr="007F1713">
        <w:rPr>
          <w:rFonts w:ascii="Arial" w:hAnsi="Arial" w:cs="Arial"/>
          <w:b/>
          <w:sz w:val="20"/>
          <w:szCs w:val="20"/>
        </w:rPr>
        <w:t>representing N</w:t>
      </w:r>
      <w:r>
        <w:rPr>
          <w:rFonts w:ascii="Arial" w:hAnsi="Arial" w:cs="Arial"/>
          <w:b/>
          <w:sz w:val="20"/>
          <w:szCs w:val="20"/>
        </w:rPr>
        <w:t>ational Association of Theatre Owners</w:t>
      </w:r>
    </w:p>
    <w:p w:rsidR="000611D9" w:rsidRPr="007F1713" w:rsidRDefault="000611D9" w:rsidP="000611D9">
      <w:pPr>
        <w:rPr>
          <w:rFonts w:ascii="Arial" w:hAnsi="Arial" w:cs="Arial"/>
          <w:b/>
          <w:sz w:val="20"/>
          <w:szCs w:val="20"/>
        </w:rPr>
      </w:pPr>
    </w:p>
    <w:p w:rsidR="000611D9" w:rsidRPr="007F1713" w:rsidRDefault="000611D9" w:rsidP="000611D9">
      <w:pPr>
        <w:autoSpaceDE w:val="0"/>
        <w:autoSpaceDN w:val="0"/>
        <w:rPr>
          <w:rFonts w:ascii="Arial" w:hAnsi="Arial" w:cs="Arial"/>
          <w:b/>
          <w:sz w:val="20"/>
          <w:szCs w:val="20"/>
        </w:rPr>
      </w:pPr>
      <w:r>
        <w:rPr>
          <w:rFonts w:ascii="Arial" w:hAnsi="Arial" w:cs="Arial"/>
          <w:b/>
          <w:sz w:val="20"/>
          <w:szCs w:val="20"/>
        </w:rPr>
        <w:t>Further r</w:t>
      </w:r>
      <w:r w:rsidRPr="007F1713">
        <w:rPr>
          <w:rFonts w:ascii="Arial" w:hAnsi="Arial" w:cs="Arial"/>
          <w:b/>
          <w:sz w:val="20"/>
          <w:szCs w:val="20"/>
        </w:rPr>
        <w:t>evise as follows:</w:t>
      </w:r>
    </w:p>
    <w:p w:rsidR="000611D9" w:rsidRPr="007F1713" w:rsidRDefault="000611D9" w:rsidP="000611D9">
      <w:pPr>
        <w:autoSpaceDE w:val="0"/>
        <w:autoSpaceDN w:val="0"/>
        <w:rPr>
          <w:rFonts w:ascii="Arial" w:hAnsi="Arial" w:cs="Arial"/>
          <w:b/>
          <w:sz w:val="20"/>
          <w:szCs w:val="20"/>
        </w:rPr>
      </w:pPr>
    </w:p>
    <w:p w:rsidR="000611D9" w:rsidRDefault="000611D9" w:rsidP="000611D9">
      <w:pPr>
        <w:autoSpaceDE w:val="0"/>
        <w:autoSpaceDN w:val="0"/>
        <w:rPr>
          <w:rFonts w:ascii="Arial" w:hAnsi="Arial" w:cs="Arial"/>
          <w:sz w:val="20"/>
          <w:szCs w:val="20"/>
        </w:rPr>
      </w:pPr>
      <w:r w:rsidRPr="0072624C">
        <w:rPr>
          <w:rFonts w:ascii="Arial" w:hAnsi="Arial" w:cs="Arial"/>
          <w:b/>
          <w:sz w:val="20"/>
          <w:szCs w:val="20"/>
        </w:rPr>
        <w:t>802.7.2 Companion Seat Alignment</w:t>
      </w:r>
      <w:r w:rsidRPr="0072624C">
        <w:rPr>
          <w:rFonts w:ascii="Arial" w:hAnsi="Arial" w:cs="Arial"/>
          <w:sz w:val="20"/>
          <w:szCs w:val="20"/>
        </w:rPr>
        <w:t xml:space="preserve">. In row seating, the companion seat shall be located to provide shoulder alignment with the wheelchair space occupant. The shoulder of the wheelchair space occupant is considered to be 36 inches (915 mm) from the front or 16 inches </w:t>
      </w:r>
      <w:r>
        <w:rPr>
          <w:rFonts w:ascii="Arial" w:hAnsi="Arial" w:cs="Arial"/>
          <w:sz w:val="20"/>
          <w:szCs w:val="20"/>
        </w:rPr>
        <w:t>(</w:t>
      </w:r>
      <w:r w:rsidRPr="0072624C">
        <w:rPr>
          <w:rFonts w:ascii="Arial" w:hAnsi="Arial" w:cs="Arial"/>
          <w:sz w:val="20"/>
          <w:szCs w:val="20"/>
        </w:rPr>
        <w:t>405 mm) from the rear of the wheelchair space. The floor surface for the companion seat shall be at the same elevation as the wheelchair space floor surface.</w:t>
      </w:r>
    </w:p>
    <w:p w:rsidR="000611D9" w:rsidRPr="0072624C" w:rsidRDefault="000611D9" w:rsidP="000611D9">
      <w:pPr>
        <w:autoSpaceDE w:val="0"/>
        <w:autoSpaceDN w:val="0"/>
        <w:rPr>
          <w:rFonts w:ascii="Arial" w:hAnsi="Arial" w:cs="Arial"/>
          <w:sz w:val="20"/>
          <w:szCs w:val="20"/>
        </w:rPr>
      </w:pPr>
    </w:p>
    <w:p w:rsidR="000611D9" w:rsidRPr="0072624C" w:rsidRDefault="000611D9" w:rsidP="000611D9">
      <w:pPr>
        <w:ind w:left="360"/>
        <w:rPr>
          <w:rFonts w:ascii="Arial" w:hAnsi="Arial" w:cs="Arial"/>
          <w:sz w:val="20"/>
          <w:szCs w:val="20"/>
          <w:u w:val="single"/>
        </w:rPr>
      </w:pPr>
      <w:r w:rsidRPr="0072624C">
        <w:rPr>
          <w:rFonts w:ascii="Arial" w:hAnsi="Arial" w:cs="Arial"/>
          <w:b/>
          <w:sz w:val="20"/>
          <w:szCs w:val="20"/>
          <w:u w:val="single"/>
        </w:rPr>
        <w:t>EXCEPTION</w:t>
      </w:r>
      <w:r w:rsidRPr="0072624C">
        <w:rPr>
          <w:rFonts w:ascii="Arial" w:hAnsi="Arial" w:cs="Arial"/>
          <w:sz w:val="20"/>
          <w:szCs w:val="20"/>
          <w:u w:val="single"/>
        </w:rPr>
        <w:t>: In existing facilities, the companion seat shall be permitted to be positioned 12 inches (305 mm) from the rear of the wheelchair space.</w:t>
      </w:r>
    </w:p>
    <w:p w:rsidR="000611D9" w:rsidRPr="0072624C" w:rsidRDefault="000611D9" w:rsidP="000611D9">
      <w:pPr>
        <w:rPr>
          <w:rFonts w:ascii="Arial" w:hAnsi="Arial" w:cs="Arial"/>
          <w:sz w:val="20"/>
          <w:szCs w:val="20"/>
        </w:rPr>
      </w:pPr>
    </w:p>
    <w:p w:rsidR="000611D9" w:rsidRPr="0072624C" w:rsidRDefault="000611D9" w:rsidP="000611D9">
      <w:pPr>
        <w:rPr>
          <w:rFonts w:ascii="Arial" w:hAnsi="Arial" w:cs="Arial"/>
          <w:bCs/>
          <w:sz w:val="16"/>
          <w:szCs w:val="16"/>
        </w:rPr>
      </w:pPr>
      <w:r w:rsidRPr="0072624C">
        <w:rPr>
          <w:rFonts w:ascii="Arial" w:hAnsi="Arial" w:cs="Arial"/>
          <w:b/>
          <w:sz w:val="16"/>
          <w:szCs w:val="16"/>
        </w:rPr>
        <w:t xml:space="preserve">Reason: </w:t>
      </w:r>
      <w:r w:rsidRPr="0072624C">
        <w:rPr>
          <w:rFonts w:ascii="Arial" w:hAnsi="Arial" w:cs="Arial"/>
          <w:bCs/>
          <w:sz w:val="16"/>
          <w:szCs w:val="16"/>
        </w:rPr>
        <w:t>Many of the existing theaters are designed for the existing 12 inch alignment.  For example, where the wheelchair space is provided at the rear of the cross aisle, the wheelchair space will now project 4 inches further.  While this is addressed by the proposal in 3-13D it does not address the adjoining companion seats.  With the proposal, when seats are upgraded, they would need to be moved forward by 4 inches to provide shoulder alignment according to the new requirements.  In many auditoriums, the cross aisle width is already the minimum allowed.  While the seat typically retracts, the arms of the seat do not and may end up projecting into the aisle.  The result would be that the seats in that part of the theater may need to be changed to be something smaller than the rest of the auditorium since moving the entire seating in front of the aisle is cost prohibitive.  Providing different chairs for the cross aisle seats would result in an unequal experience for the companion; not in keeping with the spirit of the standard.</w:t>
      </w:r>
    </w:p>
    <w:p w:rsidR="000611D9" w:rsidRDefault="000611D9" w:rsidP="000611D9">
      <w:pPr>
        <w:autoSpaceDE w:val="0"/>
        <w:autoSpaceDN w:val="0"/>
        <w:rPr>
          <w:rFonts w:ascii="Arial" w:hAnsi="Arial" w:cs="Arial"/>
          <w:sz w:val="20"/>
          <w:szCs w:val="20"/>
        </w:rPr>
      </w:pPr>
    </w:p>
    <w:p w:rsidR="000611D9" w:rsidRPr="00E02190" w:rsidRDefault="000611D9" w:rsidP="000611D9">
      <w:pPr>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sidRPr="00E02190">
        <w:rPr>
          <w:rFonts w:ascii="Arial" w:hAnsi="Arial" w:cs="Arial"/>
          <w:b/>
          <w:i/>
        </w:rPr>
        <w:t>Committee action on 3-13E-12 PC1</w:t>
      </w:r>
    </w:p>
    <w:p w:rsidR="000611D9" w:rsidRPr="00E02190" w:rsidRDefault="000611D9" w:rsidP="000611D9">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0611D9" w:rsidRPr="00E02190" w:rsidRDefault="000611D9" w:rsidP="000611D9">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E02190">
        <w:rPr>
          <w:rFonts w:ascii="Arial" w:hAnsi="Arial" w:cs="Arial"/>
          <w:b/>
          <w:sz w:val="20"/>
          <w:szCs w:val="20"/>
        </w:rPr>
        <w:t>Approve Public Comment 3-13E-12 PC1.</w:t>
      </w:r>
    </w:p>
    <w:p w:rsidR="000611D9" w:rsidRPr="00E02190" w:rsidRDefault="000611D9" w:rsidP="000611D9">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0611D9" w:rsidRDefault="000611D9" w:rsidP="000611D9">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16"/>
          <w:szCs w:val="16"/>
        </w:rPr>
      </w:pPr>
      <w:r w:rsidRPr="00E02190">
        <w:rPr>
          <w:rFonts w:ascii="Arial" w:hAnsi="Arial" w:cs="Arial"/>
          <w:b/>
          <w:sz w:val="20"/>
          <w:szCs w:val="20"/>
        </w:rPr>
        <w:t xml:space="preserve">Reason:  </w:t>
      </w:r>
      <w:r w:rsidRPr="00E02190">
        <w:rPr>
          <w:rFonts w:ascii="Arial" w:hAnsi="Arial" w:cs="Arial"/>
          <w:sz w:val="20"/>
          <w:szCs w:val="20"/>
        </w:rPr>
        <w:t>For consistency with the action taken to approve 3-6-12 PC 2.</w:t>
      </w:r>
    </w:p>
    <w:p w:rsidR="000D500E" w:rsidRDefault="000D500E" w:rsidP="000D500E">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D500E" w:rsidTr="00A121AB">
        <w:tc>
          <w:tcPr>
            <w:tcW w:w="9576" w:type="dxa"/>
            <w:gridSpan w:val="2"/>
          </w:tcPr>
          <w:p w:rsidR="000D500E" w:rsidRDefault="000D500E" w:rsidP="00A121AB">
            <w:pPr>
              <w:keepNext/>
              <w:jc w:val="center"/>
              <w:outlineLvl w:val="0"/>
              <w:rPr>
                <w:rFonts w:ascii="Arial" w:hAnsi="Arial" w:cs="Arial"/>
                <w:b/>
                <w:sz w:val="20"/>
                <w:szCs w:val="20"/>
              </w:rPr>
            </w:pPr>
            <w:r>
              <w:rPr>
                <w:rFonts w:ascii="Arial" w:hAnsi="Arial" w:cs="Arial"/>
                <w:b/>
              </w:rPr>
              <w:t>Public Comment on Second Public Review Draft</w:t>
            </w:r>
          </w:p>
        </w:tc>
      </w:tr>
      <w:tr w:rsidR="000D500E" w:rsidTr="00A121AB">
        <w:tc>
          <w:tcPr>
            <w:tcW w:w="9576" w:type="dxa"/>
            <w:gridSpan w:val="2"/>
          </w:tcPr>
          <w:p w:rsidR="000D500E" w:rsidRDefault="000D500E" w:rsidP="00A121AB">
            <w:pPr>
              <w:keepNext/>
              <w:outlineLvl w:val="0"/>
              <w:rPr>
                <w:rFonts w:ascii="Arial" w:hAnsi="Arial" w:cs="Arial"/>
                <w:b/>
                <w:sz w:val="20"/>
                <w:szCs w:val="20"/>
              </w:rPr>
            </w:pPr>
            <w:r>
              <w:rPr>
                <w:rFonts w:ascii="Arial" w:hAnsi="Arial" w:cs="Arial"/>
                <w:b/>
              </w:rPr>
              <w:t>Agenda Item #39</w:t>
            </w:r>
          </w:p>
        </w:tc>
      </w:tr>
      <w:tr w:rsidR="000D500E" w:rsidTr="00A121AB">
        <w:tc>
          <w:tcPr>
            <w:tcW w:w="1818" w:type="dxa"/>
          </w:tcPr>
          <w:p w:rsidR="000D500E" w:rsidRDefault="000D500E" w:rsidP="00A121AB">
            <w:pPr>
              <w:pStyle w:val="Heading1"/>
              <w:outlineLvl w:val="0"/>
              <w:rPr>
                <w:rFonts w:ascii="Arial" w:hAnsi="Arial" w:cs="Arial"/>
                <w:b/>
                <w:sz w:val="20"/>
                <w:szCs w:val="20"/>
              </w:rPr>
            </w:pPr>
            <w:r>
              <w:rPr>
                <w:rFonts w:ascii="Arial" w:hAnsi="Arial" w:cs="Arial"/>
                <w:b/>
                <w:sz w:val="20"/>
                <w:szCs w:val="20"/>
              </w:rPr>
              <w:t xml:space="preserve">Comment No: </w:t>
            </w:r>
          </w:p>
          <w:p w:rsidR="000D500E" w:rsidRPr="00283D91" w:rsidRDefault="000D500E" w:rsidP="00A121AB">
            <w:pPr>
              <w:pStyle w:val="Heading1"/>
              <w:outlineLvl w:val="0"/>
              <w:rPr>
                <w:rFonts w:ascii="Arial" w:hAnsi="Arial" w:cs="Arial"/>
                <w:b/>
                <w:sz w:val="20"/>
                <w:szCs w:val="20"/>
              </w:rPr>
            </w:pPr>
            <w:r>
              <w:rPr>
                <w:rFonts w:ascii="Arial" w:hAnsi="Arial" w:cs="Arial"/>
                <w:b/>
                <w:sz w:val="20"/>
                <w:szCs w:val="20"/>
              </w:rPr>
              <w:t>3-13E</w:t>
            </w:r>
            <w:r w:rsidRPr="00D307A9">
              <w:rPr>
                <w:rFonts w:ascii="Arial" w:hAnsi="Arial" w:cs="Arial"/>
                <w:b/>
                <w:sz w:val="20"/>
                <w:szCs w:val="20"/>
              </w:rPr>
              <w:t>-12 PC</w:t>
            </w:r>
            <w:r>
              <w:rPr>
                <w:rFonts w:ascii="Arial" w:hAnsi="Arial" w:cs="Arial"/>
                <w:b/>
                <w:sz w:val="20"/>
                <w:szCs w:val="20"/>
              </w:rPr>
              <w:t>1.1</w:t>
            </w:r>
          </w:p>
        </w:tc>
        <w:tc>
          <w:tcPr>
            <w:tcW w:w="7758" w:type="dxa"/>
          </w:tcPr>
          <w:p w:rsidR="000D500E" w:rsidRDefault="000D500E"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0D500E" w:rsidRPr="00022904" w:rsidRDefault="000D500E" w:rsidP="00A121AB">
            <w:pPr>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0D500E" w:rsidTr="00A121AB">
        <w:tc>
          <w:tcPr>
            <w:tcW w:w="1818" w:type="dxa"/>
          </w:tcPr>
          <w:p w:rsidR="000D500E" w:rsidRPr="00B26A3A" w:rsidRDefault="000D500E" w:rsidP="00A121AB">
            <w:pPr>
              <w:rPr>
                <w:rFonts w:ascii="Arial" w:hAnsi="Arial" w:cs="Arial"/>
                <w:b/>
                <w:sz w:val="20"/>
                <w:szCs w:val="20"/>
              </w:rPr>
            </w:pPr>
          </w:p>
        </w:tc>
        <w:tc>
          <w:tcPr>
            <w:tcW w:w="7758" w:type="dxa"/>
          </w:tcPr>
          <w:p w:rsidR="000D500E" w:rsidRPr="00303481" w:rsidRDefault="000D500E" w:rsidP="00A121AB">
            <w:pPr>
              <w:rPr>
                <w:b/>
                <w:sz w:val="18"/>
                <w:szCs w:val="18"/>
              </w:rPr>
            </w:pPr>
          </w:p>
          <w:p w:rsidR="000D500E" w:rsidRPr="00303481" w:rsidRDefault="000D500E" w:rsidP="00A121AB">
            <w:pPr>
              <w:rPr>
                <w:rFonts w:ascii="Arial" w:hAnsi="Arial" w:cs="Arial"/>
                <w:b/>
                <w:sz w:val="18"/>
                <w:szCs w:val="18"/>
              </w:rPr>
            </w:pPr>
            <w:r>
              <w:rPr>
                <w:rFonts w:ascii="Arial" w:hAnsi="Arial" w:cs="Arial"/>
                <w:b/>
                <w:sz w:val="18"/>
                <w:szCs w:val="18"/>
              </w:rPr>
              <w:t>R</w:t>
            </w:r>
            <w:r w:rsidRPr="00303481">
              <w:rPr>
                <w:rFonts w:ascii="Arial" w:hAnsi="Arial" w:cs="Arial"/>
                <w:b/>
                <w:sz w:val="18"/>
                <w:szCs w:val="18"/>
              </w:rPr>
              <w:t>evise as follows:</w:t>
            </w:r>
          </w:p>
          <w:p w:rsidR="000D500E" w:rsidRPr="00303481" w:rsidRDefault="000D500E" w:rsidP="00A121AB">
            <w:pPr>
              <w:rPr>
                <w:rFonts w:ascii="Arial" w:hAnsi="Arial" w:cs="Arial"/>
                <w:b/>
                <w:sz w:val="18"/>
                <w:szCs w:val="18"/>
              </w:rPr>
            </w:pPr>
          </w:p>
          <w:p w:rsidR="000D500E" w:rsidRPr="00303481" w:rsidRDefault="000D500E" w:rsidP="00A121AB">
            <w:pPr>
              <w:rPr>
                <w:rFonts w:ascii="Arial" w:hAnsi="Arial" w:cs="Arial"/>
                <w:sz w:val="18"/>
                <w:szCs w:val="18"/>
              </w:rPr>
            </w:pPr>
            <w:r w:rsidRPr="00303481">
              <w:rPr>
                <w:rFonts w:ascii="Arial" w:hAnsi="Arial" w:cs="Arial"/>
                <w:b/>
                <w:sz w:val="18"/>
                <w:szCs w:val="18"/>
              </w:rPr>
              <w:t>802.7.2 Companion Seat Alignment</w:t>
            </w:r>
            <w:r w:rsidRPr="00303481">
              <w:rPr>
                <w:rFonts w:ascii="Arial" w:hAnsi="Arial" w:cs="Arial"/>
                <w:sz w:val="18"/>
                <w:szCs w:val="18"/>
              </w:rPr>
              <w:t>. In row seating, the companion seat shall be located to provide shoulder alignment with the wheelchair space occupant. The shoulder of the wheelchair space occupant is considered to be 36 inches (915 mm) from the front or 16 inches (405 mm) from the rear of the wheelchair space. The floor surface for the companion seat shall be at the same elevation as the wheelchair space floor surface.</w:t>
            </w:r>
          </w:p>
          <w:p w:rsidR="000D500E" w:rsidRPr="00303481" w:rsidRDefault="000D500E" w:rsidP="00A121AB">
            <w:pPr>
              <w:rPr>
                <w:rFonts w:ascii="Arial" w:hAnsi="Arial" w:cs="Arial"/>
                <w:sz w:val="18"/>
                <w:szCs w:val="18"/>
              </w:rPr>
            </w:pPr>
          </w:p>
          <w:p w:rsidR="000D500E" w:rsidRPr="00303481" w:rsidRDefault="000D500E" w:rsidP="00A121AB">
            <w:pPr>
              <w:ind w:left="360"/>
              <w:rPr>
                <w:rFonts w:ascii="Arial" w:hAnsi="Arial" w:cs="Arial"/>
                <w:strike/>
                <w:sz w:val="18"/>
                <w:szCs w:val="18"/>
              </w:rPr>
            </w:pPr>
            <w:r w:rsidRPr="00303481">
              <w:rPr>
                <w:rFonts w:ascii="Arial" w:hAnsi="Arial" w:cs="Arial"/>
                <w:b/>
                <w:strike/>
                <w:sz w:val="18"/>
                <w:szCs w:val="18"/>
              </w:rPr>
              <w:t>EXCEPTION</w:t>
            </w:r>
            <w:r w:rsidRPr="00303481">
              <w:rPr>
                <w:rFonts w:ascii="Arial" w:hAnsi="Arial" w:cs="Arial"/>
                <w:strike/>
                <w:sz w:val="18"/>
                <w:szCs w:val="18"/>
              </w:rPr>
              <w:t>: In existing facilities, the companion seat shall be permitted to be positioned 12 inches (305 mm) from the rear of the wheelchair space.</w:t>
            </w:r>
          </w:p>
          <w:p w:rsidR="000D500E" w:rsidRDefault="000D500E" w:rsidP="00A121AB">
            <w:pPr>
              <w:autoSpaceDE w:val="0"/>
              <w:autoSpaceDN w:val="0"/>
              <w:rPr>
                <w:rFonts w:ascii="Arial" w:hAnsi="Arial" w:cs="Arial"/>
                <w:b/>
                <w:sz w:val="20"/>
                <w:szCs w:val="20"/>
              </w:rPr>
            </w:pPr>
          </w:p>
        </w:tc>
      </w:tr>
      <w:tr w:rsidR="000D500E" w:rsidTr="00A121AB">
        <w:tc>
          <w:tcPr>
            <w:tcW w:w="9576" w:type="dxa"/>
            <w:gridSpan w:val="2"/>
          </w:tcPr>
          <w:p w:rsidR="000D500E" w:rsidRDefault="000D500E" w:rsidP="000D500E">
            <w:pPr>
              <w:rPr>
                <w:rFonts w:ascii="Arial" w:hAnsi="Arial" w:cs="Arial"/>
                <w:b/>
                <w:bCs/>
                <w:sz w:val="18"/>
                <w:szCs w:val="18"/>
              </w:rPr>
            </w:pPr>
          </w:p>
          <w:p w:rsidR="000D500E" w:rsidRPr="009A320D" w:rsidRDefault="000D500E" w:rsidP="000D500E">
            <w:pPr>
              <w:rPr>
                <w:rFonts w:ascii="Arial" w:hAnsi="Arial" w:cs="Arial"/>
                <w:b/>
                <w:bCs/>
                <w:sz w:val="18"/>
                <w:szCs w:val="18"/>
              </w:rPr>
            </w:pPr>
            <w:r>
              <w:rPr>
                <w:rFonts w:ascii="Arial" w:hAnsi="Arial" w:cs="Arial"/>
                <w:b/>
                <w:bCs/>
                <w:sz w:val="18"/>
                <w:szCs w:val="18"/>
              </w:rPr>
              <w:t xml:space="preserve">Comment </w:t>
            </w:r>
            <w:r w:rsidRPr="009A320D">
              <w:rPr>
                <w:rFonts w:ascii="Arial" w:hAnsi="Arial" w:cs="Arial"/>
                <w:b/>
                <w:bCs/>
                <w:sz w:val="18"/>
                <w:szCs w:val="18"/>
              </w:rPr>
              <w:t>Reason</w:t>
            </w:r>
            <w:r>
              <w:rPr>
                <w:rFonts w:ascii="Arial" w:hAnsi="Arial" w:cs="Arial"/>
                <w:b/>
                <w:bCs/>
                <w:sz w:val="18"/>
                <w:szCs w:val="18"/>
              </w:rPr>
              <w:t xml:space="preserve"> by Kim Paarlberg</w:t>
            </w:r>
            <w:r w:rsidRPr="009A320D">
              <w:rPr>
                <w:rFonts w:ascii="Arial" w:hAnsi="Arial" w:cs="Arial"/>
                <w:b/>
                <w:bCs/>
                <w:sz w:val="18"/>
                <w:szCs w:val="18"/>
              </w:rPr>
              <w:t xml:space="preserve">: </w:t>
            </w:r>
          </w:p>
          <w:p w:rsidR="000D500E" w:rsidRPr="009A320D" w:rsidRDefault="000D500E" w:rsidP="000D500E">
            <w:pPr>
              <w:rPr>
                <w:rFonts w:ascii="Arial" w:hAnsi="Arial" w:cs="Arial"/>
                <w:bCs/>
                <w:sz w:val="18"/>
                <w:szCs w:val="18"/>
              </w:rPr>
            </w:pPr>
            <w:r w:rsidRPr="009A320D">
              <w:rPr>
                <w:rFonts w:ascii="Arial" w:hAnsi="Arial" w:cs="Arial"/>
                <w:bCs/>
                <w:sz w:val="18"/>
                <w:szCs w:val="18"/>
              </w:rPr>
              <w:t>This is coordination with PC3 – with the new size of clear floor space the shoulder alignment with companion seats will be more than must in existing facilities.  The exceptions should be applicable for new and altered facilities.</w:t>
            </w:r>
          </w:p>
          <w:p w:rsidR="000D500E" w:rsidRDefault="000D500E" w:rsidP="00A121AB">
            <w:pPr>
              <w:keepNext/>
              <w:outlineLvl w:val="0"/>
              <w:rPr>
                <w:rFonts w:ascii="Arial" w:hAnsi="Arial" w:cs="Arial"/>
                <w:b/>
                <w:sz w:val="20"/>
                <w:szCs w:val="20"/>
              </w:rPr>
            </w:pPr>
          </w:p>
        </w:tc>
      </w:tr>
      <w:tr w:rsidR="000D500E" w:rsidTr="00A121AB">
        <w:tc>
          <w:tcPr>
            <w:tcW w:w="9576" w:type="dxa"/>
            <w:gridSpan w:val="2"/>
          </w:tcPr>
          <w:p w:rsidR="00334744" w:rsidRPr="00A121AB" w:rsidRDefault="00334744" w:rsidP="000D500E">
            <w:pPr>
              <w:rPr>
                <w:rFonts w:ascii="Arial" w:hAnsi="Arial" w:cs="Arial"/>
                <w:b/>
                <w:sz w:val="22"/>
                <w:szCs w:val="22"/>
              </w:rPr>
            </w:pPr>
          </w:p>
          <w:p w:rsidR="00A121AB" w:rsidRPr="00A121AB" w:rsidRDefault="000D500E" w:rsidP="000D500E">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#39 </w:t>
            </w:r>
          </w:p>
          <w:p w:rsidR="000D500E" w:rsidRPr="00A121AB" w:rsidRDefault="000D500E" w:rsidP="000D500E">
            <w:pPr>
              <w:rPr>
                <w:rFonts w:ascii="Arial" w:hAnsi="Arial" w:cs="Arial"/>
                <w:b/>
                <w:sz w:val="22"/>
                <w:szCs w:val="22"/>
              </w:rPr>
            </w:pPr>
            <w:r w:rsidRPr="00A121AB">
              <w:rPr>
                <w:rFonts w:ascii="Arial" w:hAnsi="Arial" w:cs="Arial"/>
                <w:b/>
                <w:sz w:val="22"/>
                <w:szCs w:val="22"/>
              </w:rPr>
              <w:t>– comment number 3-13E-12 PC 1.1</w:t>
            </w:r>
          </w:p>
          <w:p w:rsidR="000D500E" w:rsidRPr="001D55D2" w:rsidRDefault="000D500E" w:rsidP="000D500E">
            <w:pPr>
              <w:rPr>
                <w:rFonts w:ascii="Arial" w:hAnsi="Arial" w:cs="Arial"/>
                <w:sz w:val="20"/>
                <w:szCs w:val="20"/>
              </w:rPr>
            </w:pPr>
          </w:p>
          <w:p w:rsidR="000D500E" w:rsidRDefault="000D500E" w:rsidP="000D500E">
            <w:pPr>
              <w:rPr>
                <w:rFonts w:ascii="Arial" w:hAnsi="Arial" w:cs="Arial"/>
                <w:b/>
                <w:sz w:val="20"/>
                <w:szCs w:val="20"/>
              </w:rPr>
            </w:pPr>
            <w:r>
              <w:rPr>
                <w:rFonts w:ascii="Arial" w:hAnsi="Arial" w:cs="Arial"/>
                <w:b/>
                <w:sz w:val="20"/>
                <w:szCs w:val="20"/>
              </w:rPr>
              <w:t>Approved:</w:t>
            </w:r>
          </w:p>
          <w:p w:rsidR="000D500E" w:rsidRDefault="000D500E" w:rsidP="000D500E">
            <w:pPr>
              <w:rPr>
                <w:rFonts w:ascii="Arial" w:hAnsi="Arial" w:cs="Arial"/>
                <w:b/>
                <w:sz w:val="20"/>
                <w:szCs w:val="20"/>
              </w:rPr>
            </w:pPr>
          </w:p>
          <w:p w:rsidR="000D500E" w:rsidRDefault="000D500E" w:rsidP="000D500E">
            <w:pPr>
              <w:rPr>
                <w:rFonts w:ascii="Arial" w:hAnsi="Arial" w:cs="Arial"/>
                <w:b/>
                <w:sz w:val="20"/>
                <w:szCs w:val="20"/>
              </w:rPr>
            </w:pPr>
            <w:r>
              <w:rPr>
                <w:rFonts w:ascii="Arial" w:hAnsi="Arial" w:cs="Arial"/>
                <w:b/>
                <w:sz w:val="20"/>
                <w:szCs w:val="20"/>
              </w:rPr>
              <w:t>Reason:</w:t>
            </w:r>
          </w:p>
          <w:p w:rsidR="000D500E" w:rsidRPr="00061540" w:rsidRDefault="000D500E" w:rsidP="000D500E">
            <w:pPr>
              <w:ind w:left="360"/>
              <w:rPr>
                <w:rFonts w:ascii="Arial" w:hAnsi="Arial" w:cs="Arial"/>
                <w:sz w:val="20"/>
                <w:szCs w:val="20"/>
              </w:rPr>
            </w:pPr>
            <w:r w:rsidRPr="00061540">
              <w:rPr>
                <w:rFonts w:ascii="Arial" w:hAnsi="Arial" w:cs="Arial"/>
                <w:sz w:val="20"/>
                <w:szCs w:val="20"/>
              </w:rPr>
              <w:t>The committee took prior action on Agenda Item 41 which adequately addresses this issue.  This exception is not needed.</w:t>
            </w:r>
          </w:p>
          <w:p w:rsidR="000D500E" w:rsidRDefault="000D500E" w:rsidP="00A121AB">
            <w:pPr>
              <w:keepNext/>
              <w:outlineLvl w:val="0"/>
              <w:rPr>
                <w:rFonts w:ascii="Arial" w:hAnsi="Arial" w:cs="Arial"/>
                <w:b/>
                <w:sz w:val="20"/>
                <w:szCs w:val="20"/>
              </w:rPr>
            </w:pPr>
          </w:p>
        </w:tc>
      </w:tr>
    </w:tbl>
    <w:p w:rsidR="000611D9" w:rsidRDefault="000611D9" w:rsidP="000611D9">
      <w:pPr>
        <w:rPr>
          <w:rFonts w:ascii="Arial" w:hAnsi="Arial" w:cs="Arial"/>
          <w:b/>
        </w:rPr>
      </w:pPr>
    </w:p>
    <w:p w:rsidR="000611D9" w:rsidRPr="007F1713" w:rsidRDefault="000611D9" w:rsidP="000611D9">
      <w:pPr>
        <w:rPr>
          <w:rFonts w:ascii="Arial" w:hAnsi="Arial" w:cs="Arial"/>
          <w:b/>
          <w:sz w:val="32"/>
          <w:szCs w:val="32"/>
        </w:rPr>
      </w:pPr>
      <w:r w:rsidRPr="007F1713">
        <w:rPr>
          <w:rFonts w:ascii="Arial" w:hAnsi="Arial" w:cs="Arial"/>
          <w:b/>
          <w:sz w:val="32"/>
          <w:szCs w:val="32"/>
        </w:rPr>
        <w:t>3-</w:t>
      </w:r>
      <w:r>
        <w:rPr>
          <w:rFonts w:ascii="Arial" w:hAnsi="Arial" w:cs="Arial"/>
          <w:b/>
          <w:sz w:val="32"/>
          <w:szCs w:val="32"/>
        </w:rPr>
        <w:t>13E-12 PC3</w:t>
      </w:r>
      <w:r w:rsidRPr="007F1713">
        <w:rPr>
          <w:rFonts w:ascii="Arial" w:hAnsi="Arial" w:cs="Arial"/>
          <w:b/>
          <w:sz w:val="32"/>
          <w:szCs w:val="32"/>
        </w:rPr>
        <w:t xml:space="preserve"> </w:t>
      </w:r>
    </w:p>
    <w:p w:rsidR="000611D9" w:rsidRPr="007F1713" w:rsidRDefault="000611D9" w:rsidP="000611D9">
      <w:pPr>
        <w:rPr>
          <w:rFonts w:ascii="Arial" w:hAnsi="Arial" w:cs="Arial"/>
          <w:b/>
          <w:sz w:val="20"/>
          <w:szCs w:val="20"/>
        </w:rPr>
      </w:pPr>
      <w:r>
        <w:rPr>
          <w:rFonts w:ascii="Arial" w:hAnsi="Arial" w:cs="Arial"/>
          <w:b/>
          <w:sz w:val="20"/>
          <w:szCs w:val="20"/>
        </w:rPr>
        <w:t>Kimberly Paarlberg, representing ICC</w:t>
      </w:r>
    </w:p>
    <w:p w:rsidR="000611D9" w:rsidRPr="007F1713" w:rsidRDefault="000611D9" w:rsidP="000611D9">
      <w:pPr>
        <w:rPr>
          <w:rFonts w:ascii="Arial" w:hAnsi="Arial" w:cs="Arial"/>
          <w:b/>
          <w:sz w:val="20"/>
          <w:szCs w:val="20"/>
        </w:rPr>
      </w:pPr>
    </w:p>
    <w:p w:rsidR="000611D9" w:rsidRPr="007F1713" w:rsidRDefault="000611D9" w:rsidP="000611D9">
      <w:pPr>
        <w:autoSpaceDE w:val="0"/>
        <w:autoSpaceDN w:val="0"/>
        <w:rPr>
          <w:rFonts w:ascii="Arial" w:hAnsi="Arial" w:cs="Arial"/>
          <w:b/>
          <w:sz w:val="20"/>
          <w:szCs w:val="20"/>
        </w:rPr>
      </w:pPr>
      <w:r>
        <w:rPr>
          <w:rFonts w:ascii="Arial" w:hAnsi="Arial" w:cs="Arial"/>
          <w:b/>
          <w:sz w:val="20"/>
          <w:szCs w:val="20"/>
        </w:rPr>
        <w:t>Further r</w:t>
      </w:r>
      <w:r w:rsidRPr="007F1713">
        <w:rPr>
          <w:rFonts w:ascii="Arial" w:hAnsi="Arial" w:cs="Arial"/>
          <w:b/>
          <w:sz w:val="20"/>
          <w:szCs w:val="20"/>
        </w:rPr>
        <w:t>evise as follows:</w:t>
      </w:r>
    </w:p>
    <w:p w:rsidR="000611D9" w:rsidRPr="007F1713" w:rsidRDefault="000611D9" w:rsidP="000611D9">
      <w:pPr>
        <w:autoSpaceDE w:val="0"/>
        <w:autoSpaceDN w:val="0"/>
        <w:rPr>
          <w:rFonts w:ascii="Arial" w:hAnsi="Arial" w:cs="Arial"/>
          <w:b/>
          <w:sz w:val="20"/>
          <w:szCs w:val="20"/>
        </w:rPr>
      </w:pPr>
    </w:p>
    <w:p w:rsidR="000611D9" w:rsidRPr="0072624C" w:rsidRDefault="000611D9" w:rsidP="000611D9">
      <w:pPr>
        <w:autoSpaceDE w:val="0"/>
        <w:autoSpaceDN w:val="0"/>
        <w:rPr>
          <w:rFonts w:ascii="Arial" w:hAnsi="Arial" w:cs="Arial"/>
          <w:sz w:val="20"/>
          <w:szCs w:val="20"/>
        </w:rPr>
      </w:pPr>
      <w:r w:rsidRPr="0072624C">
        <w:rPr>
          <w:rFonts w:ascii="Arial" w:hAnsi="Arial" w:cs="Arial"/>
          <w:b/>
          <w:sz w:val="20"/>
          <w:szCs w:val="20"/>
        </w:rPr>
        <w:t>802.7.2 Companion Seat Alignment</w:t>
      </w:r>
      <w:r w:rsidRPr="0072624C">
        <w:rPr>
          <w:rFonts w:ascii="Arial" w:hAnsi="Arial" w:cs="Arial"/>
          <w:sz w:val="20"/>
          <w:szCs w:val="20"/>
        </w:rPr>
        <w:t xml:space="preserve">. In row seating, the companion seat shall be located to provide shoulder alignment with the wheelchair space occupant. The shoulder of the wheelchair space occupant is considered to be 36 inches (915 mm) from the front or 16 inches </w:t>
      </w:r>
      <w:r>
        <w:rPr>
          <w:rFonts w:ascii="Arial" w:hAnsi="Arial" w:cs="Arial"/>
          <w:sz w:val="20"/>
          <w:szCs w:val="20"/>
        </w:rPr>
        <w:t>(</w:t>
      </w:r>
      <w:r w:rsidRPr="0072624C">
        <w:rPr>
          <w:rFonts w:ascii="Arial" w:hAnsi="Arial" w:cs="Arial"/>
          <w:sz w:val="20"/>
          <w:szCs w:val="20"/>
        </w:rPr>
        <w:t>405 mm) from the rear of the wheelchair space. The floor surface for the companion seat shall be at the same elevation as the wheelchair space floor surface.</w:t>
      </w:r>
    </w:p>
    <w:p w:rsidR="000611D9" w:rsidRDefault="000611D9" w:rsidP="000611D9">
      <w:pPr>
        <w:rPr>
          <w:rFonts w:ascii="Arial" w:hAnsi="Arial" w:cs="Arial"/>
          <w:sz w:val="20"/>
          <w:szCs w:val="20"/>
        </w:rPr>
      </w:pPr>
    </w:p>
    <w:p w:rsidR="000611D9" w:rsidRPr="001B2642" w:rsidRDefault="000611D9" w:rsidP="000611D9">
      <w:pPr>
        <w:ind w:left="360"/>
        <w:rPr>
          <w:rFonts w:ascii="Arial" w:hAnsi="Arial" w:cs="Arial"/>
          <w:color w:val="000000"/>
          <w:sz w:val="20"/>
          <w:szCs w:val="20"/>
          <w:u w:val="single"/>
        </w:rPr>
      </w:pPr>
      <w:r w:rsidRPr="001B2642">
        <w:rPr>
          <w:rFonts w:ascii="Arial" w:hAnsi="Arial" w:cs="Arial"/>
          <w:b/>
          <w:bCs/>
          <w:color w:val="000000"/>
          <w:spacing w:val="2"/>
          <w:sz w:val="20"/>
          <w:szCs w:val="20"/>
          <w:u w:val="single"/>
        </w:rPr>
        <w:t>EXCEPTIONS:</w:t>
      </w:r>
      <w:r w:rsidRPr="001B2642">
        <w:rPr>
          <w:rFonts w:ascii="Arial" w:hAnsi="Arial" w:cs="Arial"/>
          <w:color w:val="000000"/>
          <w:sz w:val="20"/>
          <w:szCs w:val="20"/>
          <w:u w:val="single"/>
        </w:rPr>
        <w:t xml:space="preserve"> </w:t>
      </w:r>
    </w:p>
    <w:p w:rsidR="000611D9" w:rsidRPr="001B2642" w:rsidRDefault="000611D9" w:rsidP="000611D9">
      <w:pPr>
        <w:ind w:left="360"/>
        <w:rPr>
          <w:rFonts w:ascii="Arial" w:hAnsi="Arial" w:cs="Arial"/>
          <w:color w:val="000000"/>
          <w:sz w:val="20"/>
          <w:szCs w:val="20"/>
          <w:u w:val="single"/>
        </w:rPr>
      </w:pPr>
    </w:p>
    <w:p w:rsidR="000611D9" w:rsidRPr="001B2642" w:rsidRDefault="000611D9" w:rsidP="006550B9">
      <w:pPr>
        <w:widowControl w:val="0"/>
        <w:numPr>
          <w:ilvl w:val="0"/>
          <w:numId w:val="1"/>
        </w:numPr>
        <w:autoSpaceDE w:val="0"/>
        <w:autoSpaceDN w:val="0"/>
        <w:adjustRightInd w:val="0"/>
        <w:rPr>
          <w:rFonts w:ascii="Arial" w:hAnsi="Arial" w:cs="Arial"/>
          <w:color w:val="000000"/>
          <w:sz w:val="20"/>
          <w:szCs w:val="20"/>
          <w:u w:val="single"/>
        </w:rPr>
      </w:pPr>
      <w:r w:rsidRPr="001B2642">
        <w:rPr>
          <w:rFonts w:ascii="Arial" w:hAnsi="Arial" w:cs="Arial"/>
          <w:color w:val="000000"/>
          <w:sz w:val="20"/>
          <w:szCs w:val="20"/>
          <w:u w:val="single"/>
        </w:rPr>
        <w:t xml:space="preserve">Companion seat alignment is not required in tiered seating that includes dining surfaces or work surfaces. </w:t>
      </w:r>
    </w:p>
    <w:p w:rsidR="000611D9" w:rsidRPr="001B2642" w:rsidRDefault="000611D9" w:rsidP="006550B9">
      <w:pPr>
        <w:widowControl w:val="0"/>
        <w:numPr>
          <w:ilvl w:val="0"/>
          <w:numId w:val="1"/>
        </w:numPr>
        <w:autoSpaceDE w:val="0"/>
        <w:autoSpaceDN w:val="0"/>
        <w:adjustRightInd w:val="0"/>
        <w:rPr>
          <w:rFonts w:ascii="Arial" w:hAnsi="Arial" w:cs="Arial"/>
          <w:color w:val="000000"/>
          <w:sz w:val="20"/>
          <w:szCs w:val="20"/>
          <w:u w:val="single"/>
        </w:rPr>
      </w:pPr>
      <w:r w:rsidRPr="001B2642">
        <w:rPr>
          <w:rFonts w:ascii="Arial" w:hAnsi="Arial" w:cs="Arial"/>
          <w:color w:val="000000"/>
          <w:sz w:val="20"/>
          <w:szCs w:val="20"/>
          <w:u w:val="single"/>
        </w:rPr>
        <w:t>For wheelchair spaces with front access, the shoulder alignment shall be permitted to be measures 12 inches (305 mm) from the rear of the space.</w:t>
      </w:r>
    </w:p>
    <w:p w:rsidR="000611D9" w:rsidRPr="001B2642" w:rsidRDefault="000611D9" w:rsidP="006550B9">
      <w:pPr>
        <w:widowControl w:val="0"/>
        <w:numPr>
          <w:ilvl w:val="0"/>
          <w:numId w:val="1"/>
        </w:numPr>
        <w:autoSpaceDE w:val="0"/>
        <w:autoSpaceDN w:val="0"/>
        <w:adjustRightInd w:val="0"/>
        <w:rPr>
          <w:rFonts w:ascii="Arial" w:hAnsi="Arial" w:cs="Arial"/>
          <w:color w:val="000000"/>
          <w:sz w:val="20"/>
          <w:szCs w:val="20"/>
          <w:u w:val="single"/>
        </w:rPr>
      </w:pPr>
      <w:r w:rsidRPr="001B2642">
        <w:rPr>
          <w:rFonts w:ascii="Arial" w:hAnsi="Arial" w:cs="Arial"/>
          <w:color w:val="000000"/>
          <w:sz w:val="20"/>
          <w:szCs w:val="20"/>
          <w:u w:val="single"/>
        </w:rPr>
        <w:t>For wheelchair spaces with side access, the should alignment shall be permitted to be measured 12 inches (305 mm) from the rear of the space.</w:t>
      </w:r>
    </w:p>
    <w:p w:rsidR="000611D9" w:rsidRPr="0072624C" w:rsidRDefault="000611D9" w:rsidP="000611D9">
      <w:pPr>
        <w:rPr>
          <w:rFonts w:ascii="Arial" w:hAnsi="Arial" w:cs="Arial"/>
          <w:sz w:val="20"/>
          <w:szCs w:val="20"/>
        </w:rPr>
      </w:pPr>
    </w:p>
    <w:p w:rsidR="000611D9" w:rsidRPr="0072624C" w:rsidRDefault="000611D9" w:rsidP="000611D9">
      <w:pPr>
        <w:rPr>
          <w:rFonts w:ascii="Arial" w:hAnsi="Arial" w:cs="Arial"/>
          <w:bCs/>
          <w:sz w:val="16"/>
          <w:szCs w:val="16"/>
        </w:rPr>
      </w:pPr>
      <w:r w:rsidRPr="0072624C">
        <w:rPr>
          <w:rFonts w:ascii="Arial" w:hAnsi="Arial" w:cs="Arial"/>
          <w:b/>
          <w:sz w:val="16"/>
          <w:szCs w:val="16"/>
        </w:rPr>
        <w:t>Reason:</w:t>
      </w:r>
      <w:r>
        <w:rPr>
          <w:rFonts w:ascii="Arial" w:hAnsi="Arial" w:cs="Arial"/>
          <w:b/>
          <w:sz w:val="16"/>
          <w:szCs w:val="16"/>
        </w:rPr>
        <w:t xml:space="preserve">  </w:t>
      </w:r>
      <w:r w:rsidRPr="0072624C">
        <w:rPr>
          <w:rFonts w:ascii="Arial" w:hAnsi="Arial" w:cs="Arial"/>
          <w:bCs/>
          <w:sz w:val="16"/>
          <w:szCs w:val="16"/>
        </w:rPr>
        <w:t>While the committee made concessions for the overlap (802.5.1) and the shoulder alignments (802.7.2) in consideration of line of site and to maintain current studies on assembly seating, this solution only totally works for rear approach seats off the cross aisle.  It definitely does not work for when a space is located at the rear of a cross aisle since it will force the companion seat an additional 4” forward.</w:t>
      </w:r>
    </w:p>
    <w:p w:rsidR="000611D9" w:rsidRPr="0072624C" w:rsidRDefault="000611D9" w:rsidP="000611D9">
      <w:pPr>
        <w:ind w:firstLine="720"/>
        <w:rPr>
          <w:rFonts w:ascii="Arial" w:hAnsi="Arial" w:cs="Arial"/>
          <w:bCs/>
          <w:sz w:val="16"/>
          <w:szCs w:val="16"/>
        </w:rPr>
      </w:pPr>
      <w:r w:rsidRPr="0072624C">
        <w:rPr>
          <w:rFonts w:ascii="Arial" w:hAnsi="Arial" w:cs="Arial"/>
          <w:bCs/>
          <w:sz w:val="16"/>
          <w:szCs w:val="16"/>
        </w:rPr>
        <w:t>Neither concession leaves the side access seat the same since the wheelchair space now needs additional room.</w:t>
      </w:r>
    </w:p>
    <w:p w:rsidR="000611D9" w:rsidRDefault="000611D9" w:rsidP="000611D9">
      <w:pPr>
        <w:autoSpaceDE w:val="0"/>
        <w:autoSpaceDN w:val="0"/>
        <w:rPr>
          <w:rFonts w:ascii="Arial" w:hAnsi="Arial" w:cs="Arial"/>
          <w:sz w:val="20"/>
          <w:szCs w:val="20"/>
        </w:rPr>
      </w:pPr>
    </w:p>
    <w:p w:rsidR="00334744" w:rsidRDefault="00334744" w:rsidP="000611D9">
      <w:pPr>
        <w:autoSpaceDE w:val="0"/>
        <w:autoSpaceDN w:val="0"/>
        <w:rPr>
          <w:rFonts w:ascii="Arial" w:hAnsi="Arial" w:cs="Arial"/>
          <w:sz w:val="20"/>
          <w:szCs w:val="20"/>
        </w:rPr>
      </w:pPr>
    </w:p>
    <w:p w:rsidR="000611D9" w:rsidRPr="00E02190" w:rsidRDefault="000611D9" w:rsidP="000611D9">
      <w:pPr>
        <w:pBdr>
          <w:top w:val="single" w:sz="4" w:space="1" w:color="auto"/>
          <w:left w:val="single" w:sz="4" w:space="1" w:color="auto"/>
          <w:bottom w:val="single" w:sz="4" w:space="1" w:color="auto"/>
          <w:right w:val="single" w:sz="4" w:space="1" w:color="auto"/>
        </w:pBdr>
        <w:autoSpaceDE w:val="0"/>
        <w:autoSpaceDN w:val="0"/>
        <w:adjustRightInd w:val="0"/>
        <w:jc w:val="center"/>
        <w:rPr>
          <w:rFonts w:ascii="Arial" w:hAnsi="Arial" w:cs="Arial"/>
          <w:b/>
          <w:i/>
        </w:rPr>
      </w:pPr>
      <w:r w:rsidRPr="00E02190">
        <w:rPr>
          <w:rFonts w:ascii="Arial" w:hAnsi="Arial" w:cs="Arial"/>
          <w:b/>
          <w:i/>
        </w:rPr>
        <w:lastRenderedPageBreak/>
        <w:t>Committee action on 3-13E-12 PC3</w:t>
      </w:r>
    </w:p>
    <w:p w:rsidR="000611D9" w:rsidRPr="00E02190" w:rsidRDefault="000611D9" w:rsidP="000611D9">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0611D9" w:rsidRPr="00E02190" w:rsidRDefault="000611D9" w:rsidP="000611D9">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E02190">
        <w:rPr>
          <w:rFonts w:ascii="Arial" w:hAnsi="Arial" w:cs="Arial"/>
          <w:b/>
          <w:sz w:val="20"/>
          <w:szCs w:val="20"/>
        </w:rPr>
        <w:t>Approve Public Comment 3-13E-12 PC3.</w:t>
      </w:r>
    </w:p>
    <w:p w:rsidR="000611D9" w:rsidRPr="00E02190" w:rsidRDefault="000611D9" w:rsidP="000611D9">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0611D9" w:rsidRDefault="000611D9" w:rsidP="000611D9">
      <w:pPr>
        <w:pBdr>
          <w:top w:val="single" w:sz="4" w:space="1" w:color="auto"/>
          <w:left w:val="single" w:sz="4" w:space="1" w:color="auto"/>
          <w:bottom w:val="single" w:sz="4" w:space="1" w:color="auto"/>
          <w:right w:val="single" w:sz="4" w:space="1" w:color="auto"/>
        </w:pBdr>
        <w:autoSpaceDE w:val="0"/>
        <w:autoSpaceDN w:val="0"/>
        <w:adjustRightInd w:val="0"/>
        <w:rPr>
          <w:rFonts w:ascii="Arial" w:hAnsi="Arial" w:cs="Arial"/>
          <w:sz w:val="16"/>
          <w:szCs w:val="16"/>
        </w:rPr>
      </w:pPr>
      <w:r w:rsidRPr="00E02190">
        <w:rPr>
          <w:rFonts w:ascii="Arial" w:hAnsi="Arial" w:cs="Arial"/>
          <w:b/>
          <w:sz w:val="20"/>
          <w:szCs w:val="20"/>
        </w:rPr>
        <w:t xml:space="preserve">Reason:  </w:t>
      </w:r>
      <w:r w:rsidRPr="00E02190">
        <w:rPr>
          <w:rFonts w:ascii="Arial" w:hAnsi="Arial" w:cs="Arial"/>
          <w:sz w:val="20"/>
          <w:szCs w:val="20"/>
        </w:rPr>
        <w:t>The changes are needed to correlated the new Wheeled Mobility Study based standards with the placement of companion seating.  Members of the committee expressed concerns regarding potential line of site impacts and that the language may be too broad.</w:t>
      </w:r>
    </w:p>
    <w:p w:rsidR="000D500E" w:rsidRDefault="000D500E" w:rsidP="000D500E">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D500E" w:rsidTr="00A121AB">
        <w:tc>
          <w:tcPr>
            <w:tcW w:w="9576" w:type="dxa"/>
            <w:gridSpan w:val="2"/>
          </w:tcPr>
          <w:p w:rsidR="000D500E" w:rsidRDefault="000D500E" w:rsidP="00A121AB">
            <w:pPr>
              <w:keepNext/>
              <w:jc w:val="center"/>
              <w:outlineLvl w:val="0"/>
              <w:rPr>
                <w:rFonts w:ascii="Arial" w:hAnsi="Arial" w:cs="Arial"/>
                <w:b/>
                <w:sz w:val="20"/>
                <w:szCs w:val="20"/>
              </w:rPr>
            </w:pPr>
            <w:r>
              <w:rPr>
                <w:rFonts w:ascii="Arial" w:hAnsi="Arial" w:cs="Arial"/>
                <w:b/>
              </w:rPr>
              <w:t>Public Comment on Second Public Review Draft</w:t>
            </w:r>
          </w:p>
        </w:tc>
      </w:tr>
      <w:tr w:rsidR="000D500E" w:rsidTr="00A121AB">
        <w:tc>
          <w:tcPr>
            <w:tcW w:w="9576" w:type="dxa"/>
            <w:gridSpan w:val="2"/>
          </w:tcPr>
          <w:p w:rsidR="000D500E" w:rsidRDefault="000D500E" w:rsidP="00A121AB">
            <w:pPr>
              <w:keepNext/>
              <w:outlineLvl w:val="0"/>
              <w:rPr>
                <w:rFonts w:ascii="Arial" w:hAnsi="Arial" w:cs="Arial"/>
                <w:b/>
                <w:sz w:val="20"/>
                <w:szCs w:val="20"/>
              </w:rPr>
            </w:pPr>
            <w:r>
              <w:rPr>
                <w:rFonts w:ascii="Arial" w:hAnsi="Arial" w:cs="Arial"/>
                <w:b/>
              </w:rPr>
              <w:t>Agenda Item #41</w:t>
            </w:r>
          </w:p>
        </w:tc>
      </w:tr>
      <w:tr w:rsidR="000D500E" w:rsidTr="00A121AB">
        <w:tc>
          <w:tcPr>
            <w:tcW w:w="1818" w:type="dxa"/>
          </w:tcPr>
          <w:p w:rsidR="000D500E" w:rsidRDefault="000D500E" w:rsidP="00A121AB">
            <w:pPr>
              <w:pStyle w:val="Heading1"/>
              <w:outlineLvl w:val="0"/>
              <w:rPr>
                <w:rFonts w:ascii="Arial" w:hAnsi="Arial" w:cs="Arial"/>
                <w:b/>
                <w:sz w:val="20"/>
                <w:szCs w:val="20"/>
              </w:rPr>
            </w:pPr>
            <w:r>
              <w:rPr>
                <w:rFonts w:ascii="Arial" w:hAnsi="Arial" w:cs="Arial"/>
                <w:b/>
                <w:sz w:val="20"/>
                <w:szCs w:val="20"/>
              </w:rPr>
              <w:t xml:space="preserve">Comment No: </w:t>
            </w:r>
          </w:p>
          <w:p w:rsidR="000D500E" w:rsidRPr="00283D91" w:rsidRDefault="000D500E" w:rsidP="00A121AB">
            <w:pPr>
              <w:pStyle w:val="Heading1"/>
              <w:outlineLvl w:val="0"/>
              <w:rPr>
                <w:rFonts w:ascii="Arial" w:hAnsi="Arial" w:cs="Arial"/>
                <w:b/>
                <w:sz w:val="20"/>
                <w:szCs w:val="20"/>
              </w:rPr>
            </w:pPr>
            <w:r>
              <w:rPr>
                <w:rFonts w:ascii="Arial" w:hAnsi="Arial" w:cs="Arial"/>
                <w:b/>
                <w:sz w:val="20"/>
                <w:szCs w:val="20"/>
              </w:rPr>
              <w:t>3-13E</w:t>
            </w:r>
            <w:r w:rsidRPr="00D307A9">
              <w:rPr>
                <w:rFonts w:ascii="Arial" w:hAnsi="Arial" w:cs="Arial"/>
                <w:b/>
                <w:sz w:val="20"/>
                <w:szCs w:val="20"/>
              </w:rPr>
              <w:t>-12 PC</w:t>
            </w:r>
            <w:r>
              <w:rPr>
                <w:rFonts w:ascii="Arial" w:hAnsi="Arial" w:cs="Arial"/>
                <w:b/>
                <w:sz w:val="20"/>
                <w:szCs w:val="20"/>
              </w:rPr>
              <w:t>3.2</w:t>
            </w:r>
          </w:p>
        </w:tc>
        <w:tc>
          <w:tcPr>
            <w:tcW w:w="7758" w:type="dxa"/>
          </w:tcPr>
          <w:p w:rsidR="000D500E" w:rsidRDefault="000D500E"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0D500E" w:rsidRPr="00022904" w:rsidRDefault="000D500E" w:rsidP="00A121AB">
            <w:pPr>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0D500E" w:rsidTr="00A121AB">
        <w:tc>
          <w:tcPr>
            <w:tcW w:w="1818" w:type="dxa"/>
          </w:tcPr>
          <w:p w:rsidR="000D500E" w:rsidRPr="00B26A3A" w:rsidRDefault="000D500E" w:rsidP="00A121AB">
            <w:pPr>
              <w:rPr>
                <w:rFonts w:ascii="Arial" w:hAnsi="Arial" w:cs="Arial"/>
                <w:b/>
                <w:sz w:val="20"/>
                <w:szCs w:val="20"/>
              </w:rPr>
            </w:pPr>
          </w:p>
        </w:tc>
        <w:tc>
          <w:tcPr>
            <w:tcW w:w="7758" w:type="dxa"/>
          </w:tcPr>
          <w:p w:rsidR="000D500E" w:rsidRDefault="000D500E" w:rsidP="00A121AB">
            <w:pPr>
              <w:rPr>
                <w:b/>
                <w:sz w:val="20"/>
                <w:szCs w:val="20"/>
              </w:rPr>
            </w:pPr>
          </w:p>
          <w:p w:rsidR="000D500E" w:rsidRPr="00303481" w:rsidRDefault="000D500E" w:rsidP="00A121AB">
            <w:pPr>
              <w:rPr>
                <w:rFonts w:ascii="Arial" w:hAnsi="Arial" w:cs="Arial"/>
                <w:b/>
                <w:sz w:val="18"/>
                <w:szCs w:val="18"/>
              </w:rPr>
            </w:pPr>
            <w:r>
              <w:rPr>
                <w:rFonts w:ascii="Arial" w:hAnsi="Arial" w:cs="Arial"/>
                <w:b/>
                <w:sz w:val="18"/>
                <w:szCs w:val="18"/>
              </w:rPr>
              <w:t>R</w:t>
            </w:r>
            <w:r w:rsidRPr="00303481">
              <w:rPr>
                <w:rFonts w:ascii="Arial" w:hAnsi="Arial" w:cs="Arial"/>
                <w:b/>
                <w:sz w:val="18"/>
                <w:szCs w:val="18"/>
              </w:rPr>
              <w:t>evise as follows:</w:t>
            </w:r>
          </w:p>
          <w:p w:rsidR="000D500E" w:rsidRPr="00303481" w:rsidRDefault="000D500E" w:rsidP="00A121AB">
            <w:pPr>
              <w:rPr>
                <w:rFonts w:ascii="Arial" w:hAnsi="Arial" w:cs="Arial"/>
                <w:b/>
                <w:sz w:val="18"/>
                <w:szCs w:val="18"/>
              </w:rPr>
            </w:pPr>
          </w:p>
          <w:p w:rsidR="000D500E" w:rsidRPr="00303481" w:rsidRDefault="000D500E" w:rsidP="00A121AB">
            <w:pPr>
              <w:rPr>
                <w:rFonts w:ascii="Arial" w:hAnsi="Arial" w:cs="Arial"/>
                <w:sz w:val="18"/>
                <w:szCs w:val="18"/>
              </w:rPr>
            </w:pPr>
            <w:r w:rsidRPr="00303481">
              <w:rPr>
                <w:rFonts w:ascii="Arial" w:hAnsi="Arial" w:cs="Arial"/>
                <w:b/>
                <w:sz w:val="18"/>
                <w:szCs w:val="18"/>
              </w:rPr>
              <w:t>802.7.2 Companion Seat Alignment</w:t>
            </w:r>
            <w:r w:rsidRPr="00303481">
              <w:rPr>
                <w:rFonts w:ascii="Arial" w:hAnsi="Arial" w:cs="Arial"/>
                <w:sz w:val="18"/>
                <w:szCs w:val="18"/>
              </w:rPr>
              <w:t>. In row seating, the companion seat shall be located to provide shoulder alignment with the wheelchair space occupant. The shoulder of the wheelchair space occupant is considered to be 36 inches (915 mm) from the front or 16 inches (405 mm) from the rear of the wheelchair space. The floor surface for the companion seat shall be at the same elevation as the wheelchair space floor surface.</w:t>
            </w:r>
          </w:p>
          <w:p w:rsidR="000D500E" w:rsidRPr="00303481" w:rsidRDefault="000D500E" w:rsidP="00A121AB">
            <w:pPr>
              <w:rPr>
                <w:rFonts w:ascii="Arial" w:hAnsi="Arial" w:cs="Arial"/>
                <w:sz w:val="18"/>
                <w:szCs w:val="18"/>
              </w:rPr>
            </w:pPr>
          </w:p>
          <w:p w:rsidR="000D500E" w:rsidRPr="00303481" w:rsidRDefault="000D500E" w:rsidP="00A121AB">
            <w:pPr>
              <w:ind w:left="360"/>
              <w:rPr>
                <w:rFonts w:ascii="Arial" w:hAnsi="Arial" w:cs="Arial"/>
                <w:color w:val="000000"/>
                <w:sz w:val="18"/>
                <w:szCs w:val="18"/>
              </w:rPr>
            </w:pPr>
            <w:r w:rsidRPr="00303481">
              <w:rPr>
                <w:rFonts w:ascii="Arial" w:hAnsi="Arial" w:cs="Arial"/>
                <w:b/>
                <w:bCs/>
                <w:color w:val="000000"/>
                <w:spacing w:val="2"/>
                <w:sz w:val="18"/>
                <w:szCs w:val="18"/>
              </w:rPr>
              <w:t>EXCEPTIONS:</w:t>
            </w:r>
            <w:r w:rsidRPr="00303481">
              <w:rPr>
                <w:rFonts w:ascii="Arial" w:hAnsi="Arial" w:cs="Arial"/>
                <w:color w:val="000000"/>
                <w:sz w:val="18"/>
                <w:szCs w:val="18"/>
              </w:rPr>
              <w:t xml:space="preserve"> </w:t>
            </w:r>
          </w:p>
          <w:p w:rsidR="000D500E" w:rsidRPr="00303481" w:rsidRDefault="000D500E" w:rsidP="00A121AB">
            <w:pPr>
              <w:ind w:left="360"/>
              <w:rPr>
                <w:rFonts w:ascii="Arial" w:hAnsi="Arial" w:cs="Arial"/>
                <w:color w:val="000000"/>
                <w:sz w:val="18"/>
                <w:szCs w:val="18"/>
              </w:rPr>
            </w:pPr>
          </w:p>
          <w:p w:rsidR="000D500E" w:rsidRPr="00303481" w:rsidRDefault="000D500E" w:rsidP="006550B9">
            <w:pPr>
              <w:widowControl w:val="0"/>
              <w:numPr>
                <w:ilvl w:val="0"/>
                <w:numId w:val="25"/>
              </w:numPr>
              <w:autoSpaceDE w:val="0"/>
              <w:autoSpaceDN w:val="0"/>
              <w:adjustRightInd w:val="0"/>
              <w:rPr>
                <w:rFonts w:ascii="Arial" w:hAnsi="Arial" w:cs="Arial"/>
                <w:color w:val="000000"/>
                <w:sz w:val="18"/>
                <w:szCs w:val="18"/>
              </w:rPr>
            </w:pPr>
            <w:r w:rsidRPr="00303481">
              <w:rPr>
                <w:rFonts w:ascii="Arial" w:hAnsi="Arial" w:cs="Arial"/>
                <w:color w:val="000000"/>
                <w:sz w:val="18"/>
                <w:szCs w:val="18"/>
              </w:rPr>
              <w:t xml:space="preserve">Companion seat alignment is not required in tiered seating that includes dining surfaces or work surfaces. </w:t>
            </w:r>
          </w:p>
          <w:p w:rsidR="000D500E" w:rsidRPr="00303481" w:rsidRDefault="000D500E" w:rsidP="006550B9">
            <w:pPr>
              <w:widowControl w:val="0"/>
              <w:numPr>
                <w:ilvl w:val="0"/>
                <w:numId w:val="25"/>
              </w:numPr>
              <w:autoSpaceDE w:val="0"/>
              <w:autoSpaceDN w:val="0"/>
              <w:adjustRightInd w:val="0"/>
              <w:rPr>
                <w:rFonts w:ascii="Arial" w:hAnsi="Arial" w:cs="Arial"/>
                <w:color w:val="000000"/>
                <w:sz w:val="18"/>
                <w:szCs w:val="18"/>
              </w:rPr>
            </w:pPr>
            <w:r w:rsidRPr="00303481">
              <w:rPr>
                <w:rFonts w:ascii="Arial" w:hAnsi="Arial" w:cs="Arial"/>
                <w:color w:val="000000"/>
                <w:sz w:val="18"/>
                <w:szCs w:val="18"/>
              </w:rPr>
              <w:t>For wheelchair spaces with front access, the shoulder alignment shall be permitted to be measures 12 inches (305 mm) from the rear of the space.</w:t>
            </w:r>
          </w:p>
          <w:p w:rsidR="000D500E" w:rsidRPr="00303481" w:rsidRDefault="000D500E" w:rsidP="006550B9">
            <w:pPr>
              <w:widowControl w:val="0"/>
              <w:numPr>
                <w:ilvl w:val="0"/>
                <w:numId w:val="25"/>
              </w:numPr>
              <w:autoSpaceDE w:val="0"/>
              <w:autoSpaceDN w:val="0"/>
              <w:adjustRightInd w:val="0"/>
              <w:rPr>
                <w:rFonts w:ascii="Arial" w:hAnsi="Arial" w:cs="Arial"/>
                <w:sz w:val="18"/>
                <w:szCs w:val="18"/>
              </w:rPr>
            </w:pPr>
            <w:r w:rsidRPr="00303481">
              <w:rPr>
                <w:rFonts w:ascii="Arial" w:hAnsi="Arial" w:cs="Arial"/>
                <w:color w:val="000000"/>
                <w:sz w:val="18"/>
                <w:szCs w:val="18"/>
              </w:rPr>
              <w:t>For wheelchair spaces with side access, the should alignment shall be permitted to be measured 12 inches (305 mm) from the rear of the space.</w:t>
            </w:r>
          </w:p>
          <w:p w:rsidR="000D500E" w:rsidRPr="00303481" w:rsidRDefault="000D500E" w:rsidP="006550B9">
            <w:pPr>
              <w:widowControl w:val="0"/>
              <w:numPr>
                <w:ilvl w:val="0"/>
                <w:numId w:val="25"/>
              </w:numPr>
              <w:autoSpaceDE w:val="0"/>
              <w:autoSpaceDN w:val="0"/>
              <w:adjustRightInd w:val="0"/>
              <w:rPr>
                <w:rFonts w:ascii="Arial" w:hAnsi="Arial" w:cs="Arial"/>
                <w:color w:val="000000"/>
                <w:sz w:val="18"/>
                <w:szCs w:val="18"/>
                <w:u w:val="single"/>
              </w:rPr>
            </w:pPr>
            <w:r w:rsidRPr="00303481">
              <w:rPr>
                <w:rFonts w:ascii="Arial" w:hAnsi="Arial" w:cs="Arial"/>
                <w:color w:val="000000"/>
                <w:sz w:val="18"/>
                <w:szCs w:val="18"/>
                <w:u w:val="single"/>
              </w:rPr>
              <w:t>For wheelchair spaces with rear access, the shoulder alignment shall be permitted to be measured 40 inches (??? mm) from the rear of the space.</w:t>
            </w:r>
          </w:p>
          <w:p w:rsidR="000D500E" w:rsidRDefault="000D500E" w:rsidP="00A121AB">
            <w:pPr>
              <w:autoSpaceDE w:val="0"/>
              <w:autoSpaceDN w:val="0"/>
              <w:rPr>
                <w:rFonts w:ascii="Arial" w:hAnsi="Arial" w:cs="Arial"/>
                <w:b/>
                <w:sz w:val="20"/>
                <w:szCs w:val="20"/>
              </w:rPr>
            </w:pPr>
          </w:p>
        </w:tc>
      </w:tr>
      <w:tr w:rsidR="000D500E" w:rsidTr="00A121AB">
        <w:tc>
          <w:tcPr>
            <w:tcW w:w="9576" w:type="dxa"/>
            <w:gridSpan w:val="2"/>
          </w:tcPr>
          <w:p w:rsidR="000D500E" w:rsidRDefault="000D500E" w:rsidP="000D500E">
            <w:pPr>
              <w:rPr>
                <w:rFonts w:ascii="Arial" w:hAnsi="Arial" w:cs="Arial"/>
                <w:b/>
                <w:bCs/>
                <w:sz w:val="18"/>
                <w:szCs w:val="18"/>
              </w:rPr>
            </w:pPr>
          </w:p>
          <w:p w:rsidR="000D500E" w:rsidRPr="00A6239D" w:rsidRDefault="000D500E" w:rsidP="000D500E">
            <w:pPr>
              <w:rPr>
                <w:rFonts w:ascii="Arial" w:hAnsi="Arial" w:cs="Arial"/>
                <w:b/>
                <w:bCs/>
                <w:sz w:val="18"/>
                <w:szCs w:val="18"/>
              </w:rPr>
            </w:pPr>
            <w:r>
              <w:rPr>
                <w:rFonts w:ascii="Arial" w:hAnsi="Arial" w:cs="Arial"/>
                <w:b/>
                <w:bCs/>
                <w:sz w:val="18"/>
                <w:szCs w:val="18"/>
              </w:rPr>
              <w:t xml:space="preserve">Comment </w:t>
            </w:r>
            <w:r w:rsidRPr="00A6239D">
              <w:rPr>
                <w:rFonts w:ascii="Arial" w:hAnsi="Arial" w:cs="Arial"/>
                <w:b/>
                <w:bCs/>
                <w:sz w:val="18"/>
                <w:szCs w:val="18"/>
              </w:rPr>
              <w:t>Reason</w:t>
            </w:r>
            <w:r>
              <w:rPr>
                <w:rFonts w:ascii="Arial" w:hAnsi="Arial" w:cs="Arial"/>
                <w:b/>
                <w:bCs/>
                <w:sz w:val="18"/>
                <w:szCs w:val="18"/>
              </w:rPr>
              <w:t xml:space="preserve"> by Kim Paarlberg</w:t>
            </w:r>
            <w:r w:rsidRPr="00A6239D">
              <w:rPr>
                <w:rFonts w:ascii="Arial" w:hAnsi="Arial" w:cs="Arial"/>
                <w:b/>
                <w:bCs/>
                <w:sz w:val="18"/>
                <w:szCs w:val="18"/>
              </w:rPr>
              <w:t>:</w:t>
            </w:r>
          </w:p>
          <w:p w:rsidR="000D500E" w:rsidRDefault="000D500E" w:rsidP="000D500E">
            <w:pPr>
              <w:rPr>
                <w:rFonts w:ascii="Arial" w:hAnsi="Arial" w:cs="Arial"/>
                <w:bCs/>
                <w:sz w:val="18"/>
                <w:szCs w:val="18"/>
              </w:rPr>
            </w:pPr>
            <w:r w:rsidRPr="00A6239D">
              <w:rPr>
                <w:rFonts w:ascii="Arial" w:hAnsi="Arial" w:cs="Arial"/>
                <w:bCs/>
                <w:sz w:val="18"/>
                <w:szCs w:val="18"/>
              </w:rPr>
              <w:t>Three exceptions were added for the shoulder alignment to allow coordination with the new size for clear floor space.  One option that was missed is when someone pulls forward into a space.  This would be consistent with the exceptions already permitted by the committee.</w:t>
            </w:r>
          </w:p>
          <w:p w:rsidR="000D500E" w:rsidRDefault="000D500E" w:rsidP="00A121AB">
            <w:pPr>
              <w:keepNext/>
              <w:outlineLvl w:val="0"/>
              <w:rPr>
                <w:rFonts w:ascii="Arial" w:hAnsi="Arial" w:cs="Arial"/>
                <w:b/>
                <w:sz w:val="20"/>
                <w:szCs w:val="20"/>
              </w:rPr>
            </w:pPr>
          </w:p>
        </w:tc>
      </w:tr>
      <w:tr w:rsidR="000D500E" w:rsidTr="00A121AB">
        <w:tc>
          <w:tcPr>
            <w:tcW w:w="9576" w:type="dxa"/>
            <w:gridSpan w:val="2"/>
          </w:tcPr>
          <w:p w:rsidR="00334744" w:rsidRPr="00334744" w:rsidRDefault="00334744" w:rsidP="000D500E">
            <w:pPr>
              <w:rPr>
                <w:rFonts w:ascii="Arial" w:hAnsi="Arial" w:cs="Arial"/>
                <w:b/>
                <w:sz w:val="16"/>
                <w:szCs w:val="16"/>
              </w:rPr>
            </w:pPr>
          </w:p>
          <w:p w:rsidR="00A121AB" w:rsidRDefault="000D500E" w:rsidP="000D500E">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#41 </w:t>
            </w:r>
          </w:p>
          <w:p w:rsidR="000D500E" w:rsidRPr="00A121AB" w:rsidRDefault="000D500E" w:rsidP="000D500E">
            <w:pPr>
              <w:rPr>
                <w:rFonts w:ascii="Arial" w:hAnsi="Arial" w:cs="Arial"/>
                <w:b/>
                <w:sz w:val="22"/>
                <w:szCs w:val="22"/>
              </w:rPr>
            </w:pPr>
            <w:r w:rsidRPr="00A121AB">
              <w:rPr>
                <w:rFonts w:ascii="Arial" w:hAnsi="Arial" w:cs="Arial"/>
                <w:b/>
                <w:sz w:val="22"/>
                <w:szCs w:val="22"/>
              </w:rPr>
              <w:t>– comment number 3-13E-12 PC 3.2</w:t>
            </w:r>
          </w:p>
          <w:p w:rsidR="000D500E" w:rsidRPr="00334744" w:rsidRDefault="000D500E" w:rsidP="000D500E">
            <w:pPr>
              <w:rPr>
                <w:rFonts w:ascii="Arial" w:hAnsi="Arial" w:cs="Arial"/>
                <w:sz w:val="16"/>
                <w:szCs w:val="16"/>
              </w:rPr>
            </w:pPr>
          </w:p>
          <w:p w:rsidR="000D500E" w:rsidRDefault="000D500E" w:rsidP="000D500E">
            <w:pPr>
              <w:rPr>
                <w:rFonts w:ascii="Arial" w:hAnsi="Arial" w:cs="Arial"/>
                <w:b/>
                <w:sz w:val="20"/>
                <w:szCs w:val="20"/>
              </w:rPr>
            </w:pPr>
            <w:r>
              <w:rPr>
                <w:rFonts w:ascii="Arial" w:hAnsi="Arial" w:cs="Arial"/>
                <w:b/>
                <w:sz w:val="20"/>
                <w:szCs w:val="20"/>
              </w:rPr>
              <w:t>Approved as modified:</w:t>
            </w:r>
          </w:p>
          <w:p w:rsidR="000D500E" w:rsidRPr="00334744" w:rsidRDefault="000D500E" w:rsidP="000D500E">
            <w:pPr>
              <w:rPr>
                <w:rFonts w:ascii="Arial" w:hAnsi="Arial" w:cs="Arial"/>
                <w:b/>
                <w:sz w:val="16"/>
                <w:szCs w:val="16"/>
              </w:rPr>
            </w:pPr>
          </w:p>
          <w:p w:rsidR="000D500E" w:rsidRDefault="000D500E" w:rsidP="000D500E">
            <w:pPr>
              <w:rPr>
                <w:rFonts w:ascii="Arial" w:hAnsi="Arial" w:cs="Arial"/>
                <w:b/>
                <w:sz w:val="20"/>
                <w:szCs w:val="20"/>
              </w:rPr>
            </w:pPr>
            <w:r>
              <w:rPr>
                <w:rFonts w:ascii="Arial" w:hAnsi="Arial" w:cs="Arial"/>
                <w:b/>
                <w:sz w:val="20"/>
                <w:szCs w:val="20"/>
              </w:rPr>
              <w:t>Modification:</w:t>
            </w:r>
          </w:p>
          <w:p w:rsidR="000D500E" w:rsidRDefault="000D500E" w:rsidP="000D500E">
            <w:pPr>
              <w:rPr>
                <w:rFonts w:ascii="Arial" w:hAnsi="Arial" w:cs="Arial"/>
                <w:b/>
                <w:sz w:val="20"/>
                <w:szCs w:val="20"/>
              </w:rPr>
            </w:pPr>
          </w:p>
          <w:p w:rsidR="000D500E" w:rsidRPr="009366FB" w:rsidRDefault="000D500E" w:rsidP="000D500E">
            <w:pPr>
              <w:widowControl w:val="0"/>
              <w:autoSpaceDE w:val="0"/>
              <w:autoSpaceDN w:val="0"/>
              <w:adjustRightInd w:val="0"/>
              <w:ind w:left="720"/>
              <w:rPr>
                <w:rFonts w:ascii="Arial" w:hAnsi="Arial" w:cs="Arial"/>
                <w:color w:val="000000"/>
                <w:sz w:val="20"/>
                <w:szCs w:val="20"/>
              </w:rPr>
            </w:pPr>
            <w:r w:rsidRPr="009366FB">
              <w:rPr>
                <w:rFonts w:ascii="Arial" w:hAnsi="Arial" w:cs="Arial"/>
                <w:color w:val="000000"/>
                <w:sz w:val="20"/>
                <w:szCs w:val="20"/>
              </w:rPr>
              <w:t xml:space="preserve">4.   For wheelchair spaces with rear access, the shoulder alignment shall be permitted to be measured </w:t>
            </w:r>
            <w:r w:rsidRPr="009366FB">
              <w:rPr>
                <w:rFonts w:ascii="Arial" w:hAnsi="Arial" w:cs="Arial"/>
                <w:strike/>
                <w:color w:val="000000"/>
                <w:sz w:val="20"/>
                <w:szCs w:val="20"/>
              </w:rPr>
              <w:t xml:space="preserve">40 </w:t>
            </w:r>
            <w:r>
              <w:rPr>
                <w:rFonts w:ascii="Arial" w:hAnsi="Arial" w:cs="Arial"/>
                <w:color w:val="000000"/>
                <w:sz w:val="20"/>
                <w:szCs w:val="20"/>
                <w:u w:val="single"/>
              </w:rPr>
              <w:t xml:space="preserve">12 </w:t>
            </w:r>
            <w:r w:rsidRPr="009366FB">
              <w:rPr>
                <w:rFonts w:ascii="Arial" w:hAnsi="Arial" w:cs="Arial"/>
                <w:color w:val="000000"/>
                <w:sz w:val="20"/>
                <w:szCs w:val="20"/>
              </w:rPr>
              <w:t>inches (305 mm) from the rear of the space.</w:t>
            </w:r>
          </w:p>
          <w:p w:rsidR="000D500E" w:rsidRPr="00334744" w:rsidRDefault="000D500E" w:rsidP="000D500E">
            <w:pPr>
              <w:rPr>
                <w:rFonts w:ascii="Arial" w:hAnsi="Arial" w:cs="Arial"/>
                <w:b/>
                <w:sz w:val="16"/>
                <w:szCs w:val="16"/>
              </w:rPr>
            </w:pPr>
          </w:p>
          <w:p w:rsidR="000D500E" w:rsidRDefault="000D500E" w:rsidP="000D500E">
            <w:pPr>
              <w:rPr>
                <w:rFonts w:ascii="Arial" w:hAnsi="Arial" w:cs="Arial"/>
                <w:b/>
                <w:sz w:val="20"/>
                <w:szCs w:val="20"/>
              </w:rPr>
            </w:pPr>
            <w:r>
              <w:rPr>
                <w:rFonts w:ascii="Arial" w:hAnsi="Arial" w:cs="Arial"/>
                <w:b/>
                <w:sz w:val="20"/>
                <w:szCs w:val="20"/>
              </w:rPr>
              <w:t>Reason:</w:t>
            </w:r>
          </w:p>
          <w:p w:rsidR="000D500E" w:rsidRDefault="000D500E" w:rsidP="00A121AB">
            <w:pPr>
              <w:ind w:left="360"/>
              <w:rPr>
                <w:rFonts w:ascii="Arial" w:hAnsi="Arial" w:cs="Arial"/>
                <w:b/>
                <w:sz w:val="20"/>
                <w:szCs w:val="20"/>
              </w:rPr>
            </w:pPr>
            <w:r w:rsidRPr="00394C7F">
              <w:rPr>
                <w:rFonts w:ascii="Arial" w:hAnsi="Arial" w:cs="Arial"/>
                <w:sz w:val="20"/>
                <w:szCs w:val="20"/>
              </w:rPr>
              <w:t>The committee agreed with Ms. Paarlberg that all approaches need to be addressed.  The comment was amended to provide the same measurement for each.  This is consistent with the Committee’s action to approve the new building block provision regarding seat back location.</w:t>
            </w:r>
          </w:p>
        </w:tc>
      </w:tr>
    </w:tbl>
    <w:p w:rsidR="007B04CE" w:rsidRPr="00C21B44" w:rsidRDefault="007B04CE" w:rsidP="007B04CE">
      <w:pPr>
        <w:keepNext/>
        <w:outlineLvl w:val="0"/>
        <w:rPr>
          <w:rFonts w:ascii="Arial" w:hAnsi="Arial" w:cs="Arial"/>
          <w:b/>
          <w:sz w:val="32"/>
          <w:szCs w:val="32"/>
        </w:rPr>
      </w:pPr>
      <w:r w:rsidRPr="00C21B44">
        <w:rPr>
          <w:rFonts w:ascii="Arial" w:hAnsi="Arial" w:cs="Arial"/>
          <w:b/>
          <w:sz w:val="32"/>
          <w:szCs w:val="32"/>
        </w:rPr>
        <w:lastRenderedPageBreak/>
        <w:t>8-6–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21B44" w:rsidRDefault="007B04CE" w:rsidP="007B04CE">
      <w:pPr>
        <w:rPr>
          <w:rFonts w:ascii="Arial" w:hAnsi="Arial" w:cs="Arial"/>
          <w:b/>
          <w:bCs/>
          <w:sz w:val="20"/>
        </w:rPr>
      </w:pPr>
    </w:p>
    <w:p w:rsidR="007B04CE" w:rsidRPr="00C21B44" w:rsidRDefault="007B04CE" w:rsidP="007B04CE">
      <w:pPr>
        <w:rPr>
          <w:rFonts w:ascii="Arial" w:hAnsi="Arial" w:cs="Arial"/>
          <w:sz w:val="20"/>
        </w:rPr>
      </w:pPr>
      <w:r w:rsidRPr="00C21B44">
        <w:rPr>
          <w:rFonts w:ascii="Arial" w:hAnsi="Arial" w:cs="Arial"/>
          <w:b/>
          <w:bCs/>
          <w:sz w:val="20"/>
        </w:rPr>
        <w:t>Add new text as follows:</w:t>
      </w:r>
      <w:r w:rsidRPr="00C21B44">
        <w:rPr>
          <w:rFonts w:ascii="Arial" w:hAnsi="Arial" w:cs="Arial"/>
          <w:sz w:val="20"/>
        </w:rPr>
        <w:t xml:space="preserve"> </w:t>
      </w:r>
    </w:p>
    <w:p w:rsidR="007B04CE" w:rsidRPr="00C21B44" w:rsidRDefault="007B04CE" w:rsidP="007B04CE">
      <w:pPr>
        <w:rPr>
          <w:rFonts w:ascii="Arial" w:hAnsi="Arial" w:cs="Arial"/>
          <w:sz w:val="20"/>
          <w:szCs w:val="20"/>
        </w:rPr>
      </w:pPr>
    </w:p>
    <w:p w:rsidR="007B04CE" w:rsidRPr="00C21B44" w:rsidRDefault="007B04CE" w:rsidP="007B04CE">
      <w:pPr>
        <w:rPr>
          <w:rFonts w:ascii="Arial" w:hAnsi="Arial" w:cs="Arial"/>
          <w:sz w:val="20"/>
          <w:szCs w:val="20"/>
          <w:u w:val="single"/>
        </w:rPr>
      </w:pPr>
      <w:r w:rsidRPr="00C21B44">
        <w:rPr>
          <w:rFonts w:ascii="Arial" w:hAnsi="Arial" w:cs="Arial"/>
          <w:b/>
          <w:sz w:val="20"/>
          <w:szCs w:val="20"/>
          <w:u w:val="single"/>
        </w:rPr>
        <w:t xml:space="preserve">802.11 Stage Lighting for Sign Language Interpreters.  </w:t>
      </w:r>
      <w:r w:rsidRPr="00C21B44">
        <w:rPr>
          <w:rFonts w:ascii="Arial" w:hAnsi="Arial" w:cs="Arial"/>
          <w:sz w:val="20"/>
          <w:szCs w:val="20"/>
          <w:u w:val="single"/>
        </w:rPr>
        <w:t xml:space="preserve">Lighting shall be provided at each side of a stage for the purposes of illuminating a Sign Language Interpreter. The illuminated presentation area shall be </w:t>
      </w:r>
      <w:r w:rsidRPr="00C21B44">
        <w:rPr>
          <w:rFonts w:ascii="Arial" w:hAnsi="Arial" w:cs="Arial"/>
          <w:sz w:val="20"/>
          <w:szCs w:val="20"/>
          <w:u w:val="single"/>
          <w:shd w:val="clear" w:color="auto" w:fill="FFFFFF"/>
        </w:rPr>
        <w:t>25 square feet</w:t>
      </w:r>
      <w:r w:rsidRPr="00C21B44">
        <w:rPr>
          <w:rFonts w:ascii="Arial" w:hAnsi="Arial" w:cs="Arial"/>
          <w:sz w:val="20"/>
          <w:szCs w:val="20"/>
          <w:u w:val="single"/>
        </w:rPr>
        <w:t xml:space="preserve"> (2.3 m</w:t>
      </w:r>
      <w:r w:rsidRPr="00C21B44">
        <w:rPr>
          <w:rFonts w:ascii="Arial" w:hAnsi="Arial" w:cs="Arial"/>
          <w:sz w:val="20"/>
          <w:szCs w:val="20"/>
          <w:u w:val="single"/>
          <w:vertAlign w:val="superscript"/>
        </w:rPr>
        <w:t>2</w:t>
      </w:r>
      <w:r w:rsidRPr="00C21B44">
        <w:rPr>
          <w:rFonts w:ascii="Arial" w:hAnsi="Arial" w:cs="Arial"/>
          <w:sz w:val="20"/>
          <w:szCs w:val="20"/>
          <w:u w:val="single"/>
        </w:rPr>
        <w:t>) minimum measured in a vertical plane with the bottom edge at 48 inches (1220 mm) above the finished floor and a minimum of 36 inches (915 mm) measured from the presentation wall.  The illumination shall be provided by directional light fixtures controlled independently from the general room lighting.  The fixtures shall be located as necessary to provide a diagonal cast of light for facial illumination at no less than 15 degrees from the vertical plane.  The illumination shall be 10 foot candles (108 lux) minimum greater than the least light level.</w:t>
      </w:r>
    </w:p>
    <w:p w:rsidR="007B04CE" w:rsidRPr="00885DF2" w:rsidRDefault="007B04CE" w:rsidP="007B04CE">
      <w:pPr>
        <w:rPr>
          <w:rFonts w:ascii="Arial" w:hAnsi="Arial" w:cs="Arial"/>
          <w:u w:val="single"/>
        </w:rPr>
      </w:pPr>
    </w:p>
    <w:p w:rsidR="007B04CE" w:rsidRPr="00BA44B0" w:rsidRDefault="007B04CE" w:rsidP="007B04CE">
      <w:pPr>
        <w:rPr>
          <w:rFonts w:ascii="Arial" w:hAnsi="Arial" w:cs="Arial"/>
          <w:b/>
          <w:sz w:val="32"/>
          <w:szCs w:val="32"/>
        </w:rPr>
      </w:pPr>
      <w:r>
        <w:rPr>
          <w:rFonts w:ascii="Arial" w:hAnsi="Arial" w:cs="Arial"/>
          <w:b/>
          <w:sz w:val="32"/>
          <w:szCs w:val="32"/>
        </w:rPr>
        <w:t>8-6-12 PC1</w:t>
      </w:r>
      <w:r w:rsidRPr="00BA44B0">
        <w:rPr>
          <w:rFonts w:ascii="Arial" w:hAnsi="Arial" w:cs="Arial"/>
          <w:b/>
          <w:sz w:val="32"/>
          <w:szCs w:val="32"/>
        </w:rPr>
        <w:t xml:space="preserve"> </w:t>
      </w:r>
    </w:p>
    <w:p w:rsidR="007B04CE" w:rsidRPr="00BA44B0" w:rsidRDefault="007B04CE" w:rsidP="007B04CE">
      <w:pPr>
        <w:rPr>
          <w:rFonts w:ascii="Arial" w:hAnsi="Arial" w:cs="Arial"/>
          <w:b/>
          <w:sz w:val="20"/>
          <w:szCs w:val="20"/>
        </w:rPr>
      </w:pPr>
      <w:r>
        <w:rPr>
          <w:rFonts w:ascii="Arial" w:hAnsi="Arial" w:cs="Arial"/>
          <w:b/>
          <w:sz w:val="20"/>
          <w:szCs w:val="20"/>
        </w:rPr>
        <w:t>Hansel Bauman representing National Association of the Deaf</w:t>
      </w:r>
    </w:p>
    <w:p w:rsidR="007B04CE" w:rsidRDefault="007B04CE" w:rsidP="007B04CE">
      <w:pPr>
        <w:rPr>
          <w:rFonts w:ascii="Arial" w:hAnsi="Arial" w:cs="Arial"/>
          <w:b/>
          <w:sz w:val="20"/>
          <w:szCs w:val="20"/>
        </w:rPr>
      </w:pPr>
    </w:p>
    <w:p w:rsidR="007B04CE" w:rsidRDefault="007B04CE" w:rsidP="007B04CE">
      <w:pPr>
        <w:rPr>
          <w:rFonts w:ascii="Arial" w:hAnsi="Arial" w:cs="Arial"/>
          <w:b/>
          <w:sz w:val="20"/>
          <w:szCs w:val="20"/>
        </w:rPr>
      </w:pPr>
      <w:r>
        <w:rPr>
          <w:rFonts w:ascii="Arial" w:hAnsi="Arial" w:cs="Arial"/>
          <w:b/>
          <w:sz w:val="20"/>
          <w:szCs w:val="20"/>
        </w:rPr>
        <w:t>Further revise as follows:</w:t>
      </w:r>
    </w:p>
    <w:p w:rsidR="007B04CE" w:rsidRDefault="007B04CE" w:rsidP="007B04CE">
      <w:pPr>
        <w:rPr>
          <w:rFonts w:ascii="Arial" w:hAnsi="Arial" w:cs="Arial"/>
          <w:b/>
          <w:sz w:val="20"/>
          <w:szCs w:val="20"/>
        </w:rPr>
      </w:pPr>
    </w:p>
    <w:p w:rsidR="007B04CE" w:rsidRPr="00D43C0E" w:rsidRDefault="007B04CE" w:rsidP="007B04CE">
      <w:pPr>
        <w:rPr>
          <w:rFonts w:ascii="Arial" w:hAnsi="Arial" w:cs="Arial"/>
          <w:strike/>
          <w:sz w:val="20"/>
          <w:szCs w:val="20"/>
        </w:rPr>
      </w:pPr>
      <w:r w:rsidRPr="00D43C0E">
        <w:rPr>
          <w:rFonts w:ascii="Arial" w:hAnsi="Arial" w:cs="Arial"/>
          <w:b/>
          <w:strike/>
          <w:sz w:val="20"/>
          <w:szCs w:val="20"/>
        </w:rPr>
        <w:t xml:space="preserve">802.11 Stage Lighting for Sign Language Interpreters.  </w:t>
      </w:r>
      <w:r w:rsidRPr="00D43C0E">
        <w:rPr>
          <w:rFonts w:ascii="Arial" w:hAnsi="Arial" w:cs="Arial"/>
          <w:strike/>
          <w:sz w:val="20"/>
          <w:szCs w:val="20"/>
        </w:rPr>
        <w:t xml:space="preserve">Lighting shall be provided at each side of a stage for the purposes of illuminating a Sign Language Interpreter. The illuminated presentation area shall be </w:t>
      </w:r>
      <w:r w:rsidRPr="00D43C0E">
        <w:rPr>
          <w:rFonts w:ascii="Arial" w:hAnsi="Arial" w:cs="Arial"/>
          <w:strike/>
          <w:sz w:val="20"/>
          <w:szCs w:val="20"/>
          <w:shd w:val="clear" w:color="auto" w:fill="FFFFFF"/>
        </w:rPr>
        <w:t>25 square feet</w:t>
      </w:r>
      <w:r w:rsidRPr="00D43C0E">
        <w:rPr>
          <w:rFonts w:ascii="Arial" w:hAnsi="Arial" w:cs="Arial"/>
          <w:strike/>
          <w:sz w:val="20"/>
          <w:szCs w:val="20"/>
        </w:rPr>
        <w:t xml:space="preserve"> (2.3 m</w:t>
      </w:r>
      <w:r w:rsidRPr="00D43C0E">
        <w:rPr>
          <w:rFonts w:ascii="Arial" w:hAnsi="Arial" w:cs="Arial"/>
          <w:strike/>
          <w:sz w:val="20"/>
          <w:szCs w:val="20"/>
          <w:vertAlign w:val="superscript"/>
        </w:rPr>
        <w:t>2</w:t>
      </w:r>
      <w:r w:rsidRPr="00D43C0E">
        <w:rPr>
          <w:rFonts w:ascii="Arial" w:hAnsi="Arial" w:cs="Arial"/>
          <w:strike/>
          <w:sz w:val="20"/>
          <w:szCs w:val="20"/>
        </w:rPr>
        <w:t>) minimum measured in a vertical plane with the bottom edge at 48 inches (1220 mm) above the finished floor and a minimum of 36 inches (915 mm) measured from the presentation wall.  The illumination shall be provided by directional light fixtures controlled independently from the general room lighting.  The fixtures shall be located as necessary to provide a diagonal cast of light for facial illumination at no less than 15 degrees from the vertical plane.  The illumination shall be 10 foot candles (108 lux) minimum greater than the least light level.</w:t>
      </w:r>
    </w:p>
    <w:p w:rsidR="007B04CE" w:rsidRDefault="007B04CE" w:rsidP="007B04CE">
      <w:pPr>
        <w:rPr>
          <w:rFonts w:ascii="Arial" w:hAnsi="Arial" w:cs="Arial"/>
          <w:b/>
          <w:sz w:val="20"/>
          <w:szCs w:val="20"/>
        </w:rPr>
      </w:pPr>
    </w:p>
    <w:p w:rsidR="007B04CE" w:rsidRDefault="007B04CE" w:rsidP="007B04CE">
      <w:pPr>
        <w:rPr>
          <w:rFonts w:ascii="Arial" w:hAnsi="Arial" w:cs="Arial"/>
          <w:color w:val="1A1A1A"/>
          <w:sz w:val="20"/>
          <w:szCs w:val="44"/>
          <w:u w:val="single"/>
        </w:rPr>
      </w:pPr>
      <w:r w:rsidRPr="00D43C0E">
        <w:rPr>
          <w:rFonts w:ascii="Arial" w:hAnsi="Arial" w:cs="Arial"/>
          <w:b/>
          <w:bCs/>
          <w:color w:val="1A1A1A"/>
          <w:sz w:val="20"/>
          <w:szCs w:val="44"/>
          <w:u w:val="single"/>
        </w:rPr>
        <w:t>802.11 General.</w:t>
      </w:r>
      <w:r w:rsidRPr="00D43C0E">
        <w:rPr>
          <w:rFonts w:ascii="Arial" w:hAnsi="Arial" w:cs="Arial"/>
          <w:color w:val="1A1A1A"/>
          <w:sz w:val="20"/>
          <w:szCs w:val="44"/>
          <w:u w:val="single"/>
        </w:rPr>
        <w:t xml:space="preserve"> Sign language interpreter stations shall comply with 802.11.</w:t>
      </w:r>
    </w:p>
    <w:p w:rsidR="007B04CE" w:rsidRPr="00D43C0E" w:rsidRDefault="007B04CE" w:rsidP="007B04CE">
      <w:pPr>
        <w:rPr>
          <w:rFonts w:ascii="Arial" w:hAnsi="Arial" w:cs="Arial"/>
          <w:color w:val="1A1A1A"/>
          <w:sz w:val="20"/>
          <w:szCs w:val="26"/>
          <w:u w:val="single"/>
        </w:rPr>
      </w:pPr>
    </w:p>
    <w:p w:rsidR="007B04CE" w:rsidRPr="00D43C0E" w:rsidRDefault="007B04CE" w:rsidP="007B04CE">
      <w:pPr>
        <w:rPr>
          <w:rFonts w:ascii="Arial" w:hAnsi="Arial" w:cs="Arial"/>
          <w:bCs/>
          <w:color w:val="1A1A1A"/>
          <w:sz w:val="20"/>
          <w:szCs w:val="44"/>
          <w:u w:val="single"/>
        </w:rPr>
      </w:pPr>
      <w:r w:rsidRPr="00D43C0E">
        <w:rPr>
          <w:rFonts w:ascii="Arial" w:hAnsi="Arial" w:cs="Arial"/>
          <w:b/>
          <w:bCs/>
          <w:color w:val="1A1A1A"/>
          <w:sz w:val="20"/>
          <w:szCs w:val="44"/>
          <w:u w:val="single"/>
        </w:rPr>
        <w:t xml:space="preserve">802.11.1 Area. </w:t>
      </w:r>
      <w:r w:rsidRPr="00D43C0E">
        <w:rPr>
          <w:rFonts w:ascii="Arial" w:hAnsi="Arial" w:cs="Arial"/>
          <w:bCs/>
          <w:color w:val="1A1A1A"/>
          <w:sz w:val="20"/>
          <w:szCs w:val="44"/>
          <w:u w:val="single"/>
        </w:rPr>
        <w:t xml:space="preserve">A sign language interpreter station shall provide a level and clear floor of sufficient floor area necessary to enable a sign language interpreter to produce sign language legible from the seating area identified in 802.11.2 and allow periodic interpreter shift changes to take place. </w:t>
      </w:r>
    </w:p>
    <w:p w:rsidR="007B04CE" w:rsidRPr="00D43C0E" w:rsidRDefault="007B04CE" w:rsidP="007B04CE">
      <w:pPr>
        <w:rPr>
          <w:rFonts w:ascii="Arial" w:hAnsi="Arial" w:cs="Arial"/>
          <w:bCs/>
          <w:color w:val="1A1A1A"/>
          <w:sz w:val="20"/>
          <w:szCs w:val="44"/>
          <w:u w:val="single"/>
        </w:rPr>
      </w:pPr>
    </w:p>
    <w:p w:rsidR="007B04CE" w:rsidRPr="00D43C0E" w:rsidRDefault="007B04CE" w:rsidP="007B04CE">
      <w:pPr>
        <w:rPr>
          <w:rFonts w:ascii="Arial" w:hAnsi="Arial" w:cs="Arial"/>
          <w:color w:val="1A1A1A"/>
          <w:sz w:val="20"/>
          <w:szCs w:val="44"/>
          <w:u w:val="single"/>
        </w:rPr>
      </w:pPr>
      <w:r w:rsidRPr="00D43C0E">
        <w:rPr>
          <w:rFonts w:ascii="Arial" w:hAnsi="Arial" w:cs="Arial"/>
          <w:b/>
          <w:bCs/>
          <w:color w:val="1A1A1A"/>
          <w:sz w:val="20"/>
          <w:szCs w:val="44"/>
          <w:u w:val="single"/>
        </w:rPr>
        <w:t xml:space="preserve">802.11.2 Location. </w:t>
      </w:r>
      <w:r w:rsidRPr="00D43C0E">
        <w:rPr>
          <w:rFonts w:ascii="Arial" w:hAnsi="Arial" w:cs="Arial"/>
          <w:color w:val="1A1A1A"/>
          <w:sz w:val="20"/>
          <w:szCs w:val="44"/>
          <w:u w:val="single"/>
        </w:rPr>
        <w:t xml:space="preserve">Sign language interpreter stations shall be located so that seating within an arc centered on the station and subtending 120 degrees maximum and not more than 65 feet from the station is provided with sightlines providing unobstructed view of the signers from top of their heads to their waists and to an arm's length to both sides of the signer, all as measured to the center of the station.  The vertical viewing angle to the interpreter station shall not exceed 30 degrees.  </w:t>
      </w:r>
    </w:p>
    <w:p w:rsidR="007B04CE" w:rsidRPr="00D43C0E" w:rsidRDefault="007B04CE" w:rsidP="007B04CE">
      <w:pPr>
        <w:rPr>
          <w:rFonts w:ascii="Arial" w:hAnsi="Arial" w:cs="Arial"/>
          <w:color w:val="1A1A1A"/>
          <w:sz w:val="20"/>
          <w:szCs w:val="26"/>
          <w:u w:val="single"/>
        </w:rPr>
      </w:pPr>
    </w:p>
    <w:p w:rsidR="007B04CE" w:rsidRDefault="007B04CE" w:rsidP="007B04CE">
      <w:pPr>
        <w:rPr>
          <w:rFonts w:ascii="Arial" w:hAnsi="Arial" w:cs="Arial"/>
          <w:color w:val="1A1A1A"/>
          <w:sz w:val="20"/>
          <w:szCs w:val="44"/>
          <w:u w:val="single"/>
        </w:rPr>
      </w:pPr>
      <w:r w:rsidRPr="00D43C0E">
        <w:rPr>
          <w:rFonts w:ascii="Arial" w:hAnsi="Arial" w:cs="Arial"/>
          <w:b/>
          <w:bCs/>
          <w:color w:val="1A1A1A"/>
          <w:sz w:val="20"/>
          <w:szCs w:val="44"/>
          <w:u w:val="single"/>
        </w:rPr>
        <w:t>802.11.4 Illumination:</w:t>
      </w:r>
      <w:r w:rsidRPr="00D43C0E">
        <w:rPr>
          <w:rFonts w:ascii="Arial" w:hAnsi="Arial" w:cs="Arial"/>
          <w:color w:val="1A1A1A"/>
          <w:sz w:val="20"/>
          <w:szCs w:val="44"/>
          <w:u w:val="single"/>
        </w:rPr>
        <w:t xml:space="preserve"> The sign language interpreter station shall be illuminated in compliance with 802.11.2 while signing is underway. Illumination of the sign language interpreter station shall comply with the Recommended Maintained Illuminance Targets established for a “Transitional Sermon” by IES Handbook 10</w:t>
      </w:r>
      <w:r w:rsidRPr="00D43C0E">
        <w:rPr>
          <w:rFonts w:ascii="Arial" w:hAnsi="Arial" w:cs="Arial"/>
          <w:color w:val="1A1A1A"/>
          <w:sz w:val="20"/>
          <w:szCs w:val="44"/>
          <w:u w:val="single"/>
          <w:vertAlign w:val="superscript"/>
        </w:rPr>
        <w:t>th</w:t>
      </w:r>
      <w:r w:rsidRPr="00D43C0E">
        <w:rPr>
          <w:rFonts w:ascii="Arial" w:hAnsi="Arial" w:cs="Arial"/>
          <w:color w:val="1A1A1A"/>
          <w:sz w:val="20"/>
          <w:szCs w:val="44"/>
          <w:u w:val="single"/>
        </w:rPr>
        <w:t xml:space="preserve"> Edition, Table 37.2.</w:t>
      </w:r>
    </w:p>
    <w:p w:rsidR="007B04CE" w:rsidRPr="00D43C0E" w:rsidRDefault="007B04CE" w:rsidP="007B04CE">
      <w:pPr>
        <w:rPr>
          <w:rFonts w:ascii="Arial" w:hAnsi="Arial" w:cs="Arial"/>
          <w:color w:val="1A1A1A"/>
          <w:sz w:val="20"/>
          <w:szCs w:val="26"/>
          <w:u w:val="single"/>
        </w:rPr>
      </w:pPr>
    </w:p>
    <w:p w:rsidR="007B04CE" w:rsidRPr="00D43C0E" w:rsidRDefault="007B04CE" w:rsidP="007B04CE">
      <w:pPr>
        <w:rPr>
          <w:rFonts w:ascii="Arial" w:hAnsi="Arial" w:cs="Arial"/>
          <w:bCs/>
          <w:color w:val="1A1A1A"/>
          <w:sz w:val="20"/>
          <w:szCs w:val="44"/>
          <w:u w:val="single"/>
        </w:rPr>
      </w:pPr>
      <w:r w:rsidRPr="00D43C0E">
        <w:rPr>
          <w:rFonts w:ascii="Arial" w:hAnsi="Arial" w:cs="Arial"/>
          <w:b/>
          <w:bCs/>
          <w:color w:val="1A1A1A"/>
          <w:sz w:val="20"/>
          <w:szCs w:val="44"/>
          <w:u w:val="single"/>
        </w:rPr>
        <w:t>802.11.5 Backdrop.</w:t>
      </w:r>
      <w:r w:rsidRPr="00D43C0E">
        <w:rPr>
          <w:rFonts w:ascii="Arial" w:hAnsi="Arial" w:cs="Arial"/>
          <w:bCs/>
          <w:color w:val="1A1A1A"/>
          <w:sz w:val="20"/>
          <w:szCs w:val="44"/>
          <w:u w:val="single"/>
        </w:rPr>
        <w:t xml:space="preserve"> When a sign language interpreter station is located no </w:t>
      </w:r>
      <w:proofErr w:type="spellStart"/>
      <w:r w:rsidRPr="00D43C0E">
        <w:rPr>
          <w:rFonts w:ascii="Arial" w:hAnsi="Arial" w:cs="Arial"/>
          <w:bCs/>
          <w:color w:val="1A1A1A"/>
          <w:sz w:val="20"/>
          <w:szCs w:val="44"/>
          <w:u w:val="single"/>
        </w:rPr>
        <w:t>grater</w:t>
      </w:r>
      <w:proofErr w:type="spellEnd"/>
      <w:r w:rsidRPr="00D43C0E">
        <w:rPr>
          <w:rFonts w:ascii="Arial" w:hAnsi="Arial" w:cs="Arial"/>
          <w:bCs/>
          <w:color w:val="1A1A1A"/>
          <w:sz w:val="20"/>
          <w:szCs w:val="44"/>
          <w:u w:val="single"/>
        </w:rPr>
        <w:t xml:space="preserve"> than 10 feet in front of a permanent wall as measured tangent to the centerline of the arc described in 802.11.2 a portion of the wall measuring 69 inches wide centered on the sign language interpreter station and 96 inches high from the finish floor shall be considered as a backdrop. </w:t>
      </w:r>
      <w:r w:rsidRPr="00D43C0E">
        <w:rPr>
          <w:rFonts w:ascii="Arial" w:hAnsi="Arial" w:cs="Arial"/>
          <w:bCs/>
          <w:i/>
          <w:color w:val="1A1A1A"/>
          <w:sz w:val="20"/>
          <w:szCs w:val="44"/>
          <w:u w:val="single"/>
        </w:rPr>
        <w:t xml:space="preserve">The surface treatment of the backdrop shall comply </w:t>
      </w:r>
      <w:r w:rsidRPr="00D43C0E">
        <w:rPr>
          <w:rFonts w:ascii="Arial" w:hAnsi="Arial" w:cs="Arial"/>
          <w:bCs/>
          <w:i/>
          <w:color w:val="1A1A1A"/>
          <w:sz w:val="20"/>
          <w:szCs w:val="44"/>
          <w:u w:val="single"/>
        </w:rPr>
        <w:lastRenderedPageBreak/>
        <w:t>with 802.11.5 while sign language interpretation is being provided.</w:t>
      </w:r>
      <w:r w:rsidRPr="00D43C0E">
        <w:rPr>
          <w:rFonts w:ascii="Arial" w:hAnsi="Arial" w:cs="Arial"/>
          <w:bCs/>
          <w:color w:val="1A1A1A"/>
          <w:sz w:val="20"/>
          <w:szCs w:val="44"/>
          <w:u w:val="single"/>
        </w:rPr>
        <w:t xml:space="preserve"> The backdrop shall provide a flat, smooth surface with a monochromatic, low-luster finish treatment.</w:t>
      </w:r>
    </w:p>
    <w:p w:rsidR="007B04CE" w:rsidRDefault="007B04CE" w:rsidP="007B04CE">
      <w:pPr>
        <w:rPr>
          <w:rFonts w:ascii="Arial" w:hAnsi="Arial" w:cs="Arial"/>
          <w:b/>
          <w:sz w:val="16"/>
          <w:szCs w:val="16"/>
        </w:rPr>
      </w:pPr>
    </w:p>
    <w:p w:rsidR="007B04CE" w:rsidRPr="00AD3AA8" w:rsidRDefault="007B04CE" w:rsidP="007B04CE">
      <w:pPr>
        <w:rPr>
          <w:rFonts w:ascii="Arial" w:hAnsi="Arial" w:cs="Arial"/>
          <w:bCs/>
          <w:sz w:val="16"/>
          <w:szCs w:val="16"/>
        </w:rPr>
      </w:pPr>
      <w:r w:rsidRPr="00AD3AA8">
        <w:rPr>
          <w:rFonts w:ascii="Arial" w:hAnsi="Arial" w:cs="Arial"/>
          <w:b/>
          <w:sz w:val="16"/>
          <w:szCs w:val="16"/>
        </w:rPr>
        <w:t>Reason:</w:t>
      </w:r>
      <w:r w:rsidRPr="00AD3AA8">
        <w:rPr>
          <w:rFonts w:ascii="Arial" w:hAnsi="Arial" w:cs="Arial"/>
          <w:sz w:val="16"/>
          <w:szCs w:val="16"/>
        </w:rPr>
        <w:t xml:space="preserve">  </w:t>
      </w:r>
      <w:r w:rsidRPr="00AD3AA8">
        <w:rPr>
          <w:rFonts w:ascii="Arial" w:hAnsi="Arial" w:cs="Arial"/>
          <w:bCs/>
          <w:sz w:val="16"/>
          <w:szCs w:val="16"/>
        </w:rPr>
        <w:t>The proposed revision to</w:t>
      </w:r>
      <w:r w:rsidRPr="00AD3AA8">
        <w:rPr>
          <w:rFonts w:ascii="Arial" w:hAnsi="Arial" w:cs="Arial"/>
          <w:b/>
          <w:bCs/>
          <w:sz w:val="16"/>
          <w:szCs w:val="16"/>
        </w:rPr>
        <w:t xml:space="preserve"> 802.11 Stage Lighting for Sign Language Interpreters </w:t>
      </w:r>
      <w:r w:rsidRPr="00AD3AA8">
        <w:rPr>
          <w:rFonts w:ascii="Arial" w:hAnsi="Arial" w:cs="Arial"/>
          <w:bCs/>
          <w:sz w:val="16"/>
          <w:szCs w:val="16"/>
        </w:rPr>
        <w:t xml:space="preserve">is a complete replacement of the text provided in the Public Review Draft dated October 25, 2013.  The revised proposal provides a performance standard for </w:t>
      </w:r>
      <w:r w:rsidRPr="00AD3AA8">
        <w:rPr>
          <w:rFonts w:ascii="Arial" w:hAnsi="Arial" w:cs="Arial"/>
          <w:b/>
          <w:bCs/>
          <w:sz w:val="16"/>
          <w:szCs w:val="16"/>
        </w:rPr>
        <w:t>Sign Language Interpreter Stations</w:t>
      </w:r>
      <w:r w:rsidRPr="00AD3AA8">
        <w:rPr>
          <w:rFonts w:ascii="Arial" w:hAnsi="Arial" w:cs="Arial"/>
          <w:bCs/>
          <w:sz w:val="16"/>
          <w:szCs w:val="16"/>
        </w:rPr>
        <w:t xml:space="preserve"> to accommodates a reasonable range of possible performance venues where sign language interpreting would likely be provided rather than providing targeted guidance for a specific location.  The revision provides measureable lighting conditions, spatial relationships and adds guidance for the surface treatment for a backdrop which could greatly enhance ones acuity of reading sign language from a prescribed area within audience seating. </w:t>
      </w:r>
    </w:p>
    <w:p w:rsidR="007B04CE" w:rsidRPr="00AD3AA8" w:rsidRDefault="007B04CE" w:rsidP="007B04CE">
      <w:pPr>
        <w:ind w:firstLine="720"/>
        <w:rPr>
          <w:rFonts w:ascii="Arial" w:hAnsi="Arial" w:cs="Arial"/>
          <w:bCs/>
          <w:sz w:val="16"/>
          <w:szCs w:val="16"/>
        </w:rPr>
      </w:pPr>
      <w:r w:rsidRPr="00AD3AA8">
        <w:rPr>
          <w:rFonts w:ascii="Arial" w:hAnsi="Arial" w:cs="Arial"/>
          <w:bCs/>
          <w:sz w:val="16"/>
          <w:szCs w:val="16"/>
        </w:rPr>
        <w:t xml:space="preserve">In the revised text the sign language interpreter station (the station) is defined in terms of its performance as an area that enables an interpreter to perform visual communication.  The station is located in relation to a seating area within the audience that would have reasonable visual access to the station.  The dimensions and geometry used to describe the Location / seating area derived from information on acceptable theater viewing angles published in Time Saver Standards for Building Types by De Chiara and </w:t>
      </w:r>
      <w:proofErr w:type="spellStart"/>
      <w:r w:rsidRPr="00AD3AA8">
        <w:rPr>
          <w:rFonts w:ascii="Arial" w:hAnsi="Arial" w:cs="Arial"/>
          <w:bCs/>
          <w:sz w:val="16"/>
          <w:szCs w:val="16"/>
        </w:rPr>
        <w:t>Callender</w:t>
      </w:r>
      <w:proofErr w:type="spellEnd"/>
      <w:r w:rsidRPr="00AD3AA8">
        <w:rPr>
          <w:rFonts w:ascii="Arial" w:hAnsi="Arial" w:cs="Arial"/>
          <w:bCs/>
          <w:sz w:val="16"/>
          <w:szCs w:val="16"/>
        </w:rPr>
        <w:t xml:space="preserve">.   </w:t>
      </w:r>
    </w:p>
    <w:p w:rsidR="007B04CE" w:rsidRPr="00AD3AA8" w:rsidRDefault="007B04CE" w:rsidP="007B04CE">
      <w:pPr>
        <w:ind w:firstLine="720"/>
        <w:rPr>
          <w:rFonts w:ascii="Arial" w:hAnsi="Arial" w:cs="Arial"/>
          <w:bCs/>
          <w:sz w:val="16"/>
          <w:szCs w:val="16"/>
        </w:rPr>
      </w:pPr>
      <w:r w:rsidRPr="00AD3AA8">
        <w:rPr>
          <w:rFonts w:ascii="Arial" w:hAnsi="Arial" w:cs="Arial"/>
          <w:bCs/>
          <w:sz w:val="16"/>
          <w:szCs w:val="16"/>
        </w:rPr>
        <w:t xml:space="preserve">Measures for lighting are provided by way of reference to the Illuminating Engineering Society (IES) Handbook.  The proposed lighting levels and methods for measuring the lighting levels at the station are consistent with lighting levels determined as beneficial for viewing sign language in similar conditions observed over time at public forums held at </w:t>
      </w:r>
      <w:smartTag w:uri="urn:schemas-microsoft-com:office:smarttags" w:element="place">
        <w:smartTag w:uri="urn:schemas-microsoft-com:office:smarttags" w:element="PlaceName">
          <w:r w:rsidRPr="00AD3AA8">
            <w:rPr>
              <w:rFonts w:ascii="Arial" w:hAnsi="Arial" w:cs="Arial"/>
              <w:bCs/>
              <w:sz w:val="16"/>
              <w:szCs w:val="16"/>
            </w:rPr>
            <w:t>Gallaudet</w:t>
          </w:r>
        </w:smartTag>
        <w:r w:rsidRPr="00AD3AA8">
          <w:rPr>
            <w:rFonts w:ascii="Arial" w:hAnsi="Arial" w:cs="Arial"/>
            <w:bCs/>
            <w:sz w:val="16"/>
            <w:szCs w:val="16"/>
          </w:rPr>
          <w:t xml:space="preserve"> </w:t>
        </w:r>
        <w:smartTag w:uri="urn:schemas-microsoft-com:office:smarttags" w:element="PlaceType">
          <w:r w:rsidRPr="00AD3AA8">
            <w:rPr>
              <w:rFonts w:ascii="Arial" w:hAnsi="Arial" w:cs="Arial"/>
              <w:bCs/>
              <w:sz w:val="16"/>
              <w:szCs w:val="16"/>
            </w:rPr>
            <w:t>University</w:t>
          </w:r>
        </w:smartTag>
      </w:smartTag>
      <w:r w:rsidRPr="00AD3AA8">
        <w:rPr>
          <w:rFonts w:ascii="Arial" w:hAnsi="Arial" w:cs="Arial"/>
          <w:bCs/>
          <w:sz w:val="16"/>
          <w:szCs w:val="16"/>
        </w:rPr>
        <w:t xml:space="preserve"> where sign-language interpreting is used in public forums on a daily basis.  The IES standard substantiates the lighting levels for viewing gestures in sermons that are video recorded.  Until further detailed research is provided this the IES standard provides a reasonable measure of light levels in both the vertical and horizontal directions in which sign language is viewed.  </w:t>
      </w:r>
    </w:p>
    <w:p w:rsidR="007B04CE" w:rsidRPr="00AD3AA8" w:rsidRDefault="007B04CE" w:rsidP="007B04CE">
      <w:pPr>
        <w:ind w:firstLine="720"/>
        <w:rPr>
          <w:rFonts w:ascii="Arial" w:hAnsi="Arial" w:cs="Arial"/>
          <w:sz w:val="16"/>
          <w:szCs w:val="16"/>
        </w:rPr>
      </w:pPr>
      <w:r w:rsidRPr="00AD3AA8">
        <w:rPr>
          <w:rFonts w:ascii="Arial" w:hAnsi="Arial" w:cs="Arial"/>
          <w:bCs/>
          <w:sz w:val="16"/>
          <w:szCs w:val="16"/>
        </w:rPr>
        <w:t xml:space="preserve">Finally the proposal provides guidance for surface treatment for a permanent wall that, because of its proximity to the area identified as the station would serve as a backdrop to the sign language produced by the interpreter.  The proposed language seeks to provide a reasonable requirement for an architectural backdrop that would not interfere or be a part of the stage set of the performance being interpreted.  Furthermore, the standard for the backdrop intends to allows reasonable flexibility  to the wall surface treatment while controlling glare and visual vibrations caused by shadows produced by heavy wall texture and or surface patterns.  Controlling these adverse conditions greatly reduces eye strain and enhances acuity.  </w:t>
      </w:r>
    </w:p>
    <w:p w:rsidR="007B04CE" w:rsidRDefault="007B04CE" w:rsidP="007B04CE">
      <w:pP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8-6</w:t>
      </w:r>
      <w:r w:rsidRPr="009815CE">
        <w:rPr>
          <w:rFonts w:ascii="Arial" w:hAnsi="Arial" w:cs="Arial"/>
          <w:b/>
          <w:i/>
        </w:rPr>
        <w:t>-12 PC1</w:t>
      </w: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8-6</w:t>
      </w:r>
      <w:r w:rsidRPr="00F9729E">
        <w:rPr>
          <w:rFonts w:ascii="Arial" w:hAnsi="Arial" w:cs="Arial"/>
          <w:b/>
          <w:sz w:val="20"/>
          <w:szCs w:val="20"/>
        </w:rPr>
        <w:t>-12 PC1</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public comment is a significant improvement over that previously approved, providing clear design parameters for sign language interpreter stations.  The committee hopes including this in the next public review draft will promote comments to improve it further..</w:t>
      </w: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2254"/>
        <w:gridCol w:w="7322"/>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953952" w:rsidP="00EE4E86">
            <w:pPr>
              <w:keepNext/>
              <w:outlineLvl w:val="0"/>
              <w:rPr>
                <w:rFonts w:ascii="Arial" w:hAnsi="Arial" w:cs="Arial"/>
                <w:b/>
                <w:sz w:val="20"/>
                <w:szCs w:val="20"/>
              </w:rPr>
            </w:pPr>
            <w:r>
              <w:rPr>
                <w:rFonts w:ascii="Arial" w:hAnsi="Arial" w:cs="Arial"/>
                <w:b/>
              </w:rPr>
              <w:t>Agenda Item #42</w:t>
            </w:r>
          </w:p>
        </w:tc>
      </w:tr>
      <w:tr w:rsidR="00953952" w:rsidTr="00EE4E86">
        <w:tc>
          <w:tcPr>
            <w:tcW w:w="1818" w:type="dxa"/>
          </w:tcPr>
          <w:p w:rsidR="00953952" w:rsidRDefault="00953952" w:rsidP="00A121AB">
            <w:pPr>
              <w:pStyle w:val="Heading1"/>
              <w:outlineLvl w:val="0"/>
              <w:rPr>
                <w:rFonts w:ascii="Arial" w:hAnsi="Arial" w:cs="Arial"/>
                <w:b/>
                <w:sz w:val="20"/>
                <w:szCs w:val="20"/>
              </w:rPr>
            </w:pPr>
            <w:r>
              <w:rPr>
                <w:rFonts w:ascii="Arial" w:hAnsi="Arial" w:cs="Arial"/>
                <w:b/>
                <w:sz w:val="20"/>
                <w:szCs w:val="20"/>
              </w:rPr>
              <w:t xml:space="preserve">Comment No: </w:t>
            </w:r>
          </w:p>
          <w:p w:rsidR="00953952" w:rsidRPr="00283D91" w:rsidRDefault="00953952" w:rsidP="00A121AB">
            <w:pPr>
              <w:pStyle w:val="Heading1"/>
              <w:outlineLvl w:val="0"/>
              <w:rPr>
                <w:rFonts w:ascii="Arial" w:hAnsi="Arial" w:cs="Arial"/>
                <w:b/>
                <w:sz w:val="20"/>
                <w:szCs w:val="20"/>
              </w:rPr>
            </w:pPr>
            <w:r>
              <w:rPr>
                <w:rFonts w:ascii="Arial" w:hAnsi="Arial" w:cs="Arial"/>
                <w:b/>
                <w:sz w:val="20"/>
                <w:szCs w:val="20"/>
              </w:rPr>
              <w:t>8-6</w:t>
            </w:r>
            <w:r w:rsidRPr="00D307A9">
              <w:rPr>
                <w:rFonts w:ascii="Arial" w:hAnsi="Arial" w:cs="Arial"/>
                <w:b/>
                <w:sz w:val="20"/>
                <w:szCs w:val="20"/>
              </w:rPr>
              <w:t>-12 PC</w:t>
            </w:r>
            <w:r>
              <w:rPr>
                <w:rFonts w:ascii="Arial" w:hAnsi="Arial" w:cs="Arial"/>
                <w:b/>
                <w:sz w:val="20"/>
                <w:szCs w:val="20"/>
              </w:rPr>
              <w:t>1.1</w:t>
            </w:r>
          </w:p>
        </w:tc>
        <w:tc>
          <w:tcPr>
            <w:tcW w:w="7758" w:type="dxa"/>
          </w:tcPr>
          <w:p w:rsidR="00953952" w:rsidRDefault="00953952"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953952" w:rsidRPr="00022904" w:rsidRDefault="00953952" w:rsidP="00A121AB">
            <w:pPr>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953952" w:rsidTr="00EE4E86">
        <w:tc>
          <w:tcPr>
            <w:tcW w:w="1818" w:type="dxa"/>
          </w:tcPr>
          <w:p w:rsidR="00953952" w:rsidRPr="00B26A3A" w:rsidRDefault="00953952" w:rsidP="00A121AB">
            <w:pPr>
              <w:rPr>
                <w:rFonts w:ascii="Arial" w:hAnsi="Arial" w:cs="Arial"/>
                <w:b/>
                <w:sz w:val="20"/>
                <w:szCs w:val="20"/>
              </w:rPr>
            </w:pPr>
          </w:p>
        </w:tc>
        <w:tc>
          <w:tcPr>
            <w:tcW w:w="7758" w:type="dxa"/>
          </w:tcPr>
          <w:p w:rsidR="00953952" w:rsidRPr="00303481" w:rsidRDefault="00953952" w:rsidP="00A121AB">
            <w:pPr>
              <w:rPr>
                <w:rFonts w:ascii="Arial" w:hAnsi="Arial" w:cs="Arial"/>
                <w:b/>
                <w:sz w:val="18"/>
                <w:szCs w:val="18"/>
              </w:rPr>
            </w:pPr>
          </w:p>
          <w:p w:rsidR="00953952" w:rsidRPr="00303481" w:rsidRDefault="00953952" w:rsidP="00A121AB">
            <w:pPr>
              <w:rPr>
                <w:rFonts w:ascii="Arial" w:hAnsi="Arial" w:cs="Arial"/>
                <w:b/>
                <w:sz w:val="18"/>
                <w:szCs w:val="18"/>
              </w:rPr>
            </w:pPr>
            <w:r>
              <w:rPr>
                <w:rFonts w:ascii="Arial" w:hAnsi="Arial" w:cs="Arial"/>
                <w:b/>
                <w:sz w:val="18"/>
                <w:szCs w:val="18"/>
              </w:rPr>
              <w:t>R</w:t>
            </w:r>
            <w:r w:rsidRPr="00303481">
              <w:rPr>
                <w:rFonts w:ascii="Arial" w:hAnsi="Arial" w:cs="Arial"/>
                <w:b/>
                <w:sz w:val="18"/>
                <w:szCs w:val="18"/>
              </w:rPr>
              <w:t>evise as follows:</w:t>
            </w:r>
          </w:p>
          <w:p w:rsidR="00953952" w:rsidRPr="00303481" w:rsidRDefault="00953952" w:rsidP="00A121AB">
            <w:pPr>
              <w:ind w:firstLine="360"/>
              <w:rPr>
                <w:rFonts w:ascii="Arial" w:hAnsi="Arial" w:cs="Arial"/>
                <w:b/>
                <w:color w:val="1A1A1A"/>
                <w:sz w:val="18"/>
                <w:szCs w:val="18"/>
                <w:u w:val="single"/>
              </w:rPr>
            </w:pPr>
          </w:p>
          <w:p w:rsidR="00953952" w:rsidRPr="00303481" w:rsidRDefault="00953952" w:rsidP="00A121AB">
            <w:pPr>
              <w:rPr>
                <w:rFonts w:ascii="Arial" w:hAnsi="Arial" w:cs="Arial"/>
                <w:strike/>
                <w:color w:val="1A1A1A"/>
                <w:sz w:val="18"/>
                <w:szCs w:val="18"/>
              </w:rPr>
            </w:pPr>
            <w:r w:rsidRPr="00303481">
              <w:rPr>
                <w:rFonts w:ascii="Arial" w:hAnsi="Arial" w:cs="Arial"/>
                <w:b/>
                <w:strike/>
                <w:color w:val="1A1A1A"/>
                <w:sz w:val="18"/>
                <w:szCs w:val="18"/>
              </w:rPr>
              <w:t>105.2</w:t>
            </w:r>
            <w:proofErr w:type="gramStart"/>
            <w:r w:rsidRPr="00303481">
              <w:rPr>
                <w:rFonts w:ascii="Arial" w:hAnsi="Arial" w:cs="Arial"/>
                <w:b/>
                <w:strike/>
                <w:color w:val="1A1A1A"/>
                <w:sz w:val="18"/>
                <w:szCs w:val="18"/>
              </w:rPr>
              <w:t>.XX</w:t>
            </w:r>
            <w:proofErr w:type="gramEnd"/>
            <w:r w:rsidRPr="00303481">
              <w:rPr>
                <w:rFonts w:ascii="Arial" w:hAnsi="Arial" w:cs="Arial"/>
                <w:b/>
                <w:strike/>
                <w:color w:val="1A1A1A"/>
                <w:sz w:val="18"/>
                <w:szCs w:val="18"/>
              </w:rPr>
              <w:t xml:space="preserve"> </w:t>
            </w:r>
            <w:r w:rsidRPr="00303481">
              <w:rPr>
                <w:rFonts w:ascii="Arial" w:hAnsi="Arial" w:cs="Arial"/>
                <w:strike/>
                <w:color w:val="1A1A1A"/>
                <w:sz w:val="18"/>
                <w:szCs w:val="18"/>
              </w:rPr>
              <w:t>IES Handbook 10</w:t>
            </w:r>
            <w:r w:rsidRPr="00303481">
              <w:rPr>
                <w:rFonts w:ascii="Arial" w:hAnsi="Arial" w:cs="Arial"/>
                <w:strike/>
                <w:color w:val="1A1A1A"/>
                <w:sz w:val="18"/>
                <w:szCs w:val="18"/>
                <w:vertAlign w:val="superscript"/>
              </w:rPr>
              <w:t>th</w:t>
            </w:r>
            <w:r w:rsidRPr="00303481">
              <w:rPr>
                <w:rFonts w:ascii="Arial" w:hAnsi="Arial" w:cs="Arial"/>
                <w:strike/>
                <w:color w:val="1A1A1A"/>
                <w:sz w:val="18"/>
                <w:szCs w:val="18"/>
              </w:rPr>
              <w:t xml:space="preserve"> Edition, (Illuminating Engineering Society, 120 Wall Street, Floor 17, New York, NY 10005-4001).</w:t>
            </w:r>
          </w:p>
          <w:p w:rsidR="00953952" w:rsidRPr="00303481" w:rsidRDefault="00953952" w:rsidP="00A121AB">
            <w:pPr>
              <w:rPr>
                <w:rFonts w:ascii="Arial" w:hAnsi="Arial" w:cs="Arial"/>
                <w:color w:val="1A1A1A"/>
                <w:sz w:val="18"/>
                <w:szCs w:val="18"/>
              </w:rPr>
            </w:pPr>
          </w:p>
          <w:p w:rsidR="00953952" w:rsidRPr="00303481" w:rsidRDefault="00953952" w:rsidP="00A121AB">
            <w:pPr>
              <w:rPr>
                <w:rFonts w:ascii="Arial" w:eastAsia="Calibri" w:hAnsi="Arial" w:cs="Arial"/>
                <w:color w:val="1A1A1A"/>
                <w:sz w:val="18"/>
                <w:szCs w:val="18"/>
              </w:rPr>
            </w:pPr>
            <w:r w:rsidRPr="00303481">
              <w:rPr>
                <w:rFonts w:ascii="Arial" w:hAnsi="Arial" w:cs="Arial"/>
                <w:b/>
                <w:bCs/>
                <w:color w:val="1A1A1A"/>
                <w:sz w:val="18"/>
                <w:szCs w:val="18"/>
              </w:rPr>
              <w:t>802.11 General.</w:t>
            </w:r>
            <w:r w:rsidRPr="00303481">
              <w:rPr>
                <w:rFonts w:ascii="Arial" w:hAnsi="Arial" w:cs="Arial"/>
                <w:color w:val="1A1A1A"/>
                <w:sz w:val="18"/>
                <w:szCs w:val="18"/>
              </w:rPr>
              <w:t xml:space="preserve"> Sign language interpreter stations shall comply with Section 802.11.</w:t>
            </w:r>
          </w:p>
          <w:p w:rsidR="00953952" w:rsidRPr="00303481" w:rsidRDefault="00953952" w:rsidP="00A121AB">
            <w:pPr>
              <w:rPr>
                <w:rFonts w:ascii="Arial" w:hAnsi="Arial" w:cs="Arial"/>
                <w:color w:val="1A1A1A"/>
                <w:sz w:val="18"/>
                <w:szCs w:val="18"/>
              </w:rPr>
            </w:pPr>
          </w:p>
          <w:p w:rsidR="00953952" w:rsidRPr="00303481" w:rsidRDefault="00953952" w:rsidP="00A121AB">
            <w:pPr>
              <w:rPr>
                <w:rFonts w:ascii="Arial" w:hAnsi="Arial" w:cs="Arial"/>
                <w:bCs/>
                <w:color w:val="1A1A1A"/>
                <w:sz w:val="18"/>
                <w:szCs w:val="18"/>
              </w:rPr>
            </w:pPr>
            <w:r w:rsidRPr="00303481">
              <w:rPr>
                <w:rFonts w:ascii="Arial" w:hAnsi="Arial" w:cs="Arial"/>
                <w:b/>
                <w:bCs/>
                <w:color w:val="1A1A1A"/>
                <w:sz w:val="18"/>
                <w:szCs w:val="18"/>
              </w:rPr>
              <w:t xml:space="preserve">802.11.1 Area. </w:t>
            </w:r>
            <w:r w:rsidRPr="00303481">
              <w:rPr>
                <w:rFonts w:ascii="Arial" w:hAnsi="Arial" w:cs="Arial"/>
                <w:bCs/>
                <w:color w:val="1A1A1A"/>
                <w:sz w:val="18"/>
                <w:szCs w:val="18"/>
              </w:rPr>
              <w:t xml:space="preserve">A sign language interpreter station shall provide a level and clear floor of </w:t>
            </w:r>
            <w:r w:rsidRPr="00303481">
              <w:rPr>
                <w:rFonts w:ascii="Arial" w:hAnsi="Arial" w:cs="Arial"/>
                <w:bCs/>
                <w:strike/>
                <w:color w:val="1A1A1A"/>
                <w:sz w:val="18"/>
                <w:szCs w:val="18"/>
              </w:rPr>
              <w:t>sufficient floor area necessary to enable a sign language interpreter</w:t>
            </w:r>
            <w:r w:rsidRPr="00303481">
              <w:rPr>
                <w:rFonts w:ascii="Arial" w:hAnsi="Arial" w:cs="Arial"/>
                <w:bCs/>
                <w:color w:val="1A1A1A"/>
                <w:sz w:val="18"/>
                <w:szCs w:val="18"/>
              </w:rPr>
              <w:t xml:space="preserve"> </w:t>
            </w:r>
            <w:r w:rsidRPr="00303481">
              <w:rPr>
                <w:rFonts w:ascii="Arial" w:hAnsi="Arial" w:cs="Arial"/>
                <w:bCs/>
                <w:color w:val="1A1A1A"/>
                <w:sz w:val="18"/>
                <w:szCs w:val="18"/>
                <w:u w:val="single"/>
              </w:rPr>
              <w:t>with a minimum size of</w:t>
            </w:r>
            <w:r w:rsidRPr="00303481">
              <w:rPr>
                <w:rFonts w:ascii="Arial" w:hAnsi="Arial" w:cs="Arial"/>
                <w:bCs/>
                <w:color w:val="1A1A1A"/>
                <w:sz w:val="18"/>
                <w:szCs w:val="18"/>
              </w:rPr>
              <w:t xml:space="preserve"> </w:t>
            </w:r>
            <w:r w:rsidRPr="00303481">
              <w:rPr>
                <w:rFonts w:ascii="Arial" w:hAnsi="Arial" w:cs="Arial"/>
                <w:bCs/>
                <w:color w:val="1A1A1A"/>
                <w:sz w:val="18"/>
                <w:szCs w:val="18"/>
                <w:u w:val="single"/>
              </w:rPr>
              <w:t>24 inches (? mm) deep and 36 inches (? mm) wide that is located to providing a direct line of sight from</w:t>
            </w:r>
            <w:r w:rsidRPr="00303481">
              <w:rPr>
                <w:rFonts w:ascii="Arial" w:hAnsi="Arial" w:cs="Arial"/>
                <w:bCs/>
                <w:color w:val="1A1A1A"/>
                <w:sz w:val="18"/>
                <w:szCs w:val="18"/>
              </w:rPr>
              <w:t xml:space="preserve"> </w:t>
            </w:r>
            <w:r w:rsidRPr="00303481">
              <w:rPr>
                <w:rFonts w:ascii="Arial" w:hAnsi="Arial" w:cs="Arial"/>
                <w:bCs/>
                <w:strike/>
                <w:color w:val="1A1A1A"/>
                <w:sz w:val="18"/>
                <w:szCs w:val="18"/>
              </w:rPr>
              <w:t xml:space="preserve">to produce sign language legible </w:t>
            </w:r>
            <w:r w:rsidRPr="00303481">
              <w:rPr>
                <w:rFonts w:ascii="Arial" w:hAnsi="Arial" w:cs="Arial"/>
                <w:bCs/>
                <w:color w:val="1A1A1A"/>
                <w:sz w:val="18"/>
                <w:szCs w:val="18"/>
              </w:rPr>
              <w:t xml:space="preserve">from the seating area identified in Section 802.11.2 </w:t>
            </w:r>
            <w:r w:rsidRPr="00303481">
              <w:rPr>
                <w:rFonts w:ascii="Arial" w:hAnsi="Arial" w:cs="Arial"/>
                <w:bCs/>
                <w:strike/>
                <w:color w:val="1A1A1A"/>
                <w:sz w:val="18"/>
                <w:szCs w:val="18"/>
              </w:rPr>
              <w:t>and allow periodic interpreter shift changes to take place</w:t>
            </w:r>
            <w:r w:rsidRPr="00303481">
              <w:rPr>
                <w:rFonts w:ascii="Arial" w:hAnsi="Arial" w:cs="Arial"/>
                <w:bCs/>
                <w:color w:val="1A1A1A"/>
                <w:sz w:val="18"/>
                <w:szCs w:val="18"/>
              </w:rPr>
              <w:t xml:space="preserve">. </w:t>
            </w:r>
          </w:p>
          <w:p w:rsidR="00953952" w:rsidRPr="00303481" w:rsidRDefault="00953952" w:rsidP="00A121AB">
            <w:pPr>
              <w:rPr>
                <w:rFonts w:ascii="Arial" w:hAnsi="Arial" w:cs="Arial"/>
                <w:bCs/>
                <w:color w:val="1A1A1A"/>
                <w:sz w:val="18"/>
                <w:szCs w:val="18"/>
              </w:rPr>
            </w:pPr>
          </w:p>
          <w:p w:rsidR="00953952" w:rsidRPr="00303481" w:rsidRDefault="00953952" w:rsidP="00A121AB">
            <w:pPr>
              <w:rPr>
                <w:rFonts w:ascii="Arial" w:hAnsi="Arial" w:cs="Arial"/>
                <w:color w:val="1A1A1A"/>
                <w:sz w:val="18"/>
                <w:szCs w:val="18"/>
              </w:rPr>
            </w:pPr>
            <w:r w:rsidRPr="00303481">
              <w:rPr>
                <w:rFonts w:ascii="Arial" w:hAnsi="Arial" w:cs="Arial"/>
                <w:b/>
                <w:bCs/>
                <w:color w:val="1A1A1A"/>
                <w:sz w:val="18"/>
                <w:szCs w:val="18"/>
              </w:rPr>
              <w:t xml:space="preserve">802.11.2 Location. </w:t>
            </w:r>
            <w:r w:rsidRPr="00303481">
              <w:rPr>
                <w:rFonts w:ascii="Arial" w:hAnsi="Arial" w:cs="Arial"/>
                <w:color w:val="1A1A1A"/>
                <w:sz w:val="18"/>
                <w:szCs w:val="18"/>
              </w:rPr>
              <w:t xml:space="preserve">Sign language interpreter stations shall be located so that seating within an arc </w:t>
            </w:r>
            <w:r w:rsidRPr="00303481">
              <w:rPr>
                <w:rFonts w:ascii="Arial" w:hAnsi="Arial" w:cs="Arial"/>
                <w:strike/>
                <w:color w:val="1A1A1A"/>
                <w:sz w:val="18"/>
                <w:szCs w:val="18"/>
              </w:rPr>
              <w:t>centered on</w:t>
            </w:r>
            <w:r w:rsidRPr="00303481">
              <w:rPr>
                <w:rFonts w:ascii="Arial" w:hAnsi="Arial" w:cs="Arial"/>
                <w:color w:val="1A1A1A"/>
                <w:sz w:val="18"/>
                <w:szCs w:val="18"/>
              </w:rPr>
              <w:t xml:space="preserve"> </w:t>
            </w:r>
            <w:r w:rsidRPr="00303481">
              <w:rPr>
                <w:rFonts w:ascii="Arial" w:hAnsi="Arial" w:cs="Arial"/>
                <w:color w:val="1A1A1A"/>
                <w:sz w:val="18"/>
                <w:szCs w:val="18"/>
                <w:u w:val="single"/>
              </w:rPr>
              <w:t>from</w:t>
            </w:r>
            <w:r w:rsidRPr="00303481">
              <w:rPr>
                <w:rFonts w:ascii="Arial" w:hAnsi="Arial" w:cs="Arial"/>
                <w:color w:val="1A1A1A"/>
                <w:sz w:val="18"/>
                <w:szCs w:val="18"/>
              </w:rPr>
              <w:t xml:space="preserve"> the station and </w:t>
            </w:r>
            <w:r w:rsidRPr="00303481">
              <w:rPr>
                <w:rFonts w:ascii="Arial" w:hAnsi="Arial" w:cs="Arial"/>
                <w:strike/>
                <w:color w:val="1A1A1A"/>
                <w:sz w:val="18"/>
                <w:szCs w:val="18"/>
              </w:rPr>
              <w:t>subtending 120</w:t>
            </w:r>
            <w:r w:rsidRPr="00303481">
              <w:rPr>
                <w:rFonts w:ascii="Arial" w:hAnsi="Arial" w:cs="Arial"/>
                <w:color w:val="1A1A1A"/>
                <w:sz w:val="18"/>
                <w:szCs w:val="18"/>
              </w:rPr>
              <w:t xml:space="preserve"> </w:t>
            </w:r>
            <w:r w:rsidRPr="00303481">
              <w:rPr>
                <w:rFonts w:ascii="Arial" w:hAnsi="Arial" w:cs="Arial"/>
                <w:color w:val="1A1A1A"/>
                <w:sz w:val="18"/>
                <w:szCs w:val="18"/>
                <w:u w:val="single"/>
              </w:rPr>
              <w:t>measured</w:t>
            </w:r>
            <w:r w:rsidRPr="00303481">
              <w:rPr>
                <w:rFonts w:ascii="Arial" w:hAnsi="Arial" w:cs="Arial"/>
                <w:color w:val="1A1A1A"/>
                <w:sz w:val="18"/>
                <w:szCs w:val="18"/>
              </w:rPr>
              <w:t xml:space="preserve"> </w:t>
            </w:r>
            <w:r w:rsidRPr="00303481">
              <w:rPr>
                <w:rFonts w:ascii="Arial" w:hAnsi="Arial" w:cs="Arial"/>
                <w:color w:val="1A1A1A"/>
                <w:sz w:val="18"/>
                <w:szCs w:val="18"/>
                <w:u w:val="single"/>
              </w:rPr>
              <w:t>to the left and right a minimum of 60</w:t>
            </w:r>
            <w:r w:rsidRPr="00303481">
              <w:rPr>
                <w:rFonts w:ascii="Arial" w:hAnsi="Arial" w:cs="Arial"/>
                <w:color w:val="1A1A1A"/>
                <w:sz w:val="18"/>
                <w:szCs w:val="18"/>
              </w:rPr>
              <w:t xml:space="preserve"> degrees </w:t>
            </w:r>
            <w:r w:rsidRPr="00303481">
              <w:rPr>
                <w:rFonts w:ascii="Arial" w:hAnsi="Arial" w:cs="Arial"/>
                <w:strike/>
                <w:color w:val="1A1A1A"/>
                <w:sz w:val="18"/>
                <w:szCs w:val="18"/>
              </w:rPr>
              <w:t>maximum</w:t>
            </w:r>
            <w:r w:rsidRPr="00303481">
              <w:rPr>
                <w:rFonts w:ascii="Arial" w:hAnsi="Arial" w:cs="Arial"/>
                <w:color w:val="1A1A1A"/>
                <w:sz w:val="18"/>
                <w:szCs w:val="18"/>
              </w:rPr>
              <w:t xml:space="preserve"> and </w:t>
            </w:r>
            <w:r w:rsidRPr="00303481">
              <w:rPr>
                <w:rFonts w:ascii="Arial" w:hAnsi="Arial" w:cs="Arial"/>
                <w:strike/>
                <w:color w:val="1A1A1A"/>
                <w:sz w:val="18"/>
                <w:szCs w:val="18"/>
              </w:rPr>
              <w:t xml:space="preserve">not more than </w:t>
            </w:r>
            <w:r w:rsidRPr="00303481">
              <w:rPr>
                <w:rFonts w:ascii="Arial" w:hAnsi="Arial" w:cs="Arial"/>
                <w:color w:val="1A1A1A"/>
                <w:sz w:val="18"/>
                <w:szCs w:val="18"/>
                <w:u w:val="single"/>
              </w:rPr>
              <w:t>within</w:t>
            </w:r>
            <w:r w:rsidRPr="00303481">
              <w:rPr>
                <w:rFonts w:ascii="Arial" w:hAnsi="Arial" w:cs="Arial"/>
                <w:color w:val="1A1A1A"/>
                <w:sz w:val="18"/>
                <w:szCs w:val="18"/>
              </w:rPr>
              <w:t xml:space="preserve"> 65 feet (19.8 m) </w:t>
            </w:r>
            <w:r w:rsidRPr="00303481">
              <w:rPr>
                <w:rFonts w:ascii="Arial" w:hAnsi="Arial" w:cs="Arial"/>
                <w:color w:val="1A1A1A"/>
                <w:sz w:val="18"/>
                <w:szCs w:val="18"/>
                <w:u w:val="single"/>
              </w:rPr>
              <w:t>horizontal</w:t>
            </w:r>
            <w:r w:rsidRPr="00303481">
              <w:rPr>
                <w:rFonts w:ascii="Arial" w:hAnsi="Arial" w:cs="Arial"/>
                <w:color w:val="1A1A1A"/>
                <w:sz w:val="18"/>
                <w:szCs w:val="18"/>
              </w:rPr>
              <w:t xml:space="preserve"> </w:t>
            </w:r>
            <w:r w:rsidRPr="00303481">
              <w:rPr>
                <w:rFonts w:ascii="Arial" w:hAnsi="Arial" w:cs="Arial"/>
                <w:color w:val="1A1A1A"/>
                <w:sz w:val="18"/>
                <w:szCs w:val="18"/>
                <w:u w:val="single"/>
              </w:rPr>
              <w:t>distance</w:t>
            </w:r>
            <w:r w:rsidRPr="00303481">
              <w:rPr>
                <w:rFonts w:ascii="Arial" w:hAnsi="Arial" w:cs="Arial"/>
                <w:color w:val="1A1A1A"/>
                <w:sz w:val="18"/>
                <w:szCs w:val="18"/>
              </w:rPr>
              <w:t xml:space="preserve">  from the station is provided with sightlines providing </w:t>
            </w:r>
            <w:r w:rsidRPr="00303481">
              <w:rPr>
                <w:rFonts w:ascii="Arial" w:hAnsi="Arial" w:cs="Arial"/>
                <w:strike/>
                <w:color w:val="1A1A1A"/>
                <w:sz w:val="18"/>
                <w:szCs w:val="18"/>
              </w:rPr>
              <w:t>unobstructed</w:t>
            </w:r>
            <w:r w:rsidRPr="00303481">
              <w:rPr>
                <w:rFonts w:ascii="Arial" w:hAnsi="Arial" w:cs="Arial"/>
                <w:color w:val="1A1A1A"/>
                <w:sz w:val="18"/>
                <w:szCs w:val="18"/>
              </w:rPr>
              <w:t xml:space="preserve"> </w:t>
            </w:r>
            <w:r w:rsidRPr="00303481">
              <w:rPr>
                <w:rFonts w:ascii="Arial" w:hAnsi="Arial" w:cs="Arial"/>
                <w:color w:val="1A1A1A"/>
                <w:sz w:val="18"/>
                <w:szCs w:val="18"/>
                <w:u w:val="single"/>
              </w:rPr>
              <w:t>a</w:t>
            </w:r>
            <w:r w:rsidRPr="00303481">
              <w:rPr>
                <w:rFonts w:ascii="Arial" w:hAnsi="Arial" w:cs="Arial"/>
                <w:color w:val="1A1A1A"/>
                <w:sz w:val="18"/>
                <w:szCs w:val="18"/>
              </w:rPr>
              <w:t xml:space="preserve"> </w:t>
            </w:r>
            <w:r w:rsidRPr="00303481">
              <w:rPr>
                <w:rFonts w:ascii="Arial" w:hAnsi="Arial" w:cs="Arial"/>
                <w:color w:val="1A1A1A"/>
                <w:sz w:val="18"/>
                <w:szCs w:val="18"/>
              </w:rPr>
              <w:lastRenderedPageBreak/>
              <w:t xml:space="preserve">view of the </w:t>
            </w:r>
            <w:r w:rsidRPr="00303481">
              <w:rPr>
                <w:rFonts w:ascii="Arial" w:hAnsi="Arial" w:cs="Arial"/>
                <w:strike/>
                <w:color w:val="1A1A1A"/>
                <w:sz w:val="18"/>
                <w:szCs w:val="18"/>
              </w:rPr>
              <w:t xml:space="preserve">signers from top of their heads to their waists and to an arm's length to both sides of the signer </w:t>
            </w:r>
            <w:r w:rsidRPr="00303481">
              <w:rPr>
                <w:rFonts w:ascii="Arial" w:hAnsi="Arial" w:cs="Arial"/>
                <w:color w:val="1A1A1A"/>
                <w:sz w:val="18"/>
                <w:szCs w:val="18"/>
                <w:u w:val="single"/>
              </w:rPr>
              <w:t>sign language station from a height 36 inches (?? mm) to 72 inches (?? mm) above the floor of the station</w:t>
            </w:r>
            <w:r w:rsidRPr="00303481">
              <w:rPr>
                <w:rFonts w:ascii="Arial" w:hAnsi="Arial" w:cs="Arial"/>
                <w:color w:val="1A1A1A"/>
                <w:sz w:val="18"/>
                <w:szCs w:val="18"/>
              </w:rPr>
              <w:t xml:space="preserve"> , </w:t>
            </w:r>
            <w:r w:rsidRPr="00303481">
              <w:rPr>
                <w:rFonts w:ascii="Arial" w:hAnsi="Arial" w:cs="Arial"/>
                <w:strike/>
                <w:color w:val="1A1A1A"/>
                <w:sz w:val="18"/>
                <w:szCs w:val="18"/>
              </w:rPr>
              <w:t>all as measured to the center of the station.</w:t>
            </w:r>
            <w:r w:rsidRPr="00303481">
              <w:rPr>
                <w:rFonts w:ascii="Arial" w:hAnsi="Arial" w:cs="Arial"/>
                <w:color w:val="1A1A1A"/>
                <w:sz w:val="18"/>
                <w:szCs w:val="18"/>
              </w:rPr>
              <w:t xml:space="preserve">  The vertical viewing angle </w:t>
            </w:r>
            <w:r w:rsidRPr="00303481">
              <w:rPr>
                <w:rFonts w:ascii="Arial" w:hAnsi="Arial" w:cs="Arial"/>
                <w:color w:val="1A1A1A"/>
                <w:sz w:val="18"/>
                <w:szCs w:val="18"/>
                <w:u w:val="single"/>
              </w:rPr>
              <w:t>from the person in the seat</w:t>
            </w:r>
            <w:r w:rsidRPr="00303481">
              <w:rPr>
                <w:rFonts w:ascii="Arial" w:hAnsi="Arial" w:cs="Arial"/>
                <w:color w:val="1A1A1A"/>
                <w:sz w:val="18"/>
                <w:szCs w:val="18"/>
              </w:rPr>
              <w:t xml:space="preserve"> to the interpreter station shall not exceed 30 degrees </w:t>
            </w:r>
            <w:r w:rsidRPr="00303481">
              <w:rPr>
                <w:rFonts w:ascii="Arial" w:hAnsi="Arial" w:cs="Arial"/>
                <w:color w:val="1A1A1A"/>
                <w:sz w:val="18"/>
                <w:szCs w:val="18"/>
                <w:u w:val="single"/>
              </w:rPr>
              <w:t>measures to the front and center of the floor of the sign language station</w:t>
            </w:r>
            <w:r w:rsidRPr="00303481">
              <w:rPr>
                <w:rFonts w:ascii="Arial" w:hAnsi="Arial" w:cs="Arial"/>
                <w:color w:val="1A1A1A"/>
                <w:sz w:val="18"/>
                <w:szCs w:val="18"/>
              </w:rPr>
              <w:t xml:space="preserve">.  </w:t>
            </w:r>
          </w:p>
          <w:p w:rsidR="00953952" w:rsidRPr="00303481" w:rsidRDefault="00953952" w:rsidP="00A121AB">
            <w:pPr>
              <w:rPr>
                <w:rFonts w:ascii="Arial" w:hAnsi="Arial" w:cs="Arial"/>
                <w:color w:val="1A1A1A"/>
                <w:sz w:val="18"/>
                <w:szCs w:val="18"/>
              </w:rPr>
            </w:pPr>
          </w:p>
          <w:p w:rsidR="00953952" w:rsidRPr="00303481" w:rsidRDefault="00953952" w:rsidP="00A121AB">
            <w:pPr>
              <w:rPr>
                <w:rFonts w:ascii="Arial" w:hAnsi="Arial" w:cs="Arial"/>
                <w:strike/>
                <w:color w:val="1A1A1A"/>
                <w:sz w:val="18"/>
                <w:szCs w:val="18"/>
              </w:rPr>
            </w:pPr>
            <w:r w:rsidRPr="00303481">
              <w:rPr>
                <w:rFonts w:ascii="Arial" w:hAnsi="Arial" w:cs="Arial"/>
                <w:b/>
                <w:bCs/>
                <w:color w:val="1A1A1A"/>
                <w:sz w:val="18"/>
                <w:szCs w:val="18"/>
              </w:rPr>
              <w:t>802.11.3 Illumination:</w:t>
            </w:r>
            <w:r w:rsidRPr="00303481">
              <w:rPr>
                <w:rFonts w:ascii="Arial" w:hAnsi="Arial" w:cs="Arial"/>
                <w:color w:val="1A1A1A"/>
                <w:sz w:val="18"/>
                <w:szCs w:val="18"/>
              </w:rPr>
              <w:t xml:space="preserve"> The sign language interpreter station </w:t>
            </w:r>
            <w:r w:rsidRPr="00303481">
              <w:rPr>
                <w:rFonts w:ascii="Arial" w:hAnsi="Arial" w:cs="Arial"/>
                <w:color w:val="1A1A1A"/>
                <w:sz w:val="18"/>
                <w:szCs w:val="18"/>
                <w:u w:val="single"/>
              </w:rPr>
              <w:t xml:space="preserve">shall have lighting facilities capable of providing 10 foot-candles (108 lux) of illuminance </w:t>
            </w:r>
            <w:r w:rsidRPr="00303481">
              <w:rPr>
                <w:rFonts w:ascii="Arial" w:hAnsi="Arial" w:cs="Arial"/>
                <w:color w:val="1A1A1A"/>
                <w:sz w:val="18"/>
                <w:szCs w:val="18"/>
              </w:rPr>
              <w:t>while signing is underway</w:t>
            </w:r>
            <w:r w:rsidRPr="00303481">
              <w:rPr>
                <w:rFonts w:ascii="Arial" w:hAnsi="Arial" w:cs="Arial"/>
                <w:color w:val="1A1A1A"/>
                <w:sz w:val="18"/>
                <w:szCs w:val="18"/>
                <w:u w:val="single"/>
              </w:rPr>
              <w:t xml:space="preserve"> </w:t>
            </w:r>
            <w:r w:rsidRPr="00303481">
              <w:rPr>
                <w:rFonts w:ascii="Arial" w:hAnsi="Arial" w:cs="Arial"/>
                <w:strike/>
                <w:color w:val="1A1A1A"/>
                <w:sz w:val="18"/>
                <w:szCs w:val="18"/>
              </w:rPr>
              <w:t>be illuminated</w:t>
            </w:r>
            <w:r w:rsidRPr="00303481">
              <w:rPr>
                <w:rFonts w:ascii="Arial" w:hAnsi="Arial" w:cs="Arial"/>
                <w:color w:val="1A1A1A"/>
                <w:sz w:val="18"/>
                <w:szCs w:val="18"/>
              </w:rPr>
              <w:t xml:space="preserve"> </w:t>
            </w:r>
            <w:r w:rsidRPr="00303481">
              <w:rPr>
                <w:rFonts w:ascii="Arial" w:hAnsi="Arial" w:cs="Arial"/>
                <w:strike/>
                <w:color w:val="1A1A1A"/>
                <w:sz w:val="18"/>
                <w:szCs w:val="18"/>
              </w:rPr>
              <w:t>in compliance with 802.11.2</w:t>
            </w:r>
            <w:r w:rsidRPr="00303481">
              <w:rPr>
                <w:rFonts w:ascii="Arial" w:hAnsi="Arial" w:cs="Arial"/>
                <w:color w:val="1A1A1A"/>
                <w:sz w:val="18"/>
                <w:szCs w:val="18"/>
              </w:rPr>
              <w:t xml:space="preserve"> </w:t>
            </w:r>
            <w:r w:rsidRPr="00303481">
              <w:rPr>
                <w:rFonts w:ascii="Arial" w:hAnsi="Arial" w:cs="Arial"/>
                <w:color w:val="1A1A1A"/>
                <w:sz w:val="18"/>
                <w:szCs w:val="18"/>
                <w:u w:val="single"/>
              </w:rPr>
              <w:t>measured at the center of the floor of the sign language station at a height of 48 inches (? mm) above the floor</w:t>
            </w:r>
            <w:r w:rsidRPr="00303481">
              <w:rPr>
                <w:rFonts w:ascii="Arial" w:hAnsi="Arial" w:cs="Arial"/>
                <w:strike/>
                <w:color w:val="1A1A1A"/>
                <w:sz w:val="18"/>
                <w:szCs w:val="18"/>
              </w:rPr>
              <w:t xml:space="preserve"> Illumination of the sign language interpreter station shall comply with the Recommended Maintained Illuminance Targets established for a “Transitional Sermon” by IES Handbook 10</w:t>
            </w:r>
            <w:r w:rsidRPr="00303481">
              <w:rPr>
                <w:rFonts w:ascii="Arial" w:hAnsi="Arial" w:cs="Arial"/>
                <w:strike/>
                <w:color w:val="1A1A1A"/>
                <w:sz w:val="18"/>
                <w:szCs w:val="18"/>
                <w:vertAlign w:val="superscript"/>
              </w:rPr>
              <w:t>th</w:t>
            </w:r>
            <w:r w:rsidRPr="00303481">
              <w:rPr>
                <w:rFonts w:ascii="Arial" w:hAnsi="Arial" w:cs="Arial"/>
                <w:strike/>
                <w:color w:val="1A1A1A"/>
                <w:sz w:val="18"/>
                <w:szCs w:val="18"/>
              </w:rPr>
              <w:t xml:space="preserve"> Edition, Table 37.2.</w:t>
            </w:r>
          </w:p>
          <w:p w:rsidR="00953952" w:rsidRPr="00303481" w:rsidRDefault="00953952" w:rsidP="00A121AB">
            <w:pPr>
              <w:rPr>
                <w:rFonts w:ascii="Arial" w:hAnsi="Arial" w:cs="Arial"/>
                <w:color w:val="1A1A1A"/>
                <w:sz w:val="18"/>
                <w:szCs w:val="18"/>
              </w:rPr>
            </w:pPr>
          </w:p>
          <w:p w:rsidR="00953952" w:rsidRPr="00303481" w:rsidRDefault="00953952" w:rsidP="00A121AB">
            <w:pPr>
              <w:rPr>
                <w:rFonts w:ascii="Arial" w:hAnsi="Arial" w:cs="Arial"/>
                <w:bCs/>
                <w:color w:val="1A1A1A"/>
                <w:sz w:val="18"/>
                <w:szCs w:val="18"/>
              </w:rPr>
            </w:pPr>
            <w:r w:rsidRPr="00303481">
              <w:rPr>
                <w:rFonts w:ascii="Arial" w:hAnsi="Arial" w:cs="Arial"/>
                <w:b/>
                <w:bCs/>
                <w:color w:val="1A1A1A"/>
                <w:sz w:val="18"/>
                <w:szCs w:val="18"/>
              </w:rPr>
              <w:t>802.11.4 Backdrop.</w:t>
            </w:r>
            <w:r w:rsidRPr="00303481">
              <w:rPr>
                <w:rFonts w:ascii="Arial" w:hAnsi="Arial" w:cs="Arial"/>
                <w:bCs/>
                <w:color w:val="1A1A1A"/>
                <w:sz w:val="18"/>
                <w:szCs w:val="18"/>
              </w:rPr>
              <w:t xml:space="preserve"> When a sign language interpreter station is located </w:t>
            </w:r>
            <w:r w:rsidRPr="00303481">
              <w:rPr>
                <w:rFonts w:ascii="Arial" w:hAnsi="Arial" w:cs="Arial"/>
                <w:bCs/>
                <w:strike/>
                <w:color w:val="1A1A1A"/>
                <w:sz w:val="18"/>
                <w:szCs w:val="18"/>
              </w:rPr>
              <w:t>no greater</w:t>
            </w:r>
            <w:r w:rsidRPr="00303481">
              <w:rPr>
                <w:rFonts w:ascii="Arial" w:hAnsi="Arial" w:cs="Arial"/>
                <w:bCs/>
                <w:color w:val="1A1A1A"/>
                <w:sz w:val="18"/>
                <w:szCs w:val="18"/>
              </w:rPr>
              <w:t xml:space="preserve"> </w:t>
            </w:r>
            <w:r w:rsidRPr="00303481">
              <w:rPr>
                <w:rFonts w:ascii="Arial" w:hAnsi="Arial" w:cs="Arial"/>
                <w:bCs/>
                <w:color w:val="1A1A1A"/>
                <w:sz w:val="18"/>
                <w:szCs w:val="18"/>
                <w:u w:val="single"/>
              </w:rPr>
              <w:t>less</w:t>
            </w:r>
            <w:r w:rsidRPr="00303481">
              <w:rPr>
                <w:rFonts w:ascii="Arial" w:hAnsi="Arial" w:cs="Arial"/>
                <w:bCs/>
                <w:color w:val="1A1A1A"/>
                <w:sz w:val="18"/>
                <w:szCs w:val="18"/>
              </w:rPr>
              <w:t xml:space="preserve"> than 10 feet (3050 mm) in front of a permanent wall </w:t>
            </w:r>
            <w:r w:rsidRPr="00303481">
              <w:rPr>
                <w:rFonts w:ascii="Arial" w:hAnsi="Arial" w:cs="Arial"/>
                <w:bCs/>
                <w:strike/>
                <w:color w:val="1A1A1A"/>
                <w:sz w:val="18"/>
                <w:szCs w:val="18"/>
              </w:rPr>
              <w:t>as measured tangent to the centerline of the arc described in Section 802.11.2</w:t>
            </w:r>
            <w:r w:rsidRPr="00303481">
              <w:rPr>
                <w:rFonts w:ascii="Arial" w:hAnsi="Arial" w:cs="Arial"/>
                <w:bCs/>
                <w:color w:val="1A1A1A"/>
                <w:sz w:val="18"/>
                <w:szCs w:val="18"/>
              </w:rPr>
              <w:t xml:space="preserve"> </w:t>
            </w:r>
            <w:r w:rsidRPr="00303481">
              <w:rPr>
                <w:rFonts w:ascii="Arial" w:hAnsi="Arial" w:cs="Arial"/>
                <w:bCs/>
                <w:strike/>
                <w:color w:val="1A1A1A"/>
                <w:sz w:val="18"/>
                <w:szCs w:val="18"/>
              </w:rPr>
              <w:t>a portion of</w:t>
            </w:r>
            <w:r w:rsidRPr="00303481">
              <w:rPr>
                <w:rFonts w:ascii="Arial" w:hAnsi="Arial" w:cs="Arial"/>
                <w:bCs/>
                <w:color w:val="1A1A1A"/>
                <w:sz w:val="18"/>
                <w:szCs w:val="18"/>
              </w:rPr>
              <w:t xml:space="preserve"> the wall </w:t>
            </w:r>
            <w:r w:rsidRPr="00303481">
              <w:rPr>
                <w:rFonts w:ascii="Arial" w:hAnsi="Arial" w:cs="Arial"/>
                <w:bCs/>
                <w:strike/>
                <w:color w:val="1A1A1A"/>
                <w:sz w:val="18"/>
                <w:szCs w:val="18"/>
              </w:rPr>
              <w:t>measuring 69 inches (1755 mm) wide centered on</w:t>
            </w:r>
            <w:r w:rsidRPr="00303481">
              <w:rPr>
                <w:rFonts w:ascii="Arial" w:hAnsi="Arial" w:cs="Arial"/>
                <w:bCs/>
                <w:color w:val="1A1A1A"/>
                <w:sz w:val="18"/>
                <w:szCs w:val="18"/>
              </w:rPr>
              <w:t xml:space="preserve"> </w:t>
            </w:r>
            <w:r w:rsidRPr="00303481">
              <w:rPr>
                <w:rFonts w:ascii="Arial" w:hAnsi="Arial" w:cs="Arial"/>
                <w:bCs/>
                <w:color w:val="1A1A1A"/>
                <w:sz w:val="18"/>
                <w:szCs w:val="18"/>
                <w:u w:val="single"/>
              </w:rPr>
              <w:t>behind</w:t>
            </w:r>
            <w:r w:rsidRPr="00303481">
              <w:rPr>
                <w:rFonts w:ascii="Arial" w:hAnsi="Arial" w:cs="Arial"/>
                <w:bCs/>
                <w:color w:val="1A1A1A"/>
                <w:sz w:val="18"/>
                <w:szCs w:val="18"/>
              </w:rPr>
              <w:t xml:space="preserve"> the sign language interpreter station and </w:t>
            </w:r>
            <w:r w:rsidRPr="00303481">
              <w:rPr>
                <w:rFonts w:ascii="Arial" w:hAnsi="Arial" w:cs="Arial"/>
                <w:bCs/>
                <w:color w:val="1A1A1A"/>
                <w:sz w:val="18"/>
                <w:szCs w:val="18"/>
                <w:u w:val="single"/>
              </w:rPr>
              <w:t>to a height of</w:t>
            </w:r>
            <w:r w:rsidRPr="00303481">
              <w:rPr>
                <w:rFonts w:ascii="Arial" w:hAnsi="Arial" w:cs="Arial"/>
                <w:bCs/>
                <w:color w:val="1A1A1A"/>
                <w:sz w:val="18"/>
                <w:szCs w:val="18"/>
              </w:rPr>
              <w:t xml:space="preserve"> 96 inches (2440 mm) </w:t>
            </w:r>
            <w:r w:rsidRPr="00303481">
              <w:rPr>
                <w:rFonts w:ascii="Arial" w:hAnsi="Arial" w:cs="Arial"/>
                <w:bCs/>
                <w:strike/>
                <w:color w:val="1A1A1A"/>
                <w:sz w:val="18"/>
                <w:szCs w:val="18"/>
              </w:rPr>
              <w:t>high</w:t>
            </w:r>
            <w:r w:rsidRPr="00303481">
              <w:rPr>
                <w:rFonts w:ascii="Arial" w:hAnsi="Arial" w:cs="Arial"/>
                <w:bCs/>
                <w:color w:val="1A1A1A"/>
                <w:sz w:val="18"/>
                <w:szCs w:val="18"/>
              </w:rPr>
              <w:t xml:space="preserve"> from the finish floor shall be considered as a backdrop. </w:t>
            </w:r>
            <w:r w:rsidRPr="00303481">
              <w:rPr>
                <w:rFonts w:ascii="Arial" w:hAnsi="Arial" w:cs="Arial"/>
                <w:bCs/>
                <w:strike/>
                <w:color w:val="1A1A1A"/>
                <w:sz w:val="18"/>
                <w:szCs w:val="18"/>
              </w:rPr>
              <w:t>The surface treatment of the backdrop shall comply with Section 802.11.5 while sign language interpretation is being provided.</w:t>
            </w:r>
            <w:r w:rsidRPr="00303481">
              <w:rPr>
                <w:rFonts w:ascii="Arial" w:hAnsi="Arial" w:cs="Arial"/>
                <w:bCs/>
                <w:color w:val="1A1A1A"/>
                <w:sz w:val="18"/>
                <w:szCs w:val="18"/>
              </w:rPr>
              <w:t xml:space="preserve"> The backdrop shall provide a flat, smooth surface with a monochromatic, low-luster finish treatment.</w:t>
            </w:r>
          </w:p>
          <w:p w:rsidR="00953952" w:rsidRPr="00303481" w:rsidRDefault="00953952" w:rsidP="00A121AB">
            <w:pPr>
              <w:rPr>
                <w:rFonts w:ascii="Arial" w:hAnsi="Arial" w:cs="Arial"/>
                <w:bCs/>
                <w:color w:val="1A1A1A"/>
                <w:sz w:val="18"/>
                <w:szCs w:val="18"/>
              </w:rPr>
            </w:pPr>
          </w:p>
          <w:p w:rsidR="00953952" w:rsidRPr="00303481" w:rsidRDefault="00953952" w:rsidP="00A121AB">
            <w:pPr>
              <w:ind w:left="360"/>
              <w:rPr>
                <w:rFonts w:ascii="Arial" w:hAnsi="Arial" w:cs="Arial"/>
                <w:bCs/>
                <w:color w:val="1A1A1A"/>
                <w:sz w:val="18"/>
                <w:szCs w:val="18"/>
                <w:u w:val="single"/>
              </w:rPr>
            </w:pPr>
            <w:r w:rsidRPr="00303481">
              <w:rPr>
                <w:rFonts w:ascii="Arial" w:hAnsi="Arial" w:cs="Arial"/>
                <w:b/>
                <w:bCs/>
                <w:color w:val="1A1A1A"/>
                <w:sz w:val="18"/>
                <w:szCs w:val="18"/>
                <w:u w:val="single"/>
              </w:rPr>
              <w:t>Exception:</w:t>
            </w:r>
            <w:r w:rsidRPr="00303481">
              <w:rPr>
                <w:rFonts w:ascii="Arial" w:hAnsi="Arial" w:cs="Arial"/>
                <w:bCs/>
                <w:color w:val="1A1A1A"/>
                <w:sz w:val="18"/>
                <w:szCs w:val="18"/>
                <w:u w:val="single"/>
              </w:rPr>
              <w:t xml:space="preserve">  The wall is not required to comply with Section 802.11.4 where a backdrop with a monochromatic, low-luster finish treatment is provided.</w:t>
            </w:r>
          </w:p>
          <w:p w:rsidR="00953952" w:rsidRPr="00303481" w:rsidRDefault="00953952" w:rsidP="00A121AB">
            <w:pPr>
              <w:ind w:left="360"/>
              <w:rPr>
                <w:rFonts w:ascii="Arial" w:hAnsi="Arial" w:cs="Arial"/>
                <w:bCs/>
                <w:color w:val="1A1A1A"/>
                <w:sz w:val="18"/>
                <w:szCs w:val="18"/>
                <w:u w:val="single"/>
              </w:rPr>
            </w:pPr>
          </w:p>
          <w:p w:rsidR="00953952" w:rsidRPr="00B26A3A" w:rsidRDefault="00953952" w:rsidP="00A121AB">
            <w:pPr>
              <w:rPr>
                <w:rFonts w:ascii="Arial" w:hAnsi="Arial" w:cs="Arial"/>
                <w:b/>
                <w:sz w:val="20"/>
                <w:szCs w:val="20"/>
              </w:rPr>
            </w:pPr>
          </w:p>
        </w:tc>
      </w:tr>
      <w:tr w:rsidR="00000B93" w:rsidTr="00EE4E86">
        <w:tc>
          <w:tcPr>
            <w:tcW w:w="9576" w:type="dxa"/>
            <w:gridSpan w:val="2"/>
          </w:tcPr>
          <w:p w:rsidR="00334744" w:rsidRDefault="00334744" w:rsidP="00953952">
            <w:pPr>
              <w:rPr>
                <w:rFonts w:ascii="Arial" w:hAnsi="Arial" w:cs="Arial"/>
                <w:b/>
                <w:bCs/>
                <w:sz w:val="18"/>
                <w:szCs w:val="18"/>
              </w:rPr>
            </w:pPr>
          </w:p>
          <w:p w:rsidR="00953952" w:rsidRPr="0082293E" w:rsidRDefault="00953952" w:rsidP="00953952">
            <w:pPr>
              <w:rPr>
                <w:rFonts w:ascii="Arial" w:hAnsi="Arial" w:cs="Arial"/>
                <w:b/>
                <w:bCs/>
                <w:sz w:val="18"/>
                <w:szCs w:val="18"/>
              </w:rPr>
            </w:pPr>
            <w:r>
              <w:rPr>
                <w:rFonts w:ascii="Arial" w:hAnsi="Arial" w:cs="Arial"/>
                <w:b/>
                <w:bCs/>
                <w:sz w:val="18"/>
                <w:szCs w:val="18"/>
              </w:rPr>
              <w:t xml:space="preserve">Comment </w:t>
            </w:r>
            <w:r w:rsidRPr="0082293E">
              <w:rPr>
                <w:rFonts w:ascii="Arial" w:hAnsi="Arial" w:cs="Arial"/>
                <w:b/>
                <w:bCs/>
                <w:sz w:val="18"/>
                <w:szCs w:val="18"/>
              </w:rPr>
              <w:t>Reason</w:t>
            </w:r>
            <w:r>
              <w:rPr>
                <w:rFonts w:ascii="Arial" w:hAnsi="Arial" w:cs="Arial"/>
                <w:b/>
                <w:bCs/>
                <w:sz w:val="18"/>
                <w:szCs w:val="18"/>
              </w:rPr>
              <w:t xml:space="preserve"> by Kim Paarlberg</w:t>
            </w:r>
            <w:r w:rsidRPr="0082293E">
              <w:rPr>
                <w:rFonts w:ascii="Arial" w:hAnsi="Arial" w:cs="Arial"/>
                <w:b/>
                <w:bCs/>
                <w:sz w:val="18"/>
                <w:szCs w:val="18"/>
              </w:rPr>
              <w:t>:</w:t>
            </w:r>
          </w:p>
          <w:p w:rsidR="00953952" w:rsidRPr="004C59C8" w:rsidRDefault="00953952" w:rsidP="00953952">
            <w:pPr>
              <w:rPr>
                <w:rFonts w:ascii="Arial" w:hAnsi="Arial" w:cs="Arial"/>
                <w:bCs/>
                <w:sz w:val="18"/>
                <w:szCs w:val="18"/>
              </w:rPr>
            </w:pPr>
            <w:r w:rsidRPr="004C59C8">
              <w:rPr>
                <w:rFonts w:ascii="Arial" w:hAnsi="Arial" w:cs="Arial"/>
                <w:bCs/>
                <w:sz w:val="18"/>
                <w:szCs w:val="18"/>
              </w:rPr>
              <w:t>105.2</w:t>
            </w:r>
            <w:proofErr w:type="gramStart"/>
            <w:r w:rsidRPr="004C59C8">
              <w:rPr>
                <w:rFonts w:ascii="Arial" w:hAnsi="Arial" w:cs="Arial"/>
                <w:bCs/>
                <w:sz w:val="18"/>
                <w:szCs w:val="18"/>
              </w:rPr>
              <w:t>.xx</w:t>
            </w:r>
            <w:proofErr w:type="gramEnd"/>
            <w:r w:rsidRPr="004C59C8">
              <w:rPr>
                <w:rFonts w:ascii="Arial" w:hAnsi="Arial" w:cs="Arial"/>
                <w:bCs/>
                <w:sz w:val="18"/>
                <w:szCs w:val="18"/>
              </w:rPr>
              <w:t xml:space="preserve">, </w:t>
            </w:r>
            <w:r>
              <w:rPr>
                <w:rFonts w:ascii="Arial" w:hAnsi="Arial" w:cs="Arial"/>
                <w:bCs/>
                <w:sz w:val="18"/>
                <w:szCs w:val="18"/>
              </w:rPr>
              <w:t xml:space="preserve">and </w:t>
            </w:r>
            <w:r w:rsidRPr="004C59C8">
              <w:rPr>
                <w:rFonts w:ascii="Arial" w:hAnsi="Arial" w:cs="Arial"/>
                <w:bCs/>
                <w:sz w:val="18"/>
                <w:szCs w:val="18"/>
              </w:rPr>
              <w:t>802.11.3 - A handbook that includes recommendations should never be references in a standard that relies on mandatory requirements.  This goes against all policies followed by the A117.1 for all other referenced standards.</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color w:val="1A1A1A"/>
                <w:sz w:val="18"/>
                <w:szCs w:val="18"/>
              </w:rPr>
            </w:pPr>
            <w:r>
              <w:rPr>
                <w:rFonts w:ascii="Arial" w:hAnsi="Arial" w:cs="Arial"/>
                <w:bCs/>
                <w:sz w:val="18"/>
                <w:szCs w:val="18"/>
              </w:rPr>
              <w:t xml:space="preserve">802.11.1 – </w:t>
            </w:r>
            <w:r w:rsidRPr="004C59C8">
              <w:rPr>
                <w:rFonts w:ascii="Arial" w:hAnsi="Arial" w:cs="Arial"/>
                <w:bCs/>
                <w:sz w:val="18"/>
                <w:szCs w:val="18"/>
              </w:rPr>
              <w:t>The phrase “</w:t>
            </w:r>
            <w:r w:rsidRPr="004C59C8">
              <w:rPr>
                <w:rFonts w:ascii="Arial" w:hAnsi="Arial" w:cs="Arial"/>
                <w:bCs/>
                <w:color w:val="1A1A1A"/>
                <w:sz w:val="18"/>
                <w:szCs w:val="18"/>
              </w:rPr>
              <w:t>to produce sign language legible from the seating area identified” is replaces by “providing a direct line of sight from”.  Whether or not sing language is legible is dependent on the eyesight of the viewer.  This language is not clear or uniformly enforceable. The proposed language is consistent with language used in the assembly seating criteria and is more clearly understood.</w:t>
            </w:r>
          </w:p>
          <w:p w:rsidR="00953952" w:rsidRPr="004C59C8" w:rsidRDefault="00953952" w:rsidP="00953952">
            <w:pPr>
              <w:rPr>
                <w:rFonts w:ascii="Arial" w:hAnsi="Arial" w:cs="Arial"/>
                <w:bCs/>
                <w:color w:val="1A1A1A"/>
                <w:sz w:val="18"/>
                <w:szCs w:val="18"/>
              </w:rPr>
            </w:pPr>
          </w:p>
          <w:p w:rsidR="00953952" w:rsidRPr="004C59C8" w:rsidRDefault="00953952" w:rsidP="00953952">
            <w:pPr>
              <w:rPr>
                <w:rFonts w:ascii="Arial" w:hAnsi="Arial" w:cs="Arial"/>
                <w:bCs/>
                <w:sz w:val="18"/>
                <w:szCs w:val="18"/>
              </w:rPr>
            </w:pPr>
            <w:r w:rsidRPr="004C59C8">
              <w:rPr>
                <w:rFonts w:ascii="Arial" w:hAnsi="Arial" w:cs="Arial"/>
                <w:bCs/>
                <w:color w:val="1A1A1A"/>
                <w:sz w:val="18"/>
                <w:szCs w:val="18"/>
              </w:rPr>
              <w:t>The phrase “and allow periodic interpreter shift changes to take place” is proposed to be struck because this is an operational issue and not clear.  Does this mean that there has to be space for two people to exchange, or that there needs to be a place for the 2</w:t>
            </w:r>
            <w:r w:rsidRPr="004C59C8">
              <w:rPr>
                <w:rFonts w:ascii="Arial" w:hAnsi="Arial" w:cs="Arial"/>
                <w:bCs/>
                <w:color w:val="1A1A1A"/>
                <w:sz w:val="18"/>
                <w:szCs w:val="18"/>
                <w:vertAlign w:val="superscript"/>
              </w:rPr>
              <w:t>nd</w:t>
            </w:r>
            <w:r w:rsidRPr="004C59C8">
              <w:rPr>
                <w:rFonts w:ascii="Arial" w:hAnsi="Arial" w:cs="Arial"/>
                <w:bCs/>
                <w:color w:val="1A1A1A"/>
                <w:sz w:val="18"/>
                <w:szCs w:val="18"/>
              </w:rPr>
              <w:t xml:space="preserve"> person to stand or sit out of the way?  I have seen the 2</w:t>
            </w:r>
            <w:r w:rsidRPr="004C59C8">
              <w:rPr>
                <w:rFonts w:ascii="Arial" w:hAnsi="Arial" w:cs="Arial"/>
                <w:bCs/>
                <w:color w:val="1A1A1A"/>
                <w:sz w:val="18"/>
                <w:szCs w:val="18"/>
                <w:vertAlign w:val="superscript"/>
              </w:rPr>
              <w:t>nd</w:t>
            </w:r>
            <w:r w:rsidRPr="004C59C8">
              <w:rPr>
                <w:rFonts w:ascii="Arial" w:hAnsi="Arial" w:cs="Arial"/>
                <w:bCs/>
                <w:color w:val="1A1A1A"/>
                <w:sz w:val="18"/>
                <w:szCs w:val="18"/>
              </w:rPr>
              <w:t xml:space="preserve"> interpreter sit next to the 1</w:t>
            </w:r>
            <w:r w:rsidRPr="004C59C8">
              <w:rPr>
                <w:rFonts w:ascii="Arial" w:hAnsi="Arial" w:cs="Arial"/>
                <w:bCs/>
                <w:color w:val="1A1A1A"/>
                <w:sz w:val="18"/>
                <w:szCs w:val="18"/>
                <w:vertAlign w:val="superscript"/>
              </w:rPr>
              <w:t>st</w:t>
            </w:r>
            <w:r w:rsidRPr="004C59C8">
              <w:rPr>
                <w:rFonts w:ascii="Arial" w:hAnsi="Arial" w:cs="Arial"/>
                <w:bCs/>
                <w:color w:val="1A1A1A"/>
                <w:sz w:val="18"/>
                <w:szCs w:val="18"/>
              </w:rPr>
              <w:t xml:space="preserve"> interpreter or come from somewhere else – both options should be permissible.</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sz w:val="18"/>
                <w:szCs w:val="18"/>
              </w:rPr>
            </w:pPr>
            <w:r w:rsidRPr="004C59C8">
              <w:rPr>
                <w:rFonts w:ascii="Arial" w:hAnsi="Arial" w:cs="Arial"/>
                <w:bCs/>
                <w:color w:val="1A1A1A"/>
                <w:sz w:val="18"/>
                <w:szCs w:val="18"/>
              </w:rPr>
              <w:t xml:space="preserve">802.11.2 - </w:t>
            </w:r>
            <w:r w:rsidRPr="004C59C8">
              <w:rPr>
                <w:rFonts w:ascii="Arial" w:hAnsi="Arial" w:cs="Arial"/>
                <w:bCs/>
                <w:sz w:val="18"/>
                <w:szCs w:val="18"/>
              </w:rPr>
              <w:t>The word subtend is defined in the dictionary as follows:</w:t>
            </w:r>
          </w:p>
          <w:p w:rsidR="00953952" w:rsidRDefault="00953952" w:rsidP="00953952">
            <w:pPr>
              <w:pStyle w:val="NormalWeb"/>
              <w:spacing w:before="0" w:beforeAutospacing="0" w:after="0" w:afterAutospacing="0"/>
              <w:ind w:left="360"/>
              <w:rPr>
                <w:rFonts w:ascii="Arial" w:hAnsi="Arial" w:cs="Arial"/>
                <w:sz w:val="18"/>
                <w:szCs w:val="18"/>
                <w:lang w:val="en"/>
              </w:rPr>
            </w:pPr>
            <w:r w:rsidRPr="004C59C8">
              <w:rPr>
                <w:rFonts w:ascii="Arial" w:hAnsi="Arial" w:cs="Arial"/>
                <w:sz w:val="18"/>
                <w:szCs w:val="18"/>
                <w:lang w:val="en"/>
              </w:rPr>
              <w:t xml:space="preserve">In geometry, an </w:t>
            </w:r>
            <w:r w:rsidRPr="004C59C8">
              <w:rPr>
                <w:rFonts w:ascii="Arial" w:hAnsi="Arial" w:cs="Arial"/>
                <w:bCs/>
                <w:sz w:val="18"/>
                <w:szCs w:val="18"/>
                <w:lang w:val="en"/>
              </w:rPr>
              <w:t>angle subtended</w:t>
            </w:r>
            <w:r w:rsidRPr="004C59C8">
              <w:rPr>
                <w:rFonts w:ascii="Arial" w:hAnsi="Arial" w:cs="Arial"/>
                <w:sz w:val="18"/>
                <w:szCs w:val="18"/>
                <w:lang w:val="en"/>
              </w:rPr>
              <w:t xml:space="preserve"> by an arc, line, or other curve is one whose two rays pass through the endpoints of the arc. The precise meaning varies with the context. For example, one may speak of the angle subtended by an arc of a circumference when the angle's vertex is a point on the circumference. A simple theorem of plane geometry states that arcs of equal lengths subtend equal angles in such a situation.</w:t>
            </w:r>
          </w:p>
          <w:p w:rsidR="00953952" w:rsidRPr="004C59C8" w:rsidRDefault="00953952" w:rsidP="00953952">
            <w:pPr>
              <w:pStyle w:val="NormalWeb"/>
              <w:spacing w:before="0" w:beforeAutospacing="0" w:after="0" w:afterAutospacing="0"/>
              <w:ind w:left="360"/>
              <w:rPr>
                <w:rFonts w:ascii="Arial" w:hAnsi="Arial" w:cs="Arial"/>
                <w:sz w:val="18"/>
                <w:szCs w:val="18"/>
                <w:lang w:val="en"/>
              </w:rPr>
            </w:pPr>
          </w:p>
          <w:p w:rsidR="00953952" w:rsidRDefault="00953952" w:rsidP="00953952">
            <w:pPr>
              <w:rPr>
                <w:rFonts w:ascii="Arial" w:hAnsi="Arial" w:cs="Arial"/>
                <w:bCs/>
                <w:sz w:val="18"/>
                <w:szCs w:val="18"/>
              </w:rPr>
            </w:pPr>
            <w:r w:rsidRPr="004C59C8">
              <w:rPr>
                <w:rFonts w:ascii="Arial" w:hAnsi="Arial" w:cs="Arial"/>
                <w:bCs/>
                <w:sz w:val="18"/>
                <w:szCs w:val="18"/>
              </w:rPr>
              <w:t>Assuming this is the range for where the seats that have a good view of the interpreter are required, if an interpreter was standing in the middle of the stage, this might be doable.  However, the most common place for an interpreter is at the side of the stage.  This literally would require the viewing area to be behind them.  See Figures.  The maximum” could be read to indicate that the angle could be anything up to that range in width – including 0 degrees – which I don’t think was the intent.  ‘Unobstructed’ to 65 feet could be interpreted to not allow any columns in the room in that area.  Thus the room we have our A117.1 meetings in would be in violation.  Since an interpreter could be of any height, using the size of the interpreter for the viewing range is not consistent.</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sz w:val="18"/>
                <w:szCs w:val="18"/>
              </w:rPr>
            </w:pPr>
            <w:r>
              <w:rPr>
                <w:rFonts w:ascii="Arial" w:hAnsi="Arial" w:cs="Arial"/>
                <w:bCs/>
                <w:sz w:val="18"/>
                <w:szCs w:val="18"/>
              </w:rPr>
              <w:t xml:space="preserve">      </w:t>
            </w:r>
            <w:r w:rsidRPr="004C59C8">
              <w:rPr>
                <w:rFonts w:ascii="Arial" w:hAnsi="Arial" w:cs="Arial"/>
                <w:bCs/>
                <w:sz w:val="18"/>
                <w:szCs w:val="18"/>
              </w:rPr>
              <w:t>The intent of the revisions to the last sentence is intended to provide more precise information of measurement.  However, this requirement should probably be deleted because it could prohibit seating immediately in front of the interpreter when the interpreter is on any type of raised platform or stage.</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sz w:val="18"/>
                <w:szCs w:val="18"/>
              </w:rPr>
            </w:pPr>
            <w:r w:rsidRPr="004C59C8">
              <w:rPr>
                <w:rFonts w:ascii="Arial" w:hAnsi="Arial" w:cs="Arial"/>
                <w:bCs/>
                <w:sz w:val="18"/>
                <w:szCs w:val="18"/>
              </w:rPr>
              <w:t xml:space="preserve">802.11.3 – 10 </w:t>
            </w:r>
            <w:proofErr w:type="spellStart"/>
            <w:r w:rsidRPr="004C59C8">
              <w:rPr>
                <w:rFonts w:ascii="Arial" w:hAnsi="Arial" w:cs="Arial"/>
                <w:bCs/>
                <w:sz w:val="18"/>
                <w:szCs w:val="18"/>
              </w:rPr>
              <w:t>footcandles</w:t>
            </w:r>
            <w:proofErr w:type="spellEnd"/>
            <w:r w:rsidRPr="004C59C8">
              <w:rPr>
                <w:rFonts w:ascii="Arial" w:hAnsi="Arial" w:cs="Arial"/>
                <w:bCs/>
                <w:sz w:val="18"/>
                <w:szCs w:val="18"/>
              </w:rPr>
              <w:t xml:space="preserve"> is the lighting required for work.  The measurement it </w:t>
            </w:r>
            <w:proofErr w:type="gramStart"/>
            <w:r w:rsidRPr="004C59C8">
              <w:rPr>
                <w:rFonts w:ascii="Arial" w:hAnsi="Arial" w:cs="Arial"/>
                <w:bCs/>
                <w:sz w:val="18"/>
                <w:szCs w:val="18"/>
              </w:rPr>
              <w:t>take</w:t>
            </w:r>
            <w:proofErr w:type="gramEnd"/>
            <w:r w:rsidRPr="004C59C8">
              <w:rPr>
                <w:rFonts w:ascii="Arial" w:hAnsi="Arial" w:cs="Arial"/>
                <w:bCs/>
                <w:sz w:val="18"/>
                <w:szCs w:val="18"/>
              </w:rPr>
              <w:t xml:space="preserve"> at the approximate height of the signers between their hands and face.</w:t>
            </w:r>
          </w:p>
          <w:p w:rsidR="00953952" w:rsidRPr="004C59C8" w:rsidRDefault="00953952" w:rsidP="00953952">
            <w:pPr>
              <w:rPr>
                <w:rFonts w:ascii="Arial" w:hAnsi="Arial" w:cs="Arial"/>
                <w:bCs/>
                <w:sz w:val="18"/>
                <w:szCs w:val="18"/>
              </w:rPr>
            </w:pPr>
          </w:p>
          <w:p w:rsidR="00953952" w:rsidRPr="004C59C8" w:rsidRDefault="00953952" w:rsidP="00953952">
            <w:pPr>
              <w:rPr>
                <w:rFonts w:ascii="Arial" w:hAnsi="Arial" w:cs="Arial"/>
                <w:bCs/>
                <w:color w:val="1A1A1A"/>
                <w:sz w:val="18"/>
                <w:szCs w:val="18"/>
              </w:rPr>
            </w:pPr>
            <w:r w:rsidRPr="004C59C8">
              <w:rPr>
                <w:rFonts w:ascii="Arial" w:hAnsi="Arial" w:cs="Arial"/>
                <w:bCs/>
                <w:sz w:val="18"/>
                <w:szCs w:val="18"/>
              </w:rPr>
              <w:t>802.11.4 – The phrase “</w:t>
            </w:r>
            <w:r w:rsidRPr="004C59C8">
              <w:rPr>
                <w:rFonts w:ascii="Arial" w:hAnsi="Arial" w:cs="Arial"/>
                <w:bCs/>
                <w:color w:val="1A1A1A"/>
                <w:sz w:val="18"/>
                <w:szCs w:val="18"/>
              </w:rPr>
              <w:t>as measured tangent to the centerline of the arc described in Section 802.11.2” does not seem to have any purpose and is confusing.  Why set a width of 69” if the station is wider?  The backdrop is the full width of the station. The sentence “The surface treatment of the backdrop shall comply with Section 802.11.5 while sign language interpretation is being provided.” Is struck because you do not change the surface of a permanent wall.  An exception that would allow for good contrast is a better solution.  “Smooth” is left out of the exception because the temporary backdrop may be a curtain.</w:t>
            </w:r>
          </w:p>
          <w:p w:rsidR="00953952" w:rsidRPr="004C59C8" w:rsidRDefault="00953952" w:rsidP="00953952">
            <w:pPr>
              <w:rPr>
                <w:rFonts w:ascii="Arial" w:hAnsi="Arial" w:cs="Arial"/>
                <w:bCs/>
                <w:color w:val="1A1A1A"/>
                <w:sz w:val="18"/>
                <w:szCs w:val="18"/>
              </w:rPr>
            </w:pPr>
          </w:p>
          <w:p w:rsidR="00953952" w:rsidRDefault="00953952" w:rsidP="00953952">
            <w:pPr>
              <w:rPr>
                <w:rFonts w:ascii="Arial" w:hAnsi="Arial" w:cs="Arial"/>
                <w:bCs/>
                <w:color w:val="1A1A1A"/>
                <w:sz w:val="18"/>
                <w:szCs w:val="18"/>
              </w:rPr>
            </w:pPr>
            <w:r w:rsidRPr="004C59C8">
              <w:rPr>
                <w:rFonts w:ascii="Arial" w:hAnsi="Arial" w:cs="Arial"/>
                <w:bCs/>
                <w:color w:val="1A1A1A"/>
                <w:sz w:val="18"/>
                <w:szCs w:val="18"/>
              </w:rPr>
              <w:t xml:space="preserve">If the committee agrees with the problems raised, but do not think that these corrections go far </w:t>
            </w:r>
            <w:proofErr w:type="gramStart"/>
            <w:r w:rsidRPr="004C59C8">
              <w:rPr>
                <w:rFonts w:ascii="Arial" w:hAnsi="Arial" w:cs="Arial"/>
                <w:bCs/>
                <w:color w:val="1A1A1A"/>
                <w:sz w:val="18"/>
                <w:szCs w:val="18"/>
              </w:rPr>
              <w:t>enough,</w:t>
            </w:r>
            <w:proofErr w:type="gramEnd"/>
            <w:r w:rsidRPr="004C59C8">
              <w:rPr>
                <w:rFonts w:ascii="Arial" w:hAnsi="Arial" w:cs="Arial"/>
                <w:bCs/>
                <w:color w:val="1A1A1A"/>
                <w:sz w:val="18"/>
                <w:szCs w:val="18"/>
              </w:rPr>
              <w:t xml:space="preserve"> the alternative would be to vote to delete the original proposal.</w:t>
            </w:r>
          </w:p>
          <w:p w:rsidR="00000B93" w:rsidRDefault="00000B93" w:rsidP="00953952">
            <w:pPr>
              <w:keepNext/>
              <w:outlineLvl w:val="0"/>
              <w:rPr>
                <w:rFonts w:ascii="Arial" w:hAnsi="Arial" w:cs="Arial"/>
                <w:b/>
                <w:sz w:val="20"/>
                <w:szCs w:val="20"/>
              </w:rPr>
            </w:pPr>
          </w:p>
          <w:p w:rsidR="00953952" w:rsidRDefault="00953952" w:rsidP="00EE4E86">
            <w:pPr>
              <w:keepNext/>
              <w:outlineLvl w:val="0"/>
              <w:rPr>
                <w:rFonts w:ascii="Arial" w:hAnsi="Arial" w:cs="Arial"/>
                <w:b/>
                <w:sz w:val="20"/>
                <w:szCs w:val="20"/>
              </w:rPr>
            </w:pPr>
            <w:r>
              <w:rPr>
                <w:rFonts w:ascii="Arial" w:hAnsi="Arial" w:cs="Arial"/>
                <w:bCs/>
                <w:noProof/>
                <w:sz w:val="18"/>
                <w:szCs w:val="18"/>
              </w:rPr>
              <w:lastRenderedPageBreak/>
              <w:drawing>
                <wp:inline distT="0" distB="0" distL="0" distR="0">
                  <wp:extent cx="6062345" cy="7843520"/>
                  <wp:effectExtent l="0" t="0" r="0" b="5080"/>
                  <wp:docPr id="2" name="Picture 2" descr="8-6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 graph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2345" cy="7843520"/>
                          </a:xfrm>
                          <a:prstGeom prst="rect">
                            <a:avLst/>
                          </a:prstGeom>
                          <a:noFill/>
                          <a:ln>
                            <a:noFill/>
                          </a:ln>
                        </pic:spPr>
                      </pic:pic>
                    </a:graphicData>
                  </a:graphic>
                </wp:inline>
              </w:drawing>
            </w:r>
          </w:p>
        </w:tc>
      </w:tr>
      <w:tr w:rsidR="00000B93" w:rsidTr="00EE4E86">
        <w:tc>
          <w:tcPr>
            <w:tcW w:w="9576" w:type="dxa"/>
            <w:gridSpan w:val="2"/>
          </w:tcPr>
          <w:p w:rsidR="00334744" w:rsidRDefault="00334744" w:rsidP="00953952">
            <w:pPr>
              <w:rPr>
                <w:rFonts w:ascii="Arial" w:hAnsi="Arial" w:cs="Arial"/>
                <w:b/>
              </w:rPr>
            </w:pPr>
          </w:p>
          <w:p w:rsidR="00A121AB" w:rsidRDefault="00953952" w:rsidP="00953952">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#42 </w:t>
            </w:r>
          </w:p>
          <w:p w:rsidR="00953952" w:rsidRPr="00A121AB" w:rsidRDefault="00953952" w:rsidP="00953952">
            <w:pPr>
              <w:rPr>
                <w:rFonts w:ascii="Arial" w:hAnsi="Arial" w:cs="Arial"/>
                <w:b/>
                <w:sz w:val="22"/>
                <w:szCs w:val="22"/>
              </w:rPr>
            </w:pPr>
            <w:r w:rsidRPr="00A121AB">
              <w:rPr>
                <w:rFonts w:ascii="Arial" w:hAnsi="Arial" w:cs="Arial"/>
                <w:b/>
                <w:sz w:val="22"/>
                <w:szCs w:val="22"/>
              </w:rPr>
              <w:t>– comment number 8-6-12 PC 1.1</w:t>
            </w:r>
          </w:p>
          <w:p w:rsidR="00953952" w:rsidRPr="001D55D2" w:rsidRDefault="00953952" w:rsidP="00953952">
            <w:pPr>
              <w:rPr>
                <w:rFonts w:ascii="Arial" w:hAnsi="Arial" w:cs="Arial"/>
                <w:sz w:val="20"/>
                <w:szCs w:val="20"/>
              </w:rPr>
            </w:pPr>
          </w:p>
          <w:p w:rsidR="00953952" w:rsidRDefault="00953952" w:rsidP="00953952">
            <w:pPr>
              <w:rPr>
                <w:rFonts w:ascii="Arial" w:hAnsi="Arial" w:cs="Arial"/>
                <w:b/>
                <w:sz w:val="20"/>
                <w:szCs w:val="20"/>
              </w:rPr>
            </w:pPr>
            <w:r>
              <w:rPr>
                <w:rFonts w:ascii="Arial" w:hAnsi="Arial" w:cs="Arial"/>
                <w:b/>
                <w:sz w:val="20"/>
                <w:szCs w:val="20"/>
              </w:rPr>
              <w:t>Approved:</w:t>
            </w:r>
          </w:p>
          <w:p w:rsidR="00953952" w:rsidRDefault="00953952" w:rsidP="00953952">
            <w:pPr>
              <w:rPr>
                <w:rFonts w:ascii="Arial" w:hAnsi="Arial" w:cs="Arial"/>
                <w:b/>
                <w:sz w:val="20"/>
                <w:szCs w:val="20"/>
              </w:rPr>
            </w:pPr>
          </w:p>
          <w:p w:rsidR="00953952" w:rsidRDefault="00953952" w:rsidP="00953952">
            <w:pPr>
              <w:rPr>
                <w:rFonts w:ascii="Arial" w:hAnsi="Arial" w:cs="Arial"/>
                <w:b/>
                <w:sz w:val="20"/>
                <w:szCs w:val="20"/>
              </w:rPr>
            </w:pPr>
            <w:r>
              <w:rPr>
                <w:rFonts w:ascii="Arial" w:hAnsi="Arial" w:cs="Arial"/>
                <w:b/>
                <w:sz w:val="20"/>
                <w:szCs w:val="20"/>
              </w:rPr>
              <w:t>Reason:</w:t>
            </w:r>
          </w:p>
          <w:p w:rsidR="00953952" w:rsidRPr="00F24F39" w:rsidRDefault="00953952" w:rsidP="00953952">
            <w:pPr>
              <w:ind w:left="360"/>
              <w:rPr>
                <w:rFonts w:ascii="Arial" w:hAnsi="Arial" w:cs="Arial"/>
                <w:sz w:val="20"/>
                <w:szCs w:val="20"/>
              </w:rPr>
            </w:pPr>
            <w:r w:rsidRPr="00F24F39">
              <w:rPr>
                <w:rFonts w:ascii="Arial" w:hAnsi="Arial" w:cs="Arial"/>
                <w:sz w:val="20"/>
                <w:szCs w:val="20"/>
              </w:rPr>
              <w:t xml:space="preserve">Please see Comment Reason provided by Ms. Paarlberg.  The committee approved this public comment as a welcome improvement and refinement </w:t>
            </w:r>
            <w:r>
              <w:rPr>
                <w:rFonts w:ascii="Arial" w:hAnsi="Arial" w:cs="Arial"/>
                <w:sz w:val="20"/>
                <w:szCs w:val="20"/>
              </w:rPr>
              <w:t>of these</w:t>
            </w:r>
            <w:r w:rsidRPr="00F24F39">
              <w:rPr>
                <w:rFonts w:ascii="Arial" w:hAnsi="Arial" w:cs="Arial"/>
                <w:sz w:val="20"/>
                <w:szCs w:val="20"/>
              </w:rPr>
              <w:t xml:space="preserve"> provisions which will be new to the A117.1 standard.</w:t>
            </w:r>
          </w:p>
          <w:p w:rsidR="00000B93" w:rsidRDefault="00000B93" w:rsidP="00EE4E86">
            <w:pPr>
              <w:keepNext/>
              <w:outlineLvl w:val="0"/>
              <w:rPr>
                <w:rFonts w:ascii="Arial" w:hAnsi="Arial" w:cs="Arial"/>
                <w:b/>
                <w:sz w:val="20"/>
                <w:szCs w:val="20"/>
              </w:rPr>
            </w:pPr>
          </w:p>
        </w:tc>
      </w:tr>
    </w:tbl>
    <w:p w:rsidR="00000B93" w:rsidRPr="001366FB" w:rsidRDefault="00000B93" w:rsidP="00334744">
      <w:pPr>
        <w:keepNext/>
        <w:outlineLvl w:val="0"/>
        <w:rPr>
          <w:rFonts w:ascii="Arial" w:hAnsi="Arial" w:cs="Arial"/>
          <w:b/>
          <w:sz w:val="20"/>
          <w:szCs w:val="20"/>
        </w:rPr>
      </w:pPr>
    </w:p>
    <w:p w:rsidR="007B04CE" w:rsidRPr="00885DF2" w:rsidRDefault="007B04CE" w:rsidP="00334744">
      <w:pPr>
        <w:rPr>
          <w:rFonts w:ascii="Arial" w:hAnsi="Arial" w:cs="Arial"/>
          <w:bCs/>
        </w:rPr>
      </w:pPr>
      <w:r w:rsidRPr="00C21B44">
        <w:rPr>
          <w:rFonts w:ascii="Arial" w:hAnsi="Arial" w:cs="Arial"/>
          <w:b/>
          <w:bCs/>
          <w:sz w:val="16"/>
          <w:szCs w:val="16"/>
        </w:rPr>
        <w:tab/>
      </w:r>
      <w:r w:rsidRPr="00C21B44">
        <w:rPr>
          <w:rFonts w:ascii="Arial" w:hAnsi="Arial" w:cs="Arial"/>
          <w:b/>
          <w:bCs/>
          <w:sz w:val="16"/>
          <w:szCs w:val="16"/>
        </w:rPr>
        <w:tab/>
      </w:r>
      <w:r w:rsidRPr="00C21B44">
        <w:rPr>
          <w:rFonts w:ascii="Arial" w:hAnsi="Arial" w:cs="Arial"/>
          <w:b/>
          <w:bCs/>
          <w:sz w:val="16"/>
          <w:szCs w:val="16"/>
        </w:rPr>
        <w:tab/>
      </w:r>
      <w:r w:rsidRPr="00C21B44">
        <w:rPr>
          <w:rFonts w:ascii="Arial" w:hAnsi="Arial" w:cs="Arial"/>
          <w:b/>
          <w:bCs/>
          <w:sz w:val="16"/>
          <w:szCs w:val="16"/>
        </w:rPr>
        <w:tab/>
      </w:r>
    </w:p>
    <w:p w:rsidR="00802C2C" w:rsidRDefault="00802C2C" w:rsidP="00334744">
      <w:pPr>
        <w:keepNext/>
        <w:outlineLvl w:val="0"/>
        <w:rPr>
          <w:rFonts w:ascii="Arial" w:hAnsi="Arial" w:cs="Arial"/>
          <w:b/>
          <w:sz w:val="32"/>
          <w:szCs w:val="32"/>
        </w:rPr>
      </w:pPr>
    </w:p>
    <w:p w:rsidR="00334744" w:rsidRDefault="00334744">
      <w:pPr>
        <w:spacing w:after="200" w:line="276" w:lineRule="auto"/>
        <w:rPr>
          <w:rFonts w:ascii="Arial" w:hAnsi="Arial" w:cs="Arial"/>
          <w:b/>
          <w:sz w:val="32"/>
          <w:szCs w:val="32"/>
        </w:rPr>
      </w:pPr>
      <w:r>
        <w:rPr>
          <w:rFonts w:ascii="Arial" w:hAnsi="Arial" w:cs="Arial"/>
          <w:b/>
          <w:sz w:val="32"/>
          <w:szCs w:val="32"/>
        </w:rPr>
        <w:br w:type="page"/>
      </w:r>
    </w:p>
    <w:p w:rsidR="007B04CE" w:rsidRPr="00C21B44" w:rsidRDefault="007B04CE" w:rsidP="007B04CE">
      <w:pPr>
        <w:keepNext/>
        <w:outlineLvl w:val="0"/>
        <w:rPr>
          <w:rFonts w:ascii="Arial" w:hAnsi="Arial" w:cs="Arial"/>
          <w:b/>
          <w:sz w:val="32"/>
          <w:szCs w:val="32"/>
        </w:rPr>
      </w:pPr>
      <w:r w:rsidRPr="00C21B44">
        <w:rPr>
          <w:rFonts w:ascii="Arial" w:hAnsi="Arial" w:cs="Arial"/>
          <w:b/>
          <w:sz w:val="32"/>
          <w:szCs w:val="32"/>
        </w:rPr>
        <w:lastRenderedPageBreak/>
        <w:t>8-15–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21B44" w:rsidRDefault="007B04CE" w:rsidP="007B04CE">
      <w:pPr>
        <w:rPr>
          <w:rFonts w:ascii="Arial" w:hAnsi="Arial" w:cs="Arial"/>
          <w:b/>
          <w:sz w:val="20"/>
          <w:szCs w:val="20"/>
        </w:rPr>
      </w:pPr>
    </w:p>
    <w:p w:rsidR="007B04CE" w:rsidRPr="00C21B44" w:rsidRDefault="007B04CE" w:rsidP="007B04CE">
      <w:pPr>
        <w:rPr>
          <w:rFonts w:ascii="Arial" w:hAnsi="Arial" w:cs="Arial"/>
          <w:b/>
          <w:sz w:val="20"/>
          <w:szCs w:val="20"/>
        </w:rPr>
      </w:pPr>
      <w:r w:rsidRPr="00C21B44">
        <w:rPr>
          <w:rFonts w:ascii="Arial" w:hAnsi="Arial" w:cs="Arial"/>
          <w:b/>
          <w:sz w:val="20"/>
          <w:szCs w:val="20"/>
        </w:rPr>
        <w:t>Add new text as follows:</w:t>
      </w:r>
    </w:p>
    <w:p w:rsidR="007B04CE" w:rsidRPr="00C21B44" w:rsidRDefault="007B04CE" w:rsidP="007B04CE">
      <w:pPr>
        <w:spacing w:line="100" w:lineRule="atLeast"/>
        <w:rPr>
          <w:rFonts w:ascii="Arial" w:hAnsi="Arial" w:cs="Arial"/>
          <w:b/>
          <w:sz w:val="16"/>
          <w:szCs w:val="16"/>
        </w:rPr>
      </w:pPr>
    </w:p>
    <w:p w:rsidR="007B04CE" w:rsidRPr="00C21B44" w:rsidRDefault="007B04CE" w:rsidP="007B04CE">
      <w:pPr>
        <w:spacing w:line="100" w:lineRule="atLeast"/>
        <w:jc w:val="center"/>
        <w:rPr>
          <w:rFonts w:ascii="Arial" w:hAnsi="Arial" w:cs="Arial"/>
          <w:b/>
          <w:sz w:val="20"/>
          <w:szCs w:val="20"/>
          <w:u w:val="single"/>
        </w:rPr>
      </w:pPr>
      <w:r w:rsidRPr="00C21B44">
        <w:rPr>
          <w:rFonts w:ascii="Arial" w:hAnsi="Arial" w:cs="Arial"/>
          <w:b/>
          <w:sz w:val="20"/>
          <w:szCs w:val="20"/>
          <w:u w:val="single"/>
        </w:rPr>
        <w:t>Section 808</w:t>
      </w:r>
    </w:p>
    <w:p w:rsidR="007B04CE" w:rsidRPr="00C21B44" w:rsidRDefault="007B04CE" w:rsidP="007B04CE">
      <w:pPr>
        <w:spacing w:line="100" w:lineRule="atLeast"/>
        <w:jc w:val="center"/>
        <w:rPr>
          <w:rFonts w:ascii="Arial" w:hAnsi="Arial" w:cs="Arial"/>
          <w:b/>
          <w:sz w:val="20"/>
          <w:szCs w:val="20"/>
          <w:u w:val="single"/>
        </w:rPr>
      </w:pPr>
      <w:r w:rsidRPr="00C21B44">
        <w:rPr>
          <w:rFonts w:ascii="Arial" w:hAnsi="Arial" w:cs="Arial"/>
          <w:b/>
          <w:sz w:val="20"/>
          <w:szCs w:val="20"/>
          <w:u w:val="single"/>
        </w:rPr>
        <w:t>Acoustics</w:t>
      </w:r>
    </w:p>
    <w:p w:rsidR="007B04CE" w:rsidRPr="00C21B44" w:rsidRDefault="007B04CE" w:rsidP="007B04CE">
      <w:pPr>
        <w:spacing w:line="100" w:lineRule="atLeast"/>
        <w:jc w:val="center"/>
        <w:rPr>
          <w:rFonts w:ascii="Arial" w:hAnsi="Arial" w:cs="Arial"/>
          <w:b/>
          <w:sz w:val="20"/>
          <w:szCs w:val="20"/>
        </w:rPr>
      </w:pPr>
    </w:p>
    <w:p w:rsidR="007B04CE" w:rsidRPr="00C21B44" w:rsidRDefault="007B04CE" w:rsidP="007B04CE">
      <w:pPr>
        <w:autoSpaceDE w:val="0"/>
        <w:autoSpaceDN w:val="0"/>
        <w:adjustRightInd w:val="0"/>
        <w:rPr>
          <w:rFonts w:ascii="Arial" w:hAnsi="Arial" w:cs="Arial"/>
          <w:bCs/>
          <w:sz w:val="20"/>
          <w:szCs w:val="20"/>
          <w:u w:val="single"/>
        </w:rPr>
      </w:pPr>
      <w:r w:rsidRPr="00C21B44">
        <w:rPr>
          <w:rFonts w:ascii="Arial" w:hAnsi="Arial" w:cs="Arial"/>
          <w:b/>
          <w:sz w:val="20"/>
          <w:szCs w:val="20"/>
          <w:u w:val="single"/>
        </w:rPr>
        <w:t>808.1 General. </w:t>
      </w:r>
      <w:r w:rsidRPr="00C21B44">
        <w:rPr>
          <w:rFonts w:ascii="Arial" w:hAnsi="Arial" w:cs="Arial"/>
          <w:sz w:val="20"/>
          <w:szCs w:val="20"/>
          <w:u w:val="single"/>
        </w:rPr>
        <w:t>Classrooms not exceeding 20,000 cubic feet (565 m</w:t>
      </w:r>
      <w:r w:rsidRPr="00C21B44">
        <w:rPr>
          <w:rFonts w:ascii="Arial" w:hAnsi="Arial" w:cs="Arial"/>
          <w:sz w:val="20"/>
          <w:szCs w:val="20"/>
          <w:u w:val="single"/>
          <w:vertAlign w:val="superscript"/>
        </w:rPr>
        <w:t>3</w:t>
      </w:r>
      <w:r w:rsidRPr="00C21B44">
        <w:rPr>
          <w:rFonts w:ascii="Arial" w:hAnsi="Arial" w:cs="Arial"/>
          <w:sz w:val="20"/>
          <w:szCs w:val="20"/>
          <w:u w:val="single"/>
        </w:rPr>
        <w:t>) and required to provide enhanced acoustics shall comply with Section 808.</w:t>
      </w:r>
      <w:r w:rsidRPr="00C21B44">
        <w:rPr>
          <w:rFonts w:ascii="Arial" w:hAnsi="Arial" w:cs="Arial"/>
          <w:b/>
          <w:sz w:val="20"/>
          <w:szCs w:val="20"/>
          <w:u w:val="single"/>
        </w:rPr>
        <w:t xml:space="preserve"> </w:t>
      </w:r>
    </w:p>
    <w:p w:rsidR="007B04CE" w:rsidRPr="00C21B44" w:rsidRDefault="007B04CE" w:rsidP="007B04CE">
      <w:pPr>
        <w:autoSpaceDE w:val="0"/>
        <w:autoSpaceDN w:val="0"/>
        <w:adjustRightInd w:val="0"/>
        <w:rPr>
          <w:rFonts w:ascii="Arial" w:hAnsi="Arial" w:cs="Arial"/>
          <w:b/>
          <w:bCs/>
          <w:sz w:val="20"/>
          <w:szCs w:val="20"/>
          <w:u w:val="single"/>
        </w:rPr>
      </w:pPr>
      <w:r w:rsidRPr="00C21B44">
        <w:rPr>
          <w:rFonts w:ascii="Arial" w:hAnsi="Arial" w:cs="Arial"/>
          <w:b/>
          <w:bCs/>
          <w:sz w:val="20"/>
          <w:szCs w:val="20"/>
          <w:u w:val="single"/>
        </w:rPr>
        <w:t xml:space="preserve"> </w:t>
      </w:r>
    </w:p>
    <w:p w:rsidR="007B04CE" w:rsidRPr="00C21B44" w:rsidRDefault="007B04CE" w:rsidP="007B04CE">
      <w:pPr>
        <w:autoSpaceDE w:val="0"/>
        <w:autoSpaceDN w:val="0"/>
        <w:adjustRightInd w:val="0"/>
        <w:rPr>
          <w:rFonts w:ascii="Arial" w:hAnsi="Arial" w:cs="Arial"/>
          <w:sz w:val="20"/>
          <w:szCs w:val="20"/>
          <w:u w:val="single"/>
        </w:rPr>
      </w:pPr>
      <w:r w:rsidRPr="00C21B44">
        <w:rPr>
          <w:rFonts w:ascii="Arial" w:hAnsi="Arial" w:cs="Arial"/>
          <w:b/>
          <w:sz w:val="20"/>
          <w:szCs w:val="20"/>
          <w:u w:val="single"/>
        </w:rPr>
        <w:t xml:space="preserve">808.2 Reverberation Time. </w:t>
      </w:r>
      <w:r w:rsidRPr="00C21B44">
        <w:rPr>
          <w:rFonts w:ascii="Arial" w:hAnsi="Arial" w:cs="Arial"/>
          <w:sz w:val="20"/>
          <w:szCs w:val="20"/>
          <w:u w:val="single"/>
        </w:rPr>
        <w:t>Classrooms shall provide reverberation times complying with Sections 808.2.1 or 808.2.2.  Reverberation times shall apply to fully furnished classrooms while not in use.</w:t>
      </w:r>
    </w:p>
    <w:p w:rsidR="007B04CE" w:rsidRPr="00C21B44" w:rsidRDefault="007B04CE" w:rsidP="007B04CE">
      <w:pPr>
        <w:autoSpaceDE w:val="0"/>
        <w:autoSpaceDN w:val="0"/>
        <w:adjustRightInd w:val="0"/>
        <w:rPr>
          <w:rFonts w:ascii="Arial" w:hAnsi="Arial" w:cs="Arial"/>
          <w:b/>
          <w:sz w:val="20"/>
          <w:szCs w:val="20"/>
          <w:u w:val="single"/>
        </w:rPr>
      </w:pPr>
    </w:p>
    <w:p w:rsidR="007B04CE" w:rsidRPr="00C21B44" w:rsidRDefault="007B04CE" w:rsidP="007B04CE">
      <w:pPr>
        <w:autoSpaceDE w:val="0"/>
        <w:autoSpaceDN w:val="0"/>
        <w:adjustRightInd w:val="0"/>
        <w:rPr>
          <w:rFonts w:ascii="Arial" w:hAnsi="Arial" w:cs="Arial"/>
          <w:sz w:val="20"/>
          <w:szCs w:val="20"/>
          <w:u w:val="single"/>
        </w:rPr>
      </w:pPr>
      <w:r w:rsidRPr="00C21B44">
        <w:rPr>
          <w:rFonts w:ascii="Arial" w:hAnsi="Arial" w:cs="Arial"/>
          <w:b/>
          <w:sz w:val="20"/>
          <w:szCs w:val="20"/>
          <w:u w:val="single"/>
        </w:rPr>
        <w:t>808.2.1 Compliance Method A.  I</w:t>
      </w:r>
      <w:r w:rsidRPr="00C21B44">
        <w:rPr>
          <w:rFonts w:ascii="Arial" w:hAnsi="Arial" w:cs="Arial"/>
          <w:sz w:val="20"/>
          <w:szCs w:val="20"/>
          <w:u w:val="single"/>
        </w:rPr>
        <w:t>n each of the octave frequency bands of 500, 1000, and 2000 Hz, reverberation times for sound to decay by 60 dB</w:t>
      </w:r>
      <w:r w:rsidRPr="00C21B44">
        <w:rPr>
          <w:rFonts w:ascii="Arial" w:hAnsi="Arial" w:cs="Arial"/>
          <w:i/>
          <w:iCs/>
          <w:sz w:val="20"/>
          <w:szCs w:val="20"/>
          <w:u w:val="single"/>
        </w:rPr>
        <w:t xml:space="preserve"> </w:t>
      </w:r>
      <w:r w:rsidRPr="00C21B44">
        <w:rPr>
          <w:rFonts w:ascii="Arial" w:hAnsi="Arial" w:cs="Arial"/>
          <w:iCs/>
          <w:sz w:val="20"/>
          <w:szCs w:val="20"/>
          <w:u w:val="single"/>
        </w:rPr>
        <w:t>(</w:t>
      </w:r>
      <w:r w:rsidRPr="00C21B44">
        <w:rPr>
          <w:rFonts w:ascii="Arial" w:hAnsi="Arial" w:cs="Arial"/>
          <w:i/>
          <w:iCs/>
          <w:sz w:val="20"/>
          <w:szCs w:val="20"/>
          <w:u w:val="single"/>
        </w:rPr>
        <w:t>T</w:t>
      </w:r>
      <w:r w:rsidRPr="00C21B44">
        <w:rPr>
          <w:rFonts w:ascii="Arial" w:hAnsi="Arial" w:cs="Arial"/>
          <w:sz w:val="20"/>
          <w:szCs w:val="20"/>
          <w:u w:val="single"/>
        </w:rPr>
        <w:t xml:space="preserve">60) shall not exceed the times specified below:  </w:t>
      </w:r>
    </w:p>
    <w:p w:rsidR="007B04CE" w:rsidRPr="00C21B44" w:rsidRDefault="007B04CE" w:rsidP="007B04CE">
      <w:pPr>
        <w:autoSpaceDE w:val="0"/>
        <w:autoSpaceDN w:val="0"/>
        <w:adjustRightInd w:val="0"/>
        <w:ind w:firstLine="709"/>
        <w:rPr>
          <w:rFonts w:ascii="Arial" w:hAnsi="Arial" w:cs="Arial"/>
          <w:sz w:val="20"/>
          <w:szCs w:val="20"/>
          <w:u w:val="single"/>
        </w:rPr>
      </w:pPr>
    </w:p>
    <w:p w:rsidR="007B04CE" w:rsidRPr="00C21B44" w:rsidRDefault="007B04CE" w:rsidP="007B04CE">
      <w:pPr>
        <w:autoSpaceDE w:val="0"/>
        <w:autoSpaceDN w:val="0"/>
        <w:adjustRightInd w:val="0"/>
        <w:ind w:firstLine="709"/>
        <w:rPr>
          <w:rFonts w:ascii="Arial" w:hAnsi="Arial" w:cs="Arial"/>
          <w:sz w:val="20"/>
          <w:szCs w:val="20"/>
          <w:u w:val="single"/>
        </w:rPr>
      </w:pPr>
      <w:r w:rsidRPr="00C21B44">
        <w:rPr>
          <w:rFonts w:ascii="Arial" w:hAnsi="Arial" w:cs="Arial"/>
          <w:sz w:val="20"/>
          <w:szCs w:val="20"/>
          <w:u w:val="single"/>
        </w:rPr>
        <w:t>1. 0.6 seconds in classrooms 10,000 cubic feet (285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maximum.  </w:t>
      </w:r>
    </w:p>
    <w:p w:rsidR="007B04CE" w:rsidRPr="00C21B44" w:rsidRDefault="007B04CE" w:rsidP="007B04CE">
      <w:pPr>
        <w:autoSpaceDE w:val="0"/>
        <w:autoSpaceDN w:val="0"/>
        <w:adjustRightInd w:val="0"/>
        <w:ind w:left="709"/>
        <w:rPr>
          <w:rFonts w:ascii="Arial" w:hAnsi="Arial" w:cs="Arial"/>
          <w:sz w:val="20"/>
          <w:szCs w:val="20"/>
          <w:u w:val="single"/>
        </w:rPr>
      </w:pPr>
    </w:p>
    <w:p w:rsidR="007B04CE" w:rsidRPr="00C21B44" w:rsidRDefault="007B04CE" w:rsidP="007B04CE">
      <w:pPr>
        <w:autoSpaceDE w:val="0"/>
        <w:autoSpaceDN w:val="0"/>
        <w:adjustRightInd w:val="0"/>
        <w:ind w:left="709"/>
        <w:rPr>
          <w:rFonts w:ascii="Arial" w:hAnsi="Arial" w:cs="Arial"/>
          <w:sz w:val="20"/>
          <w:szCs w:val="20"/>
          <w:u w:val="single"/>
        </w:rPr>
      </w:pPr>
      <w:r w:rsidRPr="00C21B44">
        <w:rPr>
          <w:rFonts w:ascii="Arial" w:hAnsi="Arial" w:cs="Arial"/>
          <w:sz w:val="20"/>
          <w:szCs w:val="20"/>
          <w:u w:val="single"/>
        </w:rPr>
        <w:t>2. 0.7 seconds in classrooms more than 10,000 cubic feet (285 m</w:t>
      </w:r>
      <w:r w:rsidRPr="00C21B44">
        <w:rPr>
          <w:rFonts w:ascii="Arial" w:hAnsi="Arial" w:cs="Arial"/>
          <w:sz w:val="20"/>
          <w:szCs w:val="20"/>
          <w:u w:val="single"/>
          <w:vertAlign w:val="superscript"/>
        </w:rPr>
        <w:t>3</w:t>
      </w:r>
      <w:r w:rsidRPr="00C21B44">
        <w:rPr>
          <w:rFonts w:ascii="Arial" w:hAnsi="Arial" w:cs="Arial"/>
          <w:sz w:val="20"/>
          <w:szCs w:val="20"/>
          <w:u w:val="single"/>
        </w:rPr>
        <w:t>) but not exceeding 20,000 cubic feet (565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w:t>
      </w:r>
    </w:p>
    <w:p w:rsidR="007B04CE" w:rsidRPr="00C21B44" w:rsidRDefault="007B04CE" w:rsidP="007B04CE">
      <w:pPr>
        <w:autoSpaceDE w:val="0"/>
        <w:autoSpaceDN w:val="0"/>
        <w:adjustRightInd w:val="0"/>
        <w:rPr>
          <w:rFonts w:ascii="Arial" w:hAnsi="Arial" w:cs="Arial"/>
          <w:color w:val="000000"/>
          <w:sz w:val="20"/>
          <w:szCs w:val="20"/>
          <w:u w:val="single"/>
        </w:rPr>
      </w:pPr>
    </w:p>
    <w:p w:rsidR="007B04CE" w:rsidRPr="00C21B44" w:rsidRDefault="007B04CE" w:rsidP="007B04CE">
      <w:pPr>
        <w:autoSpaceDE w:val="0"/>
        <w:autoSpaceDN w:val="0"/>
        <w:adjustRightInd w:val="0"/>
        <w:rPr>
          <w:rFonts w:ascii="Arial" w:hAnsi="Arial" w:cs="Arial"/>
          <w:color w:val="FF0000"/>
          <w:sz w:val="20"/>
          <w:szCs w:val="20"/>
          <w:u w:val="single"/>
        </w:rPr>
      </w:pPr>
      <w:r w:rsidRPr="00C21B44">
        <w:rPr>
          <w:rFonts w:ascii="Arial" w:hAnsi="Arial" w:cs="Arial"/>
          <w:color w:val="000000"/>
          <w:sz w:val="20"/>
          <w:szCs w:val="20"/>
          <w:u w:val="single"/>
        </w:rPr>
        <w:t>Reverberation times shall be field verified and shall be measured over a minimum level decay of 20 dB for which the maximum time shall not exceed 0.2 seconds for classrooms listed in item #1 and 0.23 seconds for classrooms listed in item #2 .</w:t>
      </w:r>
      <w:r w:rsidRPr="00C21B44">
        <w:rPr>
          <w:rFonts w:ascii="Arial" w:hAnsi="Arial" w:cs="Arial"/>
          <w:color w:val="FF0000"/>
          <w:sz w:val="20"/>
          <w:szCs w:val="20"/>
          <w:u w:val="single"/>
        </w:rPr>
        <w:t xml:space="preserve"> </w:t>
      </w:r>
    </w:p>
    <w:p w:rsidR="007B04CE" w:rsidRPr="00C21B44" w:rsidRDefault="007B04CE" w:rsidP="007B04CE">
      <w:pPr>
        <w:autoSpaceDE w:val="0"/>
        <w:autoSpaceDN w:val="0"/>
        <w:adjustRightInd w:val="0"/>
        <w:rPr>
          <w:rFonts w:ascii="Arial" w:hAnsi="Arial" w:cs="Arial"/>
          <w:b/>
          <w:color w:val="000000"/>
          <w:sz w:val="20"/>
          <w:szCs w:val="20"/>
          <w:u w:val="single"/>
        </w:rPr>
      </w:pPr>
    </w:p>
    <w:p w:rsidR="007B04CE" w:rsidRPr="00C21B44" w:rsidRDefault="007B04CE" w:rsidP="007B04CE">
      <w:pPr>
        <w:autoSpaceDE w:val="0"/>
        <w:autoSpaceDN w:val="0"/>
        <w:adjustRightInd w:val="0"/>
        <w:rPr>
          <w:rFonts w:ascii="Arial" w:hAnsi="Arial" w:cs="Arial"/>
          <w:color w:val="000000"/>
          <w:sz w:val="20"/>
          <w:szCs w:val="20"/>
          <w:u w:val="single"/>
        </w:rPr>
      </w:pPr>
      <w:r w:rsidRPr="00C21B44">
        <w:rPr>
          <w:rFonts w:ascii="Arial" w:hAnsi="Arial" w:cs="Arial"/>
          <w:b/>
          <w:color w:val="000000"/>
          <w:sz w:val="20"/>
          <w:szCs w:val="20"/>
          <w:u w:val="single"/>
        </w:rPr>
        <w:t>808.2.2 Compliance Method B.</w:t>
      </w:r>
      <w:r w:rsidRPr="00C21B44">
        <w:rPr>
          <w:rFonts w:ascii="Arial" w:hAnsi="Arial" w:cs="Arial"/>
          <w:color w:val="000000"/>
          <w:sz w:val="20"/>
          <w:szCs w:val="20"/>
          <w:u w:val="single"/>
        </w:rPr>
        <w:t xml:space="preserve">  Small classrooms 10,000 cubic feet </w:t>
      </w:r>
      <w:r w:rsidRPr="00C21B44">
        <w:rPr>
          <w:rFonts w:ascii="Arial" w:hAnsi="Arial" w:cs="Arial"/>
          <w:sz w:val="20"/>
          <w:szCs w:val="20"/>
          <w:u w:val="single"/>
        </w:rPr>
        <w:t>(285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w:t>
      </w:r>
      <w:r w:rsidRPr="00C21B44">
        <w:rPr>
          <w:rFonts w:ascii="Arial" w:hAnsi="Arial" w:cs="Arial"/>
          <w:color w:val="000000"/>
          <w:sz w:val="20"/>
          <w:szCs w:val="20"/>
          <w:u w:val="single"/>
        </w:rPr>
        <w:t xml:space="preserve">maximum complying with Table 808.2.2(a) for T60 of 0.6 s.,  and large classrooms more than 10,000 cubic feet </w:t>
      </w:r>
      <w:r w:rsidRPr="00C21B44">
        <w:rPr>
          <w:rFonts w:ascii="Arial" w:hAnsi="Arial" w:cs="Arial"/>
          <w:sz w:val="20"/>
          <w:szCs w:val="20"/>
          <w:u w:val="single"/>
        </w:rPr>
        <w:t>(285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w:t>
      </w:r>
      <w:r w:rsidRPr="00C21B44">
        <w:rPr>
          <w:rFonts w:ascii="Arial" w:hAnsi="Arial" w:cs="Arial"/>
          <w:color w:val="000000"/>
          <w:sz w:val="20"/>
          <w:szCs w:val="20"/>
          <w:u w:val="single"/>
        </w:rPr>
        <w:t xml:space="preserve">but not exceeding 20,000 cubic feet </w:t>
      </w:r>
      <w:r w:rsidRPr="00C21B44">
        <w:rPr>
          <w:rFonts w:ascii="Arial" w:hAnsi="Arial" w:cs="Arial"/>
          <w:sz w:val="20"/>
          <w:szCs w:val="20"/>
          <w:u w:val="single"/>
        </w:rPr>
        <w:t>(565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w:t>
      </w:r>
      <w:r w:rsidRPr="00C21B44">
        <w:rPr>
          <w:rFonts w:ascii="Arial" w:hAnsi="Arial" w:cs="Arial"/>
          <w:color w:val="000000"/>
          <w:sz w:val="20"/>
          <w:szCs w:val="20"/>
          <w:u w:val="single"/>
        </w:rPr>
        <w:t xml:space="preserve">complying with Table 808.2.2(b) for T60 of 0.7s., shall be deemed to comply with Section 808.2. </w:t>
      </w:r>
    </w:p>
    <w:p w:rsidR="007B04CE" w:rsidRPr="00C21B44" w:rsidRDefault="007B04CE" w:rsidP="007B04CE">
      <w:pPr>
        <w:autoSpaceDE w:val="0"/>
        <w:autoSpaceDN w:val="0"/>
        <w:adjustRightInd w:val="0"/>
        <w:rPr>
          <w:rFonts w:ascii="Arial" w:hAnsi="Arial" w:cs="Arial"/>
          <w:b/>
          <w:color w:val="000000"/>
          <w:sz w:val="20"/>
          <w:szCs w:val="20"/>
          <w:u w:val="single"/>
        </w:rPr>
      </w:pPr>
    </w:p>
    <w:p w:rsidR="007B04CE" w:rsidRPr="00C21B44" w:rsidRDefault="007B04CE" w:rsidP="007B04CE">
      <w:pPr>
        <w:autoSpaceDE w:val="0"/>
        <w:autoSpaceDN w:val="0"/>
        <w:adjustRightInd w:val="0"/>
        <w:jc w:val="center"/>
        <w:rPr>
          <w:rFonts w:ascii="Arial" w:hAnsi="Arial" w:cs="Arial"/>
          <w:b/>
          <w:sz w:val="20"/>
          <w:szCs w:val="20"/>
          <w:u w:val="single"/>
        </w:rPr>
      </w:pPr>
      <w:r w:rsidRPr="00C21B44">
        <w:rPr>
          <w:rFonts w:ascii="Arial" w:hAnsi="Arial" w:cs="Arial"/>
          <w:b/>
          <w:bCs/>
          <w:sz w:val="20"/>
          <w:szCs w:val="20"/>
          <w:u w:val="single"/>
        </w:rPr>
        <w:t>Table 808.2.2(a) — Minimum surface area of acoustical treatment for small classrooms</w:t>
      </w:r>
      <w:r w:rsidRPr="00C21B44">
        <w:rPr>
          <w:rFonts w:ascii="Arial" w:hAnsi="Arial" w:cs="Arial"/>
          <w:b/>
          <w:sz w:val="20"/>
          <w:szCs w:val="20"/>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01"/>
        <w:gridCol w:w="900"/>
        <w:gridCol w:w="901"/>
        <w:gridCol w:w="903"/>
        <w:gridCol w:w="903"/>
        <w:gridCol w:w="903"/>
        <w:gridCol w:w="903"/>
        <w:gridCol w:w="903"/>
        <w:gridCol w:w="905"/>
      </w:tblGrid>
      <w:tr w:rsidR="007B04CE" w:rsidRPr="00C21B44" w:rsidTr="007B04CE">
        <w:trPr>
          <w:trHeight w:val="259"/>
          <w:jc w:val="center"/>
        </w:trPr>
        <w:tc>
          <w:tcPr>
            <w:tcW w:w="1173" w:type="dxa"/>
            <w:vMerge w:val="restart"/>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Sound absorption coefficient, α</w:t>
            </w:r>
            <w:r w:rsidRPr="00C21B44">
              <w:rPr>
                <w:rFonts w:ascii="Arial" w:hAnsi="Arial" w:cs="Arial"/>
                <w:b/>
                <w:sz w:val="16"/>
                <w:szCs w:val="16"/>
                <w:u w:val="single"/>
                <w:vertAlign w:val="subscript"/>
              </w:rPr>
              <w:t>1</w:t>
            </w:r>
          </w:p>
        </w:tc>
        <w:tc>
          <w:tcPr>
            <w:tcW w:w="8122"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Ceiling height, H, ft.</w:t>
            </w:r>
          </w:p>
        </w:tc>
      </w:tr>
      <w:tr w:rsidR="007B04CE" w:rsidRPr="00C21B44" w:rsidTr="007B04CE">
        <w:trPr>
          <w:trHeight w:val="166"/>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w:t>
            </w:r>
          </w:p>
        </w:tc>
      </w:tr>
      <w:tr w:rsidR="007B04CE" w:rsidRPr="00C21B44" w:rsidTr="007B04CE">
        <w:trPr>
          <w:trHeight w:val="166"/>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8122"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Ceiling height, H, m.</w:t>
            </w:r>
          </w:p>
        </w:tc>
      </w:tr>
      <w:tr w:rsidR="007B04CE" w:rsidRPr="00C21B44" w:rsidTr="007B04CE">
        <w:trPr>
          <w:trHeight w:val="166"/>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2.44</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2.74</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3.05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3.35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3.66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3.96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4.27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4.57</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4.88</w:t>
            </w:r>
          </w:p>
        </w:tc>
      </w:tr>
      <w:tr w:rsidR="007B04CE" w:rsidRPr="00C21B44" w:rsidTr="007B04CE">
        <w:trPr>
          <w:trHeight w:val="166"/>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8122"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Minimum combined area of wall and ceiling sound-absorbing material as a percentage of the floor area</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0.45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112</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203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221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239</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257</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0.50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101</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117</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199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215</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232</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0.55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107</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196</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211</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0.60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84</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98</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179</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193</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0.65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78</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178</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0.70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72</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84</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154</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0.75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67</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78</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144</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154</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0.80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63</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73</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135</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145</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0.85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59</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127</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136</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0.90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56</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74</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120</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129</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0.95</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53</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62</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79</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98</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113</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116</w:t>
            </w:r>
          </w:p>
        </w:tc>
      </w:tr>
      <w:tr w:rsidR="007B04CE" w:rsidRPr="00C21B44" w:rsidTr="007B04CE">
        <w:trPr>
          <w:trHeight w:val="259"/>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50</w:t>
            </w:r>
          </w:p>
        </w:tc>
        <w:tc>
          <w:tcPr>
            <w:tcW w:w="90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59</w:t>
            </w:r>
          </w:p>
        </w:tc>
        <w:tc>
          <w:tcPr>
            <w:tcW w:w="901"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67</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75</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91</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0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108</w:t>
            </w:r>
          </w:p>
        </w:tc>
        <w:tc>
          <w:tcPr>
            <w:tcW w:w="905"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116</w:t>
            </w:r>
          </w:p>
        </w:tc>
      </w:tr>
    </w:tbl>
    <w:p w:rsidR="007B04CE" w:rsidRPr="00C21B44" w:rsidRDefault="007B04CE" w:rsidP="007B04CE">
      <w:pPr>
        <w:autoSpaceDE w:val="0"/>
        <w:autoSpaceDN w:val="0"/>
        <w:adjustRightInd w:val="0"/>
        <w:rPr>
          <w:rFonts w:ascii="Arial" w:hAnsi="Arial" w:cs="Arial"/>
          <w:b/>
          <w:bCs/>
          <w:sz w:val="16"/>
          <w:szCs w:val="16"/>
          <w:u w:val="single"/>
        </w:rPr>
      </w:pPr>
    </w:p>
    <w:p w:rsidR="007B04CE" w:rsidRDefault="007B04CE" w:rsidP="007B04CE">
      <w:pPr>
        <w:autoSpaceDE w:val="0"/>
        <w:autoSpaceDN w:val="0"/>
        <w:adjustRightInd w:val="0"/>
        <w:jc w:val="center"/>
        <w:rPr>
          <w:rFonts w:ascii="Arial" w:hAnsi="Arial" w:cs="Arial"/>
          <w:b/>
          <w:bCs/>
          <w:sz w:val="20"/>
          <w:szCs w:val="20"/>
          <w:u w:val="single"/>
        </w:rPr>
      </w:pPr>
    </w:p>
    <w:p w:rsidR="007B04CE" w:rsidRPr="00C21B44" w:rsidRDefault="007B04CE" w:rsidP="007B04CE">
      <w:pPr>
        <w:autoSpaceDE w:val="0"/>
        <w:autoSpaceDN w:val="0"/>
        <w:adjustRightInd w:val="0"/>
        <w:jc w:val="center"/>
        <w:rPr>
          <w:rFonts w:ascii="Arial" w:hAnsi="Arial" w:cs="Arial"/>
          <w:b/>
          <w:sz w:val="20"/>
          <w:szCs w:val="20"/>
          <w:u w:val="single"/>
        </w:rPr>
      </w:pPr>
      <w:r w:rsidRPr="00C21B44">
        <w:rPr>
          <w:rFonts w:ascii="Arial" w:hAnsi="Arial" w:cs="Arial"/>
          <w:b/>
          <w:bCs/>
          <w:sz w:val="20"/>
          <w:szCs w:val="20"/>
          <w:u w:val="single"/>
        </w:rPr>
        <w:t>Table 808.2.2(b) — Minimum surface area of acoustical treatment for large classrooms</w:t>
      </w:r>
      <w:r w:rsidRPr="00C21B44">
        <w:rPr>
          <w:rFonts w:ascii="Arial" w:hAnsi="Arial" w:cs="Arial"/>
          <w:b/>
          <w:sz w:val="20"/>
          <w:szCs w:val="20"/>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19"/>
        <w:gridCol w:w="918"/>
        <w:gridCol w:w="919"/>
        <w:gridCol w:w="920"/>
        <w:gridCol w:w="920"/>
        <w:gridCol w:w="920"/>
        <w:gridCol w:w="920"/>
        <w:gridCol w:w="920"/>
        <w:gridCol w:w="924"/>
      </w:tblGrid>
      <w:tr w:rsidR="007B04CE" w:rsidRPr="00C21B44" w:rsidTr="007B04CE">
        <w:trPr>
          <w:trHeight w:val="264"/>
          <w:jc w:val="center"/>
        </w:trPr>
        <w:tc>
          <w:tcPr>
            <w:tcW w:w="1173" w:type="dxa"/>
            <w:vMerge w:val="restart"/>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Sound absorption coefficient, α</w:t>
            </w:r>
            <w:r w:rsidRPr="00C21B44">
              <w:rPr>
                <w:rFonts w:ascii="Arial" w:hAnsi="Arial" w:cs="Arial"/>
                <w:b/>
                <w:sz w:val="16"/>
                <w:szCs w:val="16"/>
                <w:u w:val="single"/>
                <w:vertAlign w:val="subscript"/>
              </w:rPr>
              <w:t>1</w:t>
            </w:r>
          </w:p>
        </w:tc>
        <w:tc>
          <w:tcPr>
            <w:tcW w:w="8280"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Ceiling height, H, ft.</w:t>
            </w:r>
          </w:p>
        </w:tc>
      </w:tr>
      <w:tr w:rsidR="007B04CE" w:rsidRPr="00C21B44" w:rsidTr="007B04CE">
        <w:trPr>
          <w:trHeight w:val="169"/>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w:t>
            </w:r>
          </w:p>
        </w:tc>
      </w:tr>
      <w:tr w:rsidR="007B04CE" w:rsidRPr="00C21B44" w:rsidTr="007B04CE">
        <w:trPr>
          <w:trHeight w:val="169"/>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8280"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Ceiling height, H, m.</w:t>
            </w:r>
          </w:p>
        </w:tc>
      </w:tr>
      <w:tr w:rsidR="007B04CE" w:rsidRPr="00C21B44" w:rsidTr="007B04CE">
        <w:trPr>
          <w:trHeight w:val="169"/>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2.44</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2.74</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3.05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3.35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3.66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3.96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4.27</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4.57</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4.88</w:t>
            </w:r>
          </w:p>
        </w:tc>
      </w:tr>
      <w:tr w:rsidR="007B04CE" w:rsidRPr="00C21B44" w:rsidTr="007B04CE">
        <w:trPr>
          <w:trHeight w:val="169"/>
          <w:jc w:val="center"/>
        </w:trPr>
        <w:tc>
          <w:tcPr>
            <w:tcW w:w="1173" w:type="dxa"/>
            <w:vMerge/>
            <w:shd w:val="clear" w:color="auto" w:fill="auto"/>
          </w:tcPr>
          <w:p w:rsidR="007B04CE" w:rsidRPr="00C21B44" w:rsidRDefault="007B04CE" w:rsidP="007B04CE">
            <w:pPr>
              <w:autoSpaceDE w:val="0"/>
              <w:autoSpaceDN w:val="0"/>
              <w:adjustRightInd w:val="0"/>
              <w:rPr>
                <w:rFonts w:ascii="Arial" w:hAnsi="Arial" w:cs="Arial"/>
                <w:sz w:val="16"/>
                <w:szCs w:val="16"/>
                <w:u w:val="single"/>
              </w:rPr>
            </w:pPr>
          </w:p>
        </w:tc>
        <w:tc>
          <w:tcPr>
            <w:tcW w:w="8280" w:type="dxa"/>
            <w:gridSpan w:val="9"/>
            <w:shd w:val="clear" w:color="auto" w:fill="auto"/>
            <w:vAlign w:val="center"/>
          </w:tcPr>
          <w:p w:rsidR="007B04CE" w:rsidRPr="00C21B44" w:rsidRDefault="007B04CE" w:rsidP="007B04CE">
            <w:pPr>
              <w:autoSpaceDE w:val="0"/>
              <w:autoSpaceDN w:val="0"/>
              <w:adjustRightInd w:val="0"/>
              <w:jc w:val="center"/>
              <w:rPr>
                <w:rFonts w:ascii="Arial" w:hAnsi="Arial" w:cs="Arial"/>
                <w:b/>
                <w:sz w:val="16"/>
                <w:szCs w:val="16"/>
                <w:u w:val="single"/>
              </w:rPr>
            </w:pPr>
            <w:r w:rsidRPr="00C21B44">
              <w:rPr>
                <w:rFonts w:ascii="Arial" w:hAnsi="Arial" w:cs="Arial"/>
                <w:b/>
                <w:sz w:val="16"/>
                <w:szCs w:val="16"/>
                <w:u w:val="single"/>
              </w:rPr>
              <w:t>Minimum combined area of wall and ceiling sound-absorbing material as a percentage of the floor area</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0.45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91</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107</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200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216</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0.50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82</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96</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180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194</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0.55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75</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87</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164</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177</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0.60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68</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127</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150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162</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0.65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63</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74</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117</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139</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149</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0.70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59</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129</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139</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0.75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55</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64</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130</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0.80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51</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104</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113</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121</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0.85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48</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57</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106</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114</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0.90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46</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53</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61</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77</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108</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0.95</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43</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51</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80</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88</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95</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102</w:t>
            </w:r>
          </w:p>
        </w:tc>
      </w:tr>
      <w:tr w:rsidR="007B04CE" w:rsidRPr="00C21B44" w:rsidTr="007B04CE">
        <w:trPr>
          <w:trHeight w:val="264"/>
          <w:jc w:val="center"/>
        </w:trPr>
        <w:tc>
          <w:tcPr>
            <w:tcW w:w="1173"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1.00</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41</w:t>
            </w:r>
          </w:p>
        </w:tc>
        <w:tc>
          <w:tcPr>
            <w:tcW w:w="918"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48</w:t>
            </w:r>
          </w:p>
        </w:tc>
        <w:tc>
          <w:tcPr>
            <w:tcW w:w="919"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55</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62</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69</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76</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83</w:t>
            </w:r>
          </w:p>
        </w:tc>
        <w:tc>
          <w:tcPr>
            <w:tcW w:w="920"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90</w:t>
            </w:r>
          </w:p>
        </w:tc>
        <w:tc>
          <w:tcPr>
            <w:tcW w:w="924" w:type="dxa"/>
            <w:shd w:val="clear" w:color="auto" w:fill="auto"/>
            <w:vAlign w:val="center"/>
          </w:tcPr>
          <w:p w:rsidR="007B04CE" w:rsidRPr="00C21B44" w:rsidRDefault="007B04CE" w:rsidP="007B04CE">
            <w:pPr>
              <w:autoSpaceDE w:val="0"/>
              <w:autoSpaceDN w:val="0"/>
              <w:adjustRightInd w:val="0"/>
              <w:jc w:val="center"/>
              <w:rPr>
                <w:rFonts w:ascii="Arial" w:hAnsi="Arial" w:cs="Arial"/>
                <w:sz w:val="16"/>
                <w:szCs w:val="16"/>
                <w:u w:val="single"/>
              </w:rPr>
            </w:pPr>
            <w:r w:rsidRPr="00C21B44">
              <w:rPr>
                <w:rFonts w:ascii="Arial" w:hAnsi="Arial" w:cs="Arial"/>
                <w:sz w:val="16"/>
                <w:szCs w:val="16"/>
                <w:u w:val="single"/>
              </w:rPr>
              <w:t>97</w:t>
            </w:r>
          </w:p>
        </w:tc>
      </w:tr>
    </w:tbl>
    <w:p w:rsidR="007B04CE" w:rsidRPr="00C21B44" w:rsidRDefault="007B04CE" w:rsidP="007B04CE">
      <w:pPr>
        <w:spacing w:line="100" w:lineRule="atLeast"/>
        <w:rPr>
          <w:rFonts w:ascii="Arial" w:hAnsi="Arial" w:cs="Arial"/>
          <w:b/>
          <w:sz w:val="16"/>
          <w:szCs w:val="16"/>
          <w:u w:val="single"/>
        </w:rPr>
      </w:pPr>
    </w:p>
    <w:p w:rsidR="007B04CE" w:rsidRPr="00C21B44" w:rsidRDefault="007B04CE" w:rsidP="007B04CE">
      <w:pPr>
        <w:autoSpaceDE w:val="0"/>
        <w:autoSpaceDN w:val="0"/>
        <w:adjustRightInd w:val="0"/>
        <w:rPr>
          <w:rFonts w:ascii="Arial" w:hAnsi="Arial" w:cs="Arial"/>
          <w:sz w:val="20"/>
          <w:szCs w:val="20"/>
          <w:u w:val="single"/>
        </w:rPr>
      </w:pPr>
      <w:r w:rsidRPr="00C21B44">
        <w:rPr>
          <w:rFonts w:ascii="Arial" w:hAnsi="Arial" w:cs="Arial"/>
          <w:b/>
          <w:sz w:val="20"/>
          <w:szCs w:val="20"/>
          <w:u w:val="single"/>
        </w:rPr>
        <w:t xml:space="preserve">808.3 Ambient Sound Level.  </w:t>
      </w:r>
      <w:r w:rsidRPr="00C21B44">
        <w:rPr>
          <w:rFonts w:ascii="Arial" w:hAnsi="Arial" w:cs="Arial"/>
          <w:sz w:val="20"/>
          <w:szCs w:val="20"/>
          <w:u w:val="single"/>
        </w:rPr>
        <w:t>Ambient sound levels within a classroom shall comply with Section 808.3.  Ambient sound levels from exterior and interior sound sources shall be evaluated individually. The greatest one-hour averaged sound levels shall be evaluated at a height of 36 inches (915 mm) above the floor and no closer than 36 inches (915 mm)  from any wall, window, or fixed object. Ambient sound levels shall apply to fully furnished classrooms while not in use.</w:t>
      </w:r>
    </w:p>
    <w:p w:rsidR="007B04CE" w:rsidRPr="00C21B44" w:rsidRDefault="007B04CE" w:rsidP="007B04CE">
      <w:pPr>
        <w:autoSpaceDE w:val="0"/>
        <w:autoSpaceDN w:val="0"/>
        <w:adjustRightInd w:val="0"/>
        <w:rPr>
          <w:rFonts w:ascii="Arial" w:hAnsi="Arial" w:cs="Arial"/>
          <w:sz w:val="20"/>
          <w:szCs w:val="20"/>
          <w:u w:val="single"/>
        </w:rPr>
      </w:pPr>
    </w:p>
    <w:p w:rsidR="007B04CE" w:rsidRPr="00C21B44" w:rsidRDefault="007B04CE" w:rsidP="007B04CE">
      <w:pPr>
        <w:spacing w:line="100" w:lineRule="atLeast"/>
        <w:rPr>
          <w:rFonts w:ascii="Arial" w:hAnsi="Arial" w:cs="Arial"/>
          <w:sz w:val="20"/>
          <w:szCs w:val="20"/>
          <w:u w:val="single"/>
        </w:rPr>
      </w:pPr>
      <w:r w:rsidRPr="00C21B44">
        <w:rPr>
          <w:rFonts w:ascii="Arial" w:hAnsi="Arial" w:cs="Arial"/>
          <w:b/>
          <w:sz w:val="20"/>
          <w:szCs w:val="20"/>
          <w:u w:val="single"/>
        </w:rPr>
        <w:t xml:space="preserve">808.3.1 Exterior Sound Sources. </w:t>
      </w:r>
      <w:r w:rsidRPr="00C21B44">
        <w:rPr>
          <w:rFonts w:ascii="Arial" w:hAnsi="Arial" w:cs="Arial"/>
          <w:sz w:val="20"/>
          <w:szCs w:val="20"/>
          <w:u w:val="single"/>
        </w:rPr>
        <w:t>Ambient sound levels within a classroom 20,000 cubic feet (565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maximum shall not exceed 35 </w:t>
      </w:r>
      <w:proofErr w:type="spellStart"/>
      <w:r w:rsidRPr="00C21B44">
        <w:rPr>
          <w:rFonts w:ascii="Arial" w:hAnsi="Arial" w:cs="Arial"/>
          <w:sz w:val="20"/>
          <w:szCs w:val="20"/>
          <w:u w:val="single"/>
        </w:rPr>
        <w:t>dBA</w:t>
      </w:r>
      <w:proofErr w:type="spellEnd"/>
      <w:r w:rsidRPr="00C21B44">
        <w:rPr>
          <w:rFonts w:ascii="Arial" w:hAnsi="Arial" w:cs="Arial"/>
          <w:sz w:val="20"/>
          <w:szCs w:val="20"/>
          <w:u w:val="single"/>
        </w:rPr>
        <w:t xml:space="preserve"> and 55 </w:t>
      </w:r>
      <w:proofErr w:type="spellStart"/>
      <w:r w:rsidRPr="00C21B44">
        <w:rPr>
          <w:rFonts w:ascii="Arial" w:hAnsi="Arial" w:cs="Arial"/>
          <w:sz w:val="20"/>
          <w:szCs w:val="20"/>
          <w:u w:val="single"/>
        </w:rPr>
        <w:t>dBC</w:t>
      </w:r>
      <w:proofErr w:type="spellEnd"/>
      <w:r w:rsidRPr="00C21B44">
        <w:rPr>
          <w:rFonts w:ascii="Arial" w:hAnsi="Arial" w:cs="Arial"/>
          <w:sz w:val="20"/>
          <w:szCs w:val="20"/>
          <w:u w:val="single"/>
        </w:rPr>
        <w:t xml:space="preserve"> for noise intrusion from exterior sound sources. </w:t>
      </w:r>
    </w:p>
    <w:p w:rsidR="007B04CE" w:rsidRPr="00C21B44" w:rsidRDefault="007B04CE" w:rsidP="007B04CE">
      <w:pPr>
        <w:spacing w:line="100" w:lineRule="atLeast"/>
        <w:rPr>
          <w:rFonts w:ascii="Arial" w:hAnsi="Arial" w:cs="Arial"/>
          <w:b/>
          <w:sz w:val="20"/>
          <w:szCs w:val="20"/>
          <w:u w:val="single"/>
        </w:rPr>
      </w:pPr>
    </w:p>
    <w:p w:rsidR="007B04CE" w:rsidRPr="00C21B44" w:rsidRDefault="007B04CE" w:rsidP="007B04CE">
      <w:pPr>
        <w:spacing w:line="100" w:lineRule="atLeast"/>
        <w:rPr>
          <w:rFonts w:ascii="Arial" w:hAnsi="Arial" w:cs="Arial"/>
          <w:sz w:val="20"/>
          <w:szCs w:val="20"/>
          <w:u w:val="single"/>
        </w:rPr>
      </w:pPr>
      <w:r w:rsidRPr="00C21B44">
        <w:rPr>
          <w:rFonts w:ascii="Arial" w:hAnsi="Arial" w:cs="Arial"/>
          <w:b/>
          <w:sz w:val="20"/>
          <w:szCs w:val="20"/>
          <w:u w:val="single"/>
        </w:rPr>
        <w:t xml:space="preserve">808.3.2 Interior Sound Sources. </w:t>
      </w:r>
      <w:r w:rsidRPr="00C21B44">
        <w:rPr>
          <w:rFonts w:ascii="Arial" w:hAnsi="Arial" w:cs="Arial"/>
          <w:sz w:val="20"/>
          <w:szCs w:val="20"/>
          <w:u w:val="single"/>
        </w:rPr>
        <w:t>Ambient sound levels within a classroom not larger than 20,000 cubic feet (565 m</w:t>
      </w:r>
      <w:r w:rsidRPr="00C21B44">
        <w:rPr>
          <w:rFonts w:ascii="Arial" w:hAnsi="Arial" w:cs="Arial"/>
          <w:sz w:val="20"/>
          <w:szCs w:val="20"/>
          <w:u w:val="single"/>
          <w:vertAlign w:val="superscript"/>
        </w:rPr>
        <w:t>3</w:t>
      </w:r>
      <w:r w:rsidRPr="00C21B44">
        <w:rPr>
          <w:rFonts w:ascii="Arial" w:hAnsi="Arial" w:cs="Arial"/>
          <w:sz w:val="20"/>
          <w:szCs w:val="20"/>
          <w:u w:val="single"/>
        </w:rPr>
        <w:t xml:space="preserve">) shall not exceed 35 </w:t>
      </w:r>
      <w:proofErr w:type="spellStart"/>
      <w:r w:rsidRPr="00C21B44">
        <w:rPr>
          <w:rFonts w:ascii="Arial" w:hAnsi="Arial" w:cs="Arial"/>
          <w:sz w:val="20"/>
          <w:szCs w:val="20"/>
          <w:u w:val="single"/>
        </w:rPr>
        <w:t>dBA</w:t>
      </w:r>
      <w:proofErr w:type="spellEnd"/>
      <w:r w:rsidRPr="00C21B44">
        <w:rPr>
          <w:rFonts w:ascii="Arial" w:hAnsi="Arial" w:cs="Arial"/>
          <w:sz w:val="20"/>
          <w:szCs w:val="20"/>
          <w:u w:val="single"/>
        </w:rPr>
        <w:t xml:space="preserve"> and 55 </w:t>
      </w:r>
      <w:proofErr w:type="spellStart"/>
      <w:r w:rsidRPr="00C21B44">
        <w:rPr>
          <w:rFonts w:ascii="Arial" w:hAnsi="Arial" w:cs="Arial"/>
          <w:sz w:val="20"/>
          <w:szCs w:val="20"/>
          <w:u w:val="single"/>
        </w:rPr>
        <w:t>dBC</w:t>
      </w:r>
      <w:proofErr w:type="spellEnd"/>
      <w:r w:rsidRPr="00C21B44">
        <w:rPr>
          <w:rFonts w:ascii="Arial" w:hAnsi="Arial" w:cs="Arial"/>
          <w:sz w:val="20"/>
          <w:szCs w:val="20"/>
          <w:u w:val="single"/>
        </w:rPr>
        <w:t xml:space="preserve">, for noise from interior sound sources.     </w:t>
      </w:r>
    </w:p>
    <w:p w:rsidR="00334744" w:rsidRDefault="00334744" w:rsidP="007B04CE">
      <w:pPr>
        <w:autoSpaceDE w:val="0"/>
        <w:autoSpaceDN w:val="0"/>
        <w:adjustRightInd w:val="0"/>
        <w:rPr>
          <w:rFonts w:ascii="Arial" w:hAnsi="Arial" w:cs="Arial"/>
          <w:b/>
          <w:sz w:val="32"/>
          <w:szCs w:val="32"/>
        </w:rPr>
      </w:pPr>
    </w:p>
    <w:p w:rsidR="007B04CE" w:rsidRPr="00C21B44" w:rsidRDefault="007B04CE" w:rsidP="007B04CE">
      <w:pPr>
        <w:autoSpaceDE w:val="0"/>
        <w:autoSpaceDN w:val="0"/>
        <w:adjustRightInd w:val="0"/>
        <w:rPr>
          <w:rFonts w:ascii="Arial" w:hAnsi="Arial" w:cs="Arial"/>
          <w:b/>
          <w:sz w:val="32"/>
          <w:szCs w:val="32"/>
        </w:rPr>
      </w:pPr>
      <w:r>
        <w:rPr>
          <w:rFonts w:ascii="Arial" w:hAnsi="Arial" w:cs="Arial"/>
          <w:b/>
          <w:sz w:val="32"/>
          <w:szCs w:val="32"/>
        </w:rPr>
        <w:t>8-15-12 PC5</w:t>
      </w:r>
      <w:r w:rsidRPr="00C21B44">
        <w:rPr>
          <w:rFonts w:ascii="Arial" w:hAnsi="Arial" w:cs="Arial"/>
          <w:b/>
          <w:sz w:val="32"/>
          <w:szCs w:val="32"/>
        </w:rPr>
        <w:t xml:space="preserve"> </w:t>
      </w:r>
    </w:p>
    <w:p w:rsidR="007B04CE" w:rsidRDefault="007B04CE" w:rsidP="007B04CE">
      <w:pPr>
        <w:rPr>
          <w:rFonts w:ascii="Arial" w:hAnsi="Arial" w:cs="Arial"/>
          <w:b/>
          <w:sz w:val="20"/>
          <w:szCs w:val="20"/>
        </w:rPr>
      </w:pPr>
      <w:r>
        <w:rPr>
          <w:rFonts w:ascii="Arial" w:hAnsi="Arial" w:cs="Arial"/>
          <w:b/>
          <w:sz w:val="20"/>
          <w:szCs w:val="20"/>
        </w:rPr>
        <w:t>Mark Schaffer</w:t>
      </w:r>
      <w:r w:rsidRPr="00C21B44">
        <w:rPr>
          <w:rFonts w:ascii="Arial" w:hAnsi="Arial" w:cs="Arial"/>
          <w:b/>
          <w:sz w:val="20"/>
          <w:szCs w:val="20"/>
        </w:rPr>
        <w:t xml:space="preserve">, </w:t>
      </w:r>
      <w:r>
        <w:rPr>
          <w:rFonts w:ascii="Arial" w:hAnsi="Arial" w:cs="Arial"/>
          <w:b/>
          <w:sz w:val="20"/>
          <w:szCs w:val="20"/>
        </w:rPr>
        <w:t>representing self</w:t>
      </w:r>
    </w:p>
    <w:p w:rsidR="007B04CE" w:rsidRDefault="007B04CE" w:rsidP="007B04CE">
      <w:pPr>
        <w:rPr>
          <w:rFonts w:ascii="Arial" w:hAnsi="Arial" w:cs="Arial"/>
          <w:b/>
          <w:sz w:val="20"/>
          <w:szCs w:val="20"/>
        </w:rPr>
      </w:pPr>
    </w:p>
    <w:p w:rsidR="007B04CE" w:rsidRPr="00C21B44" w:rsidRDefault="007B04CE" w:rsidP="007B04CE">
      <w:pPr>
        <w:rPr>
          <w:rFonts w:ascii="Arial" w:hAnsi="Arial" w:cs="Arial"/>
          <w:b/>
          <w:sz w:val="20"/>
          <w:szCs w:val="20"/>
        </w:rPr>
      </w:pPr>
      <w:r>
        <w:rPr>
          <w:rFonts w:ascii="Arial" w:hAnsi="Arial" w:cs="Arial"/>
          <w:b/>
          <w:sz w:val="20"/>
          <w:szCs w:val="20"/>
        </w:rPr>
        <w:t>Delete and replace as follows:</w:t>
      </w:r>
    </w:p>
    <w:p w:rsidR="007B04CE" w:rsidRDefault="007B04CE" w:rsidP="007B04CE">
      <w:pPr>
        <w:rPr>
          <w:rFonts w:ascii="Arial" w:hAnsi="Arial" w:cs="Arial"/>
          <w:sz w:val="16"/>
          <w:szCs w:val="16"/>
        </w:rPr>
      </w:pPr>
    </w:p>
    <w:p w:rsidR="007B04CE" w:rsidRPr="00B44854" w:rsidRDefault="007B04CE" w:rsidP="007B04CE">
      <w:pPr>
        <w:jc w:val="center"/>
        <w:rPr>
          <w:rFonts w:ascii="Arial" w:hAnsi="Arial" w:cs="Arial"/>
          <w:b/>
          <w:strike/>
          <w:sz w:val="20"/>
          <w:szCs w:val="20"/>
        </w:rPr>
      </w:pPr>
      <w:r w:rsidRPr="00B44854">
        <w:rPr>
          <w:rFonts w:ascii="Arial" w:hAnsi="Arial" w:cs="Arial"/>
          <w:b/>
          <w:strike/>
          <w:sz w:val="20"/>
          <w:szCs w:val="20"/>
        </w:rPr>
        <w:t>Section 808</w:t>
      </w:r>
    </w:p>
    <w:p w:rsidR="007B04CE" w:rsidRPr="00B44854" w:rsidRDefault="007B04CE" w:rsidP="007B04CE">
      <w:pPr>
        <w:jc w:val="center"/>
        <w:rPr>
          <w:rFonts w:ascii="Arial" w:hAnsi="Arial" w:cs="Arial"/>
          <w:b/>
          <w:strike/>
          <w:sz w:val="20"/>
          <w:szCs w:val="20"/>
        </w:rPr>
      </w:pPr>
      <w:r w:rsidRPr="00B44854">
        <w:rPr>
          <w:rFonts w:ascii="Arial" w:hAnsi="Arial" w:cs="Arial"/>
          <w:b/>
          <w:strike/>
          <w:sz w:val="20"/>
          <w:szCs w:val="20"/>
        </w:rPr>
        <w:t>Acoustics</w:t>
      </w:r>
    </w:p>
    <w:p w:rsidR="007B04CE" w:rsidRPr="00B44854" w:rsidRDefault="007B04CE" w:rsidP="007B04CE">
      <w:pPr>
        <w:jc w:val="center"/>
        <w:rPr>
          <w:rFonts w:ascii="Arial" w:hAnsi="Arial" w:cs="Arial"/>
          <w:b/>
          <w:strike/>
          <w:sz w:val="20"/>
          <w:szCs w:val="20"/>
        </w:rPr>
      </w:pPr>
    </w:p>
    <w:p w:rsidR="007B04CE" w:rsidRPr="00B44854" w:rsidRDefault="007B04CE" w:rsidP="007B04CE">
      <w:pPr>
        <w:autoSpaceDE w:val="0"/>
        <w:autoSpaceDN w:val="0"/>
        <w:adjustRightInd w:val="0"/>
        <w:rPr>
          <w:rFonts w:ascii="Arial" w:hAnsi="Arial" w:cs="Arial"/>
          <w:bCs/>
          <w:strike/>
          <w:sz w:val="20"/>
          <w:szCs w:val="20"/>
        </w:rPr>
      </w:pPr>
      <w:r w:rsidRPr="00B44854">
        <w:rPr>
          <w:rFonts w:ascii="Arial" w:hAnsi="Arial" w:cs="Arial"/>
          <w:b/>
          <w:strike/>
          <w:sz w:val="20"/>
          <w:szCs w:val="20"/>
        </w:rPr>
        <w:t>808.1 General. </w:t>
      </w:r>
      <w:r w:rsidRPr="00B44854">
        <w:rPr>
          <w:rFonts w:ascii="Arial" w:hAnsi="Arial" w:cs="Arial"/>
          <w:strike/>
          <w:sz w:val="20"/>
          <w:szCs w:val="20"/>
        </w:rPr>
        <w:t>Classrooms not exceeding 20,000 cubic feet (565 m</w:t>
      </w:r>
      <w:r w:rsidRPr="00B44854">
        <w:rPr>
          <w:rFonts w:ascii="Arial" w:hAnsi="Arial" w:cs="Arial"/>
          <w:strike/>
          <w:sz w:val="20"/>
          <w:szCs w:val="20"/>
          <w:vertAlign w:val="superscript"/>
        </w:rPr>
        <w:t>3</w:t>
      </w:r>
      <w:r w:rsidRPr="00B44854">
        <w:rPr>
          <w:rFonts w:ascii="Arial" w:hAnsi="Arial" w:cs="Arial"/>
          <w:strike/>
          <w:sz w:val="20"/>
          <w:szCs w:val="20"/>
        </w:rPr>
        <w:t>) and required to provide enhanced acoustics shall comply with Section 808.</w:t>
      </w:r>
      <w:r w:rsidRPr="00B44854">
        <w:rPr>
          <w:rFonts w:ascii="Arial" w:hAnsi="Arial" w:cs="Arial"/>
          <w:b/>
          <w:strike/>
          <w:sz w:val="20"/>
          <w:szCs w:val="20"/>
        </w:rPr>
        <w:t xml:space="preserve"> </w:t>
      </w:r>
    </w:p>
    <w:p w:rsidR="007B04CE" w:rsidRPr="00B44854" w:rsidRDefault="007B04CE" w:rsidP="007B04CE">
      <w:pPr>
        <w:autoSpaceDE w:val="0"/>
        <w:autoSpaceDN w:val="0"/>
        <w:adjustRightInd w:val="0"/>
        <w:rPr>
          <w:rFonts w:ascii="Arial" w:hAnsi="Arial" w:cs="Arial"/>
          <w:b/>
          <w:bCs/>
          <w:strike/>
          <w:sz w:val="20"/>
          <w:szCs w:val="20"/>
        </w:rPr>
      </w:pPr>
      <w:r w:rsidRPr="00B44854">
        <w:rPr>
          <w:rFonts w:ascii="Arial" w:hAnsi="Arial" w:cs="Arial"/>
          <w:b/>
          <w:bCs/>
          <w:strike/>
          <w:sz w:val="20"/>
          <w:szCs w:val="20"/>
        </w:rPr>
        <w:t xml:space="preserve"> </w:t>
      </w:r>
    </w:p>
    <w:p w:rsidR="007B04CE" w:rsidRPr="00B44854" w:rsidRDefault="007B04CE" w:rsidP="007B04CE">
      <w:pPr>
        <w:autoSpaceDE w:val="0"/>
        <w:autoSpaceDN w:val="0"/>
        <w:adjustRightInd w:val="0"/>
        <w:rPr>
          <w:rFonts w:ascii="Arial" w:hAnsi="Arial" w:cs="Arial"/>
          <w:strike/>
          <w:sz w:val="20"/>
          <w:szCs w:val="20"/>
        </w:rPr>
      </w:pPr>
      <w:r w:rsidRPr="00B44854">
        <w:rPr>
          <w:rFonts w:ascii="Arial" w:hAnsi="Arial" w:cs="Arial"/>
          <w:b/>
          <w:strike/>
          <w:sz w:val="20"/>
          <w:szCs w:val="20"/>
        </w:rPr>
        <w:t xml:space="preserve">808.2 Reverberation Time. </w:t>
      </w:r>
      <w:r w:rsidRPr="00B44854">
        <w:rPr>
          <w:rFonts w:ascii="Arial" w:hAnsi="Arial" w:cs="Arial"/>
          <w:strike/>
          <w:sz w:val="20"/>
          <w:szCs w:val="20"/>
        </w:rPr>
        <w:t>Classrooms shall provide reverberation times complying with Sections 808.2.1 or 808.2.2.  Reverberation times shall apply to fully furnished classrooms while not in use.</w:t>
      </w:r>
    </w:p>
    <w:p w:rsidR="007B04CE" w:rsidRPr="00B44854" w:rsidRDefault="007B04CE" w:rsidP="007B04CE">
      <w:pPr>
        <w:autoSpaceDE w:val="0"/>
        <w:autoSpaceDN w:val="0"/>
        <w:adjustRightInd w:val="0"/>
        <w:rPr>
          <w:rFonts w:ascii="Arial" w:hAnsi="Arial" w:cs="Arial"/>
          <w:b/>
          <w:strike/>
          <w:sz w:val="20"/>
          <w:szCs w:val="20"/>
        </w:rPr>
      </w:pPr>
    </w:p>
    <w:p w:rsidR="007B04CE" w:rsidRPr="00B44854" w:rsidRDefault="007B04CE" w:rsidP="007B04CE">
      <w:pPr>
        <w:autoSpaceDE w:val="0"/>
        <w:autoSpaceDN w:val="0"/>
        <w:adjustRightInd w:val="0"/>
        <w:rPr>
          <w:rFonts w:ascii="Arial" w:hAnsi="Arial" w:cs="Arial"/>
          <w:strike/>
          <w:sz w:val="20"/>
          <w:szCs w:val="20"/>
        </w:rPr>
      </w:pPr>
      <w:r w:rsidRPr="00B44854">
        <w:rPr>
          <w:rFonts w:ascii="Arial" w:hAnsi="Arial" w:cs="Arial"/>
          <w:b/>
          <w:strike/>
          <w:sz w:val="20"/>
          <w:szCs w:val="20"/>
        </w:rPr>
        <w:t>808.2.1 Compliance Method A.  I</w:t>
      </w:r>
      <w:r w:rsidRPr="00B44854">
        <w:rPr>
          <w:rFonts w:ascii="Arial" w:hAnsi="Arial" w:cs="Arial"/>
          <w:strike/>
          <w:sz w:val="20"/>
          <w:szCs w:val="20"/>
        </w:rPr>
        <w:t>n each of the octave frequency bands of 500, 1000, and 2000 Hz, reverberation times for sound to decay by 60 dB</w:t>
      </w:r>
      <w:r w:rsidRPr="00B44854">
        <w:rPr>
          <w:rFonts w:ascii="Arial" w:hAnsi="Arial" w:cs="Arial"/>
          <w:i/>
          <w:iCs/>
          <w:strike/>
          <w:sz w:val="20"/>
          <w:szCs w:val="20"/>
        </w:rPr>
        <w:t xml:space="preserve"> </w:t>
      </w:r>
      <w:r w:rsidRPr="00B44854">
        <w:rPr>
          <w:rFonts w:ascii="Arial" w:hAnsi="Arial" w:cs="Arial"/>
          <w:iCs/>
          <w:strike/>
          <w:sz w:val="20"/>
          <w:szCs w:val="20"/>
        </w:rPr>
        <w:t>(</w:t>
      </w:r>
      <w:r w:rsidRPr="00B44854">
        <w:rPr>
          <w:rFonts w:ascii="Arial" w:hAnsi="Arial" w:cs="Arial"/>
          <w:i/>
          <w:iCs/>
          <w:strike/>
          <w:sz w:val="20"/>
          <w:szCs w:val="20"/>
        </w:rPr>
        <w:t>T</w:t>
      </w:r>
      <w:r w:rsidRPr="00B44854">
        <w:rPr>
          <w:rFonts w:ascii="Arial" w:hAnsi="Arial" w:cs="Arial"/>
          <w:strike/>
          <w:sz w:val="20"/>
          <w:szCs w:val="20"/>
        </w:rPr>
        <w:t xml:space="preserve">60) shall not exceed the times specified below:  </w:t>
      </w:r>
    </w:p>
    <w:p w:rsidR="007B04CE" w:rsidRPr="00B44854" w:rsidRDefault="007B04CE" w:rsidP="007B04CE">
      <w:pPr>
        <w:autoSpaceDE w:val="0"/>
        <w:autoSpaceDN w:val="0"/>
        <w:adjustRightInd w:val="0"/>
        <w:ind w:firstLine="709"/>
        <w:rPr>
          <w:rFonts w:ascii="Arial" w:hAnsi="Arial" w:cs="Arial"/>
          <w:strike/>
          <w:sz w:val="20"/>
          <w:szCs w:val="20"/>
        </w:rPr>
      </w:pPr>
    </w:p>
    <w:p w:rsidR="007B04CE" w:rsidRPr="00B44854" w:rsidRDefault="007B04CE" w:rsidP="007B04CE">
      <w:pPr>
        <w:autoSpaceDE w:val="0"/>
        <w:autoSpaceDN w:val="0"/>
        <w:adjustRightInd w:val="0"/>
        <w:ind w:firstLine="709"/>
        <w:rPr>
          <w:rFonts w:ascii="Arial" w:hAnsi="Arial" w:cs="Arial"/>
          <w:strike/>
          <w:sz w:val="20"/>
          <w:szCs w:val="20"/>
        </w:rPr>
      </w:pPr>
      <w:r w:rsidRPr="00B44854">
        <w:rPr>
          <w:rFonts w:ascii="Arial" w:hAnsi="Arial" w:cs="Arial"/>
          <w:strike/>
          <w:sz w:val="20"/>
          <w:szCs w:val="20"/>
        </w:rPr>
        <w:lastRenderedPageBreak/>
        <w:t>1. 0.6 seconds in classrooms 10,000 cubic feet (285 m</w:t>
      </w:r>
      <w:r w:rsidRPr="00B44854">
        <w:rPr>
          <w:rFonts w:ascii="Arial" w:hAnsi="Arial" w:cs="Arial"/>
          <w:strike/>
          <w:sz w:val="20"/>
          <w:szCs w:val="20"/>
          <w:vertAlign w:val="superscript"/>
        </w:rPr>
        <w:t>3</w:t>
      </w:r>
      <w:r w:rsidRPr="00B44854">
        <w:rPr>
          <w:rFonts w:ascii="Arial" w:hAnsi="Arial" w:cs="Arial"/>
          <w:strike/>
          <w:sz w:val="20"/>
          <w:szCs w:val="20"/>
        </w:rPr>
        <w:t xml:space="preserve">) maximum.  </w:t>
      </w:r>
    </w:p>
    <w:p w:rsidR="007B04CE" w:rsidRPr="00B44854" w:rsidRDefault="007B04CE" w:rsidP="007B04CE">
      <w:pPr>
        <w:autoSpaceDE w:val="0"/>
        <w:autoSpaceDN w:val="0"/>
        <w:adjustRightInd w:val="0"/>
        <w:ind w:left="709"/>
        <w:rPr>
          <w:rFonts w:ascii="Arial" w:hAnsi="Arial" w:cs="Arial"/>
          <w:strike/>
          <w:sz w:val="20"/>
          <w:szCs w:val="20"/>
        </w:rPr>
      </w:pPr>
    </w:p>
    <w:p w:rsidR="007B04CE" w:rsidRPr="00B44854" w:rsidRDefault="007B04CE" w:rsidP="007B04CE">
      <w:pPr>
        <w:autoSpaceDE w:val="0"/>
        <w:autoSpaceDN w:val="0"/>
        <w:adjustRightInd w:val="0"/>
        <w:ind w:left="709"/>
        <w:rPr>
          <w:rFonts w:ascii="Arial" w:hAnsi="Arial" w:cs="Arial"/>
          <w:strike/>
          <w:sz w:val="20"/>
          <w:szCs w:val="20"/>
        </w:rPr>
      </w:pPr>
      <w:r w:rsidRPr="00B44854">
        <w:rPr>
          <w:rFonts w:ascii="Arial" w:hAnsi="Arial" w:cs="Arial"/>
          <w:strike/>
          <w:sz w:val="20"/>
          <w:szCs w:val="20"/>
        </w:rPr>
        <w:t>2. 0.7 seconds in classrooms more than 10,000 cubic feet (285 m</w:t>
      </w:r>
      <w:r w:rsidRPr="00B44854">
        <w:rPr>
          <w:rFonts w:ascii="Arial" w:hAnsi="Arial" w:cs="Arial"/>
          <w:strike/>
          <w:sz w:val="20"/>
          <w:szCs w:val="20"/>
          <w:vertAlign w:val="superscript"/>
        </w:rPr>
        <w:t>3</w:t>
      </w:r>
      <w:r w:rsidRPr="00B44854">
        <w:rPr>
          <w:rFonts w:ascii="Arial" w:hAnsi="Arial" w:cs="Arial"/>
          <w:strike/>
          <w:sz w:val="20"/>
          <w:szCs w:val="20"/>
        </w:rPr>
        <w:t>) but not exceeding 20,000 cubic feet (565 m</w:t>
      </w:r>
      <w:r w:rsidRPr="00B44854">
        <w:rPr>
          <w:rFonts w:ascii="Arial" w:hAnsi="Arial" w:cs="Arial"/>
          <w:strike/>
          <w:sz w:val="20"/>
          <w:szCs w:val="20"/>
          <w:vertAlign w:val="superscript"/>
        </w:rPr>
        <w:t>3</w:t>
      </w:r>
      <w:r w:rsidRPr="00B44854">
        <w:rPr>
          <w:rFonts w:ascii="Arial" w:hAnsi="Arial" w:cs="Arial"/>
          <w:strike/>
          <w:sz w:val="20"/>
          <w:szCs w:val="20"/>
        </w:rPr>
        <w:t xml:space="preserve">). </w:t>
      </w:r>
    </w:p>
    <w:p w:rsidR="007B04CE" w:rsidRPr="00B44854" w:rsidRDefault="007B04CE" w:rsidP="007B04CE">
      <w:pPr>
        <w:autoSpaceDE w:val="0"/>
        <w:autoSpaceDN w:val="0"/>
        <w:adjustRightInd w:val="0"/>
        <w:rPr>
          <w:rFonts w:ascii="Arial" w:hAnsi="Arial" w:cs="Arial"/>
          <w:strike/>
          <w:color w:val="000000"/>
          <w:sz w:val="20"/>
          <w:szCs w:val="20"/>
        </w:rPr>
      </w:pPr>
    </w:p>
    <w:p w:rsidR="007B04CE" w:rsidRPr="00B44854" w:rsidRDefault="007B04CE" w:rsidP="007B04CE">
      <w:pPr>
        <w:autoSpaceDE w:val="0"/>
        <w:autoSpaceDN w:val="0"/>
        <w:adjustRightInd w:val="0"/>
        <w:rPr>
          <w:rFonts w:ascii="Arial" w:hAnsi="Arial" w:cs="Arial"/>
          <w:strike/>
          <w:color w:val="FF0000"/>
          <w:sz w:val="20"/>
          <w:szCs w:val="20"/>
        </w:rPr>
      </w:pPr>
      <w:r w:rsidRPr="00B44854">
        <w:rPr>
          <w:rFonts w:ascii="Arial" w:hAnsi="Arial" w:cs="Arial"/>
          <w:strike/>
          <w:color w:val="000000"/>
          <w:sz w:val="20"/>
          <w:szCs w:val="20"/>
        </w:rPr>
        <w:t>Reverberation times shall be field verified and shall be measured over a minimum level decay of 20 dB for which the maximum time shall not exceed 0.2 seconds for classrooms listed in item #1 and 0.23 seconds for classrooms listed in item #2 .</w:t>
      </w:r>
      <w:r w:rsidRPr="00B44854">
        <w:rPr>
          <w:rFonts w:ascii="Arial" w:hAnsi="Arial" w:cs="Arial"/>
          <w:strike/>
          <w:color w:val="FF0000"/>
          <w:sz w:val="20"/>
          <w:szCs w:val="20"/>
        </w:rPr>
        <w:t xml:space="preserve"> </w:t>
      </w:r>
    </w:p>
    <w:p w:rsidR="007B04CE" w:rsidRPr="00B44854" w:rsidRDefault="007B04CE" w:rsidP="007B04CE">
      <w:pPr>
        <w:autoSpaceDE w:val="0"/>
        <w:autoSpaceDN w:val="0"/>
        <w:adjustRightInd w:val="0"/>
        <w:rPr>
          <w:rFonts w:ascii="Arial" w:hAnsi="Arial" w:cs="Arial"/>
          <w:b/>
          <w:strike/>
          <w:color w:val="000000"/>
          <w:sz w:val="20"/>
          <w:szCs w:val="20"/>
        </w:rPr>
      </w:pPr>
    </w:p>
    <w:p w:rsidR="007B04CE" w:rsidRPr="00B44854" w:rsidRDefault="007B04CE" w:rsidP="007B04CE">
      <w:pPr>
        <w:autoSpaceDE w:val="0"/>
        <w:autoSpaceDN w:val="0"/>
        <w:adjustRightInd w:val="0"/>
        <w:rPr>
          <w:rFonts w:ascii="Arial" w:hAnsi="Arial" w:cs="Arial"/>
          <w:strike/>
          <w:color w:val="000000"/>
          <w:sz w:val="20"/>
          <w:szCs w:val="20"/>
        </w:rPr>
      </w:pPr>
      <w:r w:rsidRPr="00B44854">
        <w:rPr>
          <w:rFonts w:ascii="Arial" w:hAnsi="Arial" w:cs="Arial"/>
          <w:b/>
          <w:strike/>
          <w:color w:val="000000"/>
          <w:sz w:val="20"/>
          <w:szCs w:val="20"/>
        </w:rPr>
        <w:t>808.2.2 Compliance Method B.</w:t>
      </w:r>
      <w:r w:rsidRPr="00B44854">
        <w:rPr>
          <w:rFonts w:ascii="Arial" w:hAnsi="Arial" w:cs="Arial"/>
          <w:strike/>
          <w:color w:val="000000"/>
          <w:sz w:val="20"/>
          <w:szCs w:val="20"/>
        </w:rPr>
        <w:t xml:space="preserve">  Small classrooms 10,000 cubic feet </w:t>
      </w:r>
      <w:r w:rsidRPr="00B44854">
        <w:rPr>
          <w:rFonts w:ascii="Arial" w:hAnsi="Arial" w:cs="Arial"/>
          <w:strike/>
          <w:sz w:val="20"/>
          <w:szCs w:val="20"/>
        </w:rPr>
        <w:t>(285 m</w:t>
      </w:r>
      <w:r w:rsidRPr="00B44854">
        <w:rPr>
          <w:rFonts w:ascii="Arial" w:hAnsi="Arial" w:cs="Arial"/>
          <w:strike/>
          <w:sz w:val="20"/>
          <w:szCs w:val="20"/>
          <w:vertAlign w:val="superscript"/>
        </w:rPr>
        <w:t>3</w:t>
      </w:r>
      <w:r w:rsidRPr="00B44854">
        <w:rPr>
          <w:rFonts w:ascii="Arial" w:hAnsi="Arial" w:cs="Arial"/>
          <w:strike/>
          <w:sz w:val="20"/>
          <w:szCs w:val="20"/>
        </w:rPr>
        <w:t xml:space="preserve">) </w:t>
      </w:r>
      <w:r w:rsidRPr="00B44854">
        <w:rPr>
          <w:rFonts w:ascii="Arial" w:hAnsi="Arial" w:cs="Arial"/>
          <w:strike/>
          <w:color w:val="000000"/>
          <w:sz w:val="20"/>
          <w:szCs w:val="20"/>
        </w:rPr>
        <w:t xml:space="preserve">maximum complying with Table 808.2.2(a) for T60 of 0.6 s.,  and large classrooms more than 10,000 cubic feet </w:t>
      </w:r>
      <w:r w:rsidRPr="00B44854">
        <w:rPr>
          <w:rFonts w:ascii="Arial" w:hAnsi="Arial" w:cs="Arial"/>
          <w:strike/>
          <w:sz w:val="20"/>
          <w:szCs w:val="20"/>
        </w:rPr>
        <w:t>(285 m</w:t>
      </w:r>
      <w:r w:rsidRPr="00B44854">
        <w:rPr>
          <w:rFonts w:ascii="Arial" w:hAnsi="Arial" w:cs="Arial"/>
          <w:strike/>
          <w:sz w:val="20"/>
          <w:szCs w:val="20"/>
          <w:vertAlign w:val="superscript"/>
        </w:rPr>
        <w:t>3</w:t>
      </w:r>
      <w:r w:rsidRPr="00B44854">
        <w:rPr>
          <w:rFonts w:ascii="Arial" w:hAnsi="Arial" w:cs="Arial"/>
          <w:strike/>
          <w:sz w:val="20"/>
          <w:szCs w:val="20"/>
        </w:rPr>
        <w:t xml:space="preserve">) </w:t>
      </w:r>
      <w:r w:rsidRPr="00B44854">
        <w:rPr>
          <w:rFonts w:ascii="Arial" w:hAnsi="Arial" w:cs="Arial"/>
          <w:strike/>
          <w:color w:val="000000"/>
          <w:sz w:val="20"/>
          <w:szCs w:val="20"/>
        </w:rPr>
        <w:t xml:space="preserve">but not exceeding 20,000 cubic feet </w:t>
      </w:r>
      <w:r w:rsidRPr="00B44854">
        <w:rPr>
          <w:rFonts w:ascii="Arial" w:hAnsi="Arial" w:cs="Arial"/>
          <w:strike/>
          <w:sz w:val="20"/>
          <w:szCs w:val="20"/>
        </w:rPr>
        <w:t>(565 m</w:t>
      </w:r>
      <w:r w:rsidRPr="00B44854">
        <w:rPr>
          <w:rFonts w:ascii="Arial" w:hAnsi="Arial" w:cs="Arial"/>
          <w:strike/>
          <w:sz w:val="20"/>
          <w:szCs w:val="20"/>
          <w:vertAlign w:val="superscript"/>
        </w:rPr>
        <w:t>3</w:t>
      </w:r>
      <w:r w:rsidRPr="00B44854">
        <w:rPr>
          <w:rFonts w:ascii="Arial" w:hAnsi="Arial" w:cs="Arial"/>
          <w:strike/>
          <w:sz w:val="20"/>
          <w:szCs w:val="20"/>
        </w:rPr>
        <w:t xml:space="preserve">) </w:t>
      </w:r>
      <w:r w:rsidRPr="00B44854">
        <w:rPr>
          <w:rFonts w:ascii="Arial" w:hAnsi="Arial" w:cs="Arial"/>
          <w:strike/>
          <w:color w:val="000000"/>
          <w:sz w:val="20"/>
          <w:szCs w:val="20"/>
        </w:rPr>
        <w:t xml:space="preserve">complying with Table 808.2.2(b) for T60 of 0.7s., shall be deemed to comply with Section 808.2. </w:t>
      </w:r>
    </w:p>
    <w:p w:rsidR="007B04CE" w:rsidRPr="00B44854" w:rsidRDefault="007B04CE" w:rsidP="007B04CE">
      <w:pPr>
        <w:autoSpaceDE w:val="0"/>
        <w:autoSpaceDN w:val="0"/>
        <w:adjustRightInd w:val="0"/>
        <w:rPr>
          <w:rFonts w:ascii="Arial" w:hAnsi="Arial" w:cs="Arial"/>
          <w:b/>
          <w:strike/>
          <w:color w:val="000000"/>
          <w:sz w:val="20"/>
          <w:szCs w:val="20"/>
        </w:rPr>
      </w:pPr>
    </w:p>
    <w:p w:rsidR="007B04CE" w:rsidRPr="00B44854" w:rsidRDefault="007B04CE" w:rsidP="007B04CE">
      <w:pPr>
        <w:autoSpaceDE w:val="0"/>
        <w:autoSpaceDN w:val="0"/>
        <w:adjustRightInd w:val="0"/>
        <w:jc w:val="center"/>
        <w:rPr>
          <w:rFonts w:ascii="Arial" w:hAnsi="Arial" w:cs="Arial"/>
          <w:b/>
          <w:strike/>
          <w:sz w:val="20"/>
          <w:szCs w:val="20"/>
        </w:rPr>
      </w:pPr>
      <w:r w:rsidRPr="00B44854">
        <w:rPr>
          <w:rFonts w:ascii="Arial" w:hAnsi="Arial" w:cs="Arial"/>
          <w:b/>
          <w:bCs/>
          <w:strike/>
          <w:sz w:val="20"/>
          <w:szCs w:val="20"/>
        </w:rPr>
        <w:t>Table 808.2.2(a) — Minimum surface area of acoustical treatment for small classrooms</w:t>
      </w:r>
      <w:r w:rsidRPr="00B44854">
        <w:rPr>
          <w:rFonts w:ascii="Arial" w:hAnsi="Arial" w:cs="Arial"/>
          <w:b/>
          <w:strike/>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01"/>
        <w:gridCol w:w="900"/>
        <w:gridCol w:w="901"/>
        <w:gridCol w:w="903"/>
        <w:gridCol w:w="903"/>
        <w:gridCol w:w="903"/>
        <w:gridCol w:w="903"/>
        <w:gridCol w:w="903"/>
        <w:gridCol w:w="905"/>
      </w:tblGrid>
      <w:tr w:rsidR="007B04CE" w:rsidRPr="00B44854" w:rsidTr="007B04CE">
        <w:trPr>
          <w:trHeight w:val="259"/>
          <w:jc w:val="center"/>
        </w:trPr>
        <w:tc>
          <w:tcPr>
            <w:tcW w:w="1173" w:type="dxa"/>
            <w:vMerge w:val="restart"/>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Sound absorption coefficient, α</w:t>
            </w:r>
            <w:r w:rsidRPr="00B44854">
              <w:rPr>
                <w:rFonts w:ascii="Arial" w:hAnsi="Arial" w:cs="Arial"/>
                <w:b/>
                <w:strike/>
                <w:sz w:val="16"/>
                <w:szCs w:val="16"/>
                <w:vertAlign w:val="subscript"/>
              </w:rPr>
              <w:t>1</w:t>
            </w:r>
          </w:p>
        </w:tc>
        <w:tc>
          <w:tcPr>
            <w:tcW w:w="8122"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Ceiling height, H, ft.</w:t>
            </w:r>
          </w:p>
        </w:tc>
      </w:tr>
      <w:tr w:rsidR="007B04CE" w:rsidRPr="00B44854" w:rsidTr="007B04CE">
        <w:trPr>
          <w:trHeight w:val="166"/>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w:t>
            </w:r>
          </w:p>
        </w:tc>
      </w:tr>
      <w:tr w:rsidR="007B04CE" w:rsidRPr="00B44854" w:rsidTr="007B04CE">
        <w:trPr>
          <w:trHeight w:val="166"/>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8122"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Ceiling height, H, m.</w:t>
            </w:r>
          </w:p>
        </w:tc>
      </w:tr>
      <w:tr w:rsidR="007B04CE" w:rsidRPr="00B44854" w:rsidTr="007B04CE">
        <w:trPr>
          <w:trHeight w:val="166"/>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2.44</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2.74</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3.05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3.35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3.66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3.96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4.27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4.57</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4.88</w:t>
            </w:r>
          </w:p>
        </w:tc>
      </w:tr>
      <w:tr w:rsidR="007B04CE" w:rsidRPr="00B44854" w:rsidTr="007B04CE">
        <w:trPr>
          <w:trHeight w:val="166"/>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8122"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Minimum combined area of wall and ceiling sound-absorbing material as a percentage of the floor area</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0.45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112</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203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221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239</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257</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0.50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101</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117</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199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215</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232</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0.55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107</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196</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211</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0.60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84</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98</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179</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193</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0.65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78</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178</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0.70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72</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84</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154</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0.75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67</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78</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144</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154</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0.80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63</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73</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135</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145</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0.85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59</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127</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136</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0.90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56</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74</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120</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129</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0.95</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53</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62</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79</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98</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113</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116</w:t>
            </w:r>
          </w:p>
        </w:tc>
      </w:tr>
      <w:tr w:rsidR="007B04CE" w:rsidRPr="00B44854" w:rsidTr="007B04CE">
        <w:trPr>
          <w:trHeight w:val="259"/>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50</w:t>
            </w:r>
          </w:p>
        </w:tc>
        <w:tc>
          <w:tcPr>
            <w:tcW w:w="90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59</w:t>
            </w:r>
          </w:p>
        </w:tc>
        <w:tc>
          <w:tcPr>
            <w:tcW w:w="901"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67</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75</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91</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0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108</w:t>
            </w:r>
          </w:p>
        </w:tc>
        <w:tc>
          <w:tcPr>
            <w:tcW w:w="905"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116</w:t>
            </w:r>
          </w:p>
        </w:tc>
      </w:tr>
    </w:tbl>
    <w:p w:rsidR="007B04CE" w:rsidRPr="00B44854" w:rsidRDefault="007B04CE" w:rsidP="007B04CE">
      <w:pPr>
        <w:autoSpaceDE w:val="0"/>
        <w:autoSpaceDN w:val="0"/>
        <w:adjustRightInd w:val="0"/>
        <w:rPr>
          <w:rFonts w:ascii="Arial" w:hAnsi="Arial" w:cs="Arial"/>
          <w:b/>
          <w:bCs/>
          <w:strike/>
          <w:sz w:val="16"/>
          <w:szCs w:val="16"/>
        </w:rPr>
      </w:pPr>
    </w:p>
    <w:p w:rsidR="007B04CE" w:rsidRPr="00B44854" w:rsidRDefault="007B04CE" w:rsidP="007B04CE">
      <w:pPr>
        <w:autoSpaceDE w:val="0"/>
        <w:autoSpaceDN w:val="0"/>
        <w:adjustRightInd w:val="0"/>
        <w:jc w:val="center"/>
        <w:rPr>
          <w:rFonts w:ascii="Arial" w:hAnsi="Arial" w:cs="Arial"/>
          <w:b/>
          <w:strike/>
          <w:sz w:val="20"/>
          <w:szCs w:val="20"/>
        </w:rPr>
      </w:pPr>
      <w:r w:rsidRPr="00B44854">
        <w:rPr>
          <w:rFonts w:ascii="Arial" w:hAnsi="Arial" w:cs="Arial"/>
          <w:b/>
          <w:bCs/>
          <w:strike/>
          <w:sz w:val="20"/>
          <w:szCs w:val="20"/>
        </w:rPr>
        <w:t>Table 808.2.2(b) — Minimum surface area of acoustical treatment for large classrooms</w:t>
      </w:r>
      <w:r w:rsidRPr="00B44854">
        <w:rPr>
          <w:rFonts w:ascii="Arial" w:hAnsi="Arial" w:cs="Arial"/>
          <w:b/>
          <w:strike/>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919"/>
        <w:gridCol w:w="918"/>
        <w:gridCol w:w="919"/>
        <w:gridCol w:w="920"/>
        <w:gridCol w:w="920"/>
        <w:gridCol w:w="920"/>
        <w:gridCol w:w="920"/>
        <w:gridCol w:w="920"/>
        <w:gridCol w:w="924"/>
      </w:tblGrid>
      <w:tr w:rsidR="007B04CE" w:rsidRPr="00B44854" w:rsidTr="007B04CE">
        <w:trPr>
          <w:trHeight w:val="264"/>
          <w:jc w:val="center"/>
        </w:trPr>
        <w:tc>
          <w:tcPr>
            <w:tcW w:w="1173" w:type="dxa"/>
            <w:vMerge w:val="restart"/>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Sound absorption coefficient, α</w:t>
            </w:r>
            <w:r w:rsidRPr="00B44854">
              <w:rPr>
                <w:rFonts w:ascii="Arial" w:hAnsi="Arial" w:cs="Arial"/>
                <w:b/>
                <w:strike/>
                <w:sz w:val="16"/>
                <w:szCs w:val="16"/>
                <w:vertAlign w:val="subscript"/>
              </w:rPr>
              <w:t>1</w:t>
            </w:r>
          </w:p>
        </w:tc>
        <w:tc>
          <w:tcPr>
            <w:tcW w:w="8280"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Ceiling height, H, ft.</w:t>
            </w:r>
          </w:p>
        </w:tc>
      </w:tr>
      <w:tr w:rsidR="007B04CE" w:rsidRPr="00B44854" w:rsidTr="007B04CE">
        <w:trPr>
          <w:trHeight w:val="169"/>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w:t>
            </w:r>
          </w:p>
        </w:tc>
      </w:tr>
      <w:tr w:rsidR="007B04CE" w:rsidRPr="00B44854" w:rsidTr="007B04CE">
        <w:trPr>
          <w:trHeight w:val="169"/>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8280"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Ceiling height, H, m.</w:t>
            </w:r>
          </w:p>
        </w:tc>
      </w:tr>
      <w:tr w:rsidR="007B04CE" w:rsidRPr="00B44854" w:rsidTr="007B04CE">
        <w:trPr>
          <w:trHeight w:val="169"/>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2.44</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2.74</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3.05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3.35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3.66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3.96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4.27</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4.57</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4.88</w:t>
            </w:r>
          </w:p>
        </w:tc>
      </w:tr>
      <w:tr w:rsidR="007B04CE" w:rsidRPr="00B44854" w:rsidTr="007B04CE">
        <w:trPr>
          <w:trHeight w:val="169"/>
          <w:jc w:val="center"/>
        </w:trPr>
        <w:tc>
          <w:tcPr>
            <w:tcW w:w="1173" w:type="dxa"/>
            <w:vMerge/>
            <w:shd w:val="clear" w:color="auto" w:fill="auto"/>
          </w:tcPr>
          <w:p w:rsidR="007B04CE" w:rsidRPr="00B44854" w:rsidRDefault="007B04CE" w:rsidP="007B04CE">
            <w:pPr>
              <w:autoSpaceDE w:val="0"/>
              <w:autoSpaceDN w:val="0"/>
              <w:adjustRightInd w:val="0"/>
              <w:rPr>
                <w:rFonts w:ascii="Arial" w:hAnsi="Arial" w:cs="Arial"/>
                <w:strike/>
                <w:sz w:val="16"/>
                <w:szCs w:val="16"/>
              </w:rPr>
            </w:pPr>
          </w:p>
        </w:tc>
        <w:tc>
          <w:tcPr>
            <w:tcW w:w="8280" w:type="dxa"/>
            <w:gridSpan w:val="9"/>
            <w:shd w:val="clear" w:color="auto" w:fill="auto"/>
            <w:vAlign w:val="center"/>
          </w:tcPr>
          <w:p w:rsidR="007B04CE" w:rsidRPr="00B44854" w:rsidRDefault="007B04CE" w:rsidP="007B04CE">
            <w:pPr>
              <w:autoSpaceDE w:val="0"/>
              <w:autoSpaceDN w:val="0"/>
              <w:adjustRightInd w:val="0"/>
              <w:jc w:val="center"/>
              <w:rPr>
                <w:rFonts w:ascii="Arial" w:hAnsi="Arial" w:cs="Arial"/>
                <w:b/>
                <w:strike/>
                <w:sz w:val="16"/>
                <w:szCs w:val="16"/>
              </w:rPr>
            </w:pPr>
            <w:r w:rsidRPr="00B44854">
              <w:rPr>
                <w:rFonts w:ascii="Arial" w:hAnsi="Arial" w:cs="Arial"/>
                <w:b/>
                <w:strike/>
                <w:sz w:val="16"/>
                <w:szCs w:val="16"/>
              </w:rPr>
              <w:t>Minimum combined area of wall and ceiling sound-absorbing material as a percentage of the floor area</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0.45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91</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107</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200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216</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0.50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82</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96</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180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194</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0.55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75</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87</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164</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177</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0.60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68</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127</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150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162</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0.65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63</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74</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117</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139</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149</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0.70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59</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129</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139</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0.75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55</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64</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130</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0.80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51</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104</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113</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121</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0.85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48</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57</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106</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114</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0.90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46</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53</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61</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77</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108</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lastRenderedPageBreak/>
              <w:t>0.95</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43</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51</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80</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88</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95</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102</w:t>
            </w:r>
          </w:p>
        </w:tc>
      </w:tr>
      <w:tr w:rsidR="007B04CE" w:rsidRPr="00B44854" w:rsidTr="007B04CE">
        <w:trPr>
          <w:trHeight w:val="264"/>
          <w:jc w:val="center"/>
        </w:trPr>
        <w:tc>
          <w:tcPr>
            <w:tcW w:w="1173"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1.00</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41</w:t>
            </w:r>
          </w:p>
        </w:tc>
        <w:tc>
          <w:tcPr>
            <w:tcW w:w="918"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48</w:t>
            </w:r>
          </w:p>
        </w:tc>
        <w:tc>
          <w:tcPr>
            <w:tcW w:w="919"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55</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62</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69</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76</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83</w:t>
            </w:r>
          </w:p>
        </w:tc>
        <w:tc>
          <w:tcPr>
            <w:tcW w:w="920"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90</w:t>
            </w:r>
          </w:p>
        </w:tc>
        <w:tc>
          <w:tcPr>
            <w:tcW w:w="924" w:type="dxa"/>
            <w:shd w:val="clear" w:color="auto" w:fill="auto"/>
            <w:vAlign w:val="center"/>
          </w:tcPr>
          <w:p w:rsidR="007B04CE" w:rsidRPr="00B44854" w:rsidRDefault="007B04CE" w:rsidP="007B04CE">
            <w:pPr>
              <w:autoSpaceDE w:val="0"/>
              <w:autoSpaceDN w:val="0"/>
              <w:adjustRightInd w:val="0"/>
              <w:jc w:val="center"/>
              <w:rPr>
                <w:rFonts w:ascii="Arial" w:hAnsi="Arial" w:cs="Arial"/>
                <w:strike/>
                <w:sz w:val="16"/>
                <w:szCs w:val="16"/>
              </w:rPr>
            </w:pPr>
            <w:r w:rsidRPr="00B44854">
              <w:rPr>
                <w:rFonts w:ascii="Arial" w:hAnsi="Arial" w:cs="Arial"/>
                <w:strike/>
                <w:sz w:val="16"/>
                <w:szCs w:val="16"/>
              </w:rPr>
              <w:t>97</w:t>
            </w:r>
          </w:p>
        </w:tc>
      </w:tr>
    </w:tbl>
    <w:p w:rsidR="007B04CE" w:rsidRPr="00B44854" w:rsidRDefault="007B04CE" w:rsidP="007B04CE">
      <w:pPr>
        <w:spacing w:line="100" w:lineRule="atLeast"/>
        <w:rPr>
          <w:rFonts w:ascii="Arial" w:hAnsi="Arial" w:cs="Arial"/>
          <w:b/>
          <w:strike/>
          <w:sz w:val="16"/>
          <w:szCs w:val="16"/>
        </w:rPr>
      </w:pPr>
    </w:p>
    <w:p w:rsidR="007B04CE" w:rsidRPr="00B44854" w:rsidRDefault="007B04CE" w:rsidP="007B04CE">
      <w:pPr>
        <w:autoSpaceDE w:val="0"/>
        <w:autoSpaceDN w:val="0"/>
        <w:adjustRightInd w:val="0"/>
        <w:rPr>
          <w:rFonts w:ascii="Arial" w:hAnsi="Arial" w:cs="Arial"/>
          <w:strike/>
          <w:sz w:val="20"/>
          <w:szCs w:val="20"/>
        </w:rPr>
      </w:pPr>
      <w:r w:rsidRPr="00B44854">
        <w:rPr>
          <w:rFonts w:ascii="Arial" w:hAnsi="Arial" w:cs="Arial"/>
          <w:b/>
          <w:strike/>
          <w:sz w:val="20"/>
          <w:szCs w:val="20"/>
        </w:rPr>
        <w:t xml:space="preserve">808.3 Ambient Sound Level.  </w:t>
      </w:r>
      <w:r w:rsidRPr="00B44854">
        <w:rPr>
          <w:rFonts w:ascii="Arial" w:hAnsi="Arial" w:cs="Arial"/>
          <w:strike/>
          <w:sz w:val="20"/>
          <w:szCs w:val="20"/>
        </w:rPr>
        <w:t>Ambient sound levels within a classroom shall comply with Section 808.3.  Ambient sound levels from exterior and interior sound sources shall be evaluated individually. The greatest one-hour averaged sound levels shall be evaluated at a height of 36 inches (915 mm) above the floor and no closer than 36 inches (915 mm)  from any wall, window, or fixed object. Ambient sound levels shall apply to fully furnished classrooms while not in use.</w:t>
      </w:r>
    </w:p>
    <w:p w:rsidR="007B04CE" w:rsidRPr="00B44854" w:rsidRDefault="007B04CE" w:rsidP="007B04CE">
      <w:pPr>
        <w:autoSpaceDE w:val="0"/>
        <w:autoSpaceDN w:val="0"/>
        <w:adjustRightInd w:val="0"/>
        <w:rPr>
          <w:rFonts w:ascii="Arial" w:hAnsi="Arial" w:cs="Arial"/>
          <w:strike/>
          <w:sz w:val="20"/>
          <w:szCs w:val="20"/>
        </w:rPr>
      </w:pPr>
    </w:p>
    <w:p w:rsidR="007B04CE" w:rsidRPr="00B44854" w:rsidRDefault="007B04CE" w:rsidP="007B04CE">
      <w:pPr>
        <w:spacing w:line="100" w:lineRule="atLeast"/>
        <w:rPr>
          <w:rFonts w:ascii="Arial" w:hAnsi="Arial" w:cs="Arial"/>
          <w:strike/>
          <w:sz w:val="20"/>
          <w:szCs w:val="20"/>
        </w:rPr>
      </w:pPr>
      <w:r w:rsidRPr="00B44854">
        <w:rPr>
          <w:rFonts w:ascii="Arial" w:hAnsi="Arial" w:cs="Arial"/>
          <w:b/>
          <w:strike/>
          <w:sz w:val="20"/>
          <w:szCs w:val="20"/>
        </w:rPr>
        <w:t xml:space="preserve">808.3.1 Exterior Sound Sources. </w:t>
      </w:r>
      <w:r w:rsidRPr="00B44854">
        <w:rPr>
          <w:rFonts w:ascii="Arial" w:hAnsi="Arial" w:cs="Arial"/>
          <w:strike/>
          <w:sz w:val="20"/>
          <w:szCs w:val="20"/>
        </w:rPr>
        <w:t>Ambient sound levels within a classroom 20,000 cubic feet (565 m</w:t>
      </w:r>
      <w:r w:rsidRPr="00B44854">
        <w:rPr>
          <w:rFonts w:ascii="Arial" w:hAnsi="Arial" w:cs="Arial"/>
          <w:strike/>
          <w:sz w:val="20"/>
          <w:szCs w:val="20"/>
          <w:vertAlign w:val="superscript"/>
        </w:rPr>
        <w:t>3</w:t>
      </w:r>
      <w:r w:rsidRPr="00B44854">
        <w:rPr>
          <w:rFonts w:ascii="Arial" w:hAnsi="Arial" w:cs="Arial"/>
          <w:strike/>
          <w:sz w:val="20"/>
          <w:szCs w:val="20"/>
        </w:rPr>
        <w:t xml:space="preserve">) maximum shall not exceed 35 </w:t>
      </w:r>
      <w:proofErr w:type="spellStart"/>
      <w:r w:rsidRPr="00B44854">
        <w:rPr>
          <w:rFonts w:ascii="Arial" w:hAnsi="Arial" w:cs="Arial"/>
          <w:strike/>
          <w:sz w:val="20"/>
          <w:szCs w:val="20"/>
        </w:rPr>
        <w:t>dBA</w:t>
      </w:r>
      <w:proofErr w:type="spellEnd"/>
      <w:r w:rsidRPr="00B44854">
        <w:rPr>
          <w:rFonts w:ascii="Arial" w:hAnsi="Arial" w:cs="Arial"/>
          <w:strike/>
          <w:sz w:val="20"/>
          <w:szCs w:val="20"/>
        </w:rPr>
        <w:t xml:space="preserve"> and 55 </w:t>
      </w:r>
      <w:proofErr w:type="spellStart"/>
      <w:r w:rsidRPr="00B44854">
        <w:rPr>
          <w:rFonts w:ascii="Arial" w:hAnsi="Arial" w:cs="Arial"/>
          <w:strike/>
          <w:sz w:val="20"/>
          <w:szCs w:val="20"/>
        </w:rPr>
        <w:t>dBC</w:t>
      </w:r>
      <w:proofErr w:type="spellEnd"/>
      <w:r w:rsidRPr="00B44854">
        <w:rPr>
          <w:rFonts w:ascii="Arial" w:hAnsi="Arial" w:cs="Arial"/>
          <w:strike/>
          <w:sz w:val="20"/>
          <w:szCs w:val="20"/>
        </w:rPr>
        <w:t xml:space="preserve"> for noise intrusion from exterior sound sources. </w:t>
      </w:r>
    </w:p>
    <w:p w:rsidR="007B04CE" w:rsidRPr="00B44854" w:rsidRDefault="007B04CE" w:rsidP="007B04CE">
      <w:pPr>
        <w:spacing w:line="100" w:lineRule="atLeast"/>
        <w:rPr>
          <w:rFonts w:ascii="Arial" w:hAnsi="Arial" w:cs="Arial"/>
          <w:b/>
          <w:strike/>
          <w:sz w:val="20"/>
          <w:szCs w:val="20"/>
        </w:rPr>
      </w:pPr>
    </w:p>
    <w:p w:rsidR="007B04CE" w:rsidRPr="00B44854" w:rsidRDefault="007B04CE" w:rsidP="007B04CE">
      <w:pPr>
        <w:spacing w:line="100" w:lineRule="atLeast"/>
        <w:rPr>
          <w:rFonts w:ascii="Arial" w:hAnsi="Arial" w:cs="Arial"/>
          <w:strike/>
          <w:sz w:val="20"/>
          <w:szCs w:val="20"/>
        </w:rPr>
      </w:pPr>
      <w:r w:rsidRPr="00B44854">
        <w:rPr>
          <w:rFonts w:ascii="Arial" w:hAnsi="Arial" w:cs="Arial"/>
          <w:b/>
          <w:strike/>
          <w:sz w:val="20"/>
          <w:szCs w:val="20"/>
        </w:rPr>
        <w:t xml:space="preserve">808.3.2 Interior Sound Sources. </w:t>
      </w:r>
      <w:r w:rsidRPr="00B44854">
        <w:rPr>
          <w:rFonts w:ascii="Arial" w:hAnsi="Arial" w:cs="Arial"/>
          <w:strike/>
          <w:sz w:val="20"/>
          <w:szCs w:val="20"/>
        </w:rPr>
        <w:t>Ambient sound levels within a classroom not larger than 20,000 cubic feet (565 m</w:t>
      </w:r>
      <w:r w:rsidRPr="00B44854">
        <w:rPr>
          <w:rFonts w:ascii="Arial" w:hAnsi="Arial" w:cs="Arial"/>
          <w:strike/>
          <w:sz w:val="20"/>
          <w:szCs w:val="20"/>
          <w:vertAlign w:val="superscript"/>
        </w:rPr>
        <w:t>3</w:t>
      </w:r>
      <w:r w:rsidRPr="00B44854">
        <w:rPr>
          <w:rFonts w:ascii="Arial" w:hAnsi="Arial" w:cs="Arial"/>
          <w:strike/>
          <w:sz w:val="20"/>
          <w:szCs w:val="20"/>
        </w:rPr>
        <w:t xml:space="preserve">) shall not exceed 35 </w:t>
      </w:r>
      <w:proofErr w:type="spellStart"/>
      <w:r w:rsidRPr="00B44854">
        <w:rPr>
          <w:rFonts w:ascii="Arial" w:hAnsi="Arial" w:cs="Arial"/>
          <w:strike/>
          <w:sz w:val="20"/>
          <w:szCs w:val="20"/>
        </w:rPr>
        <w:t>dBA</w:t>
      </w:r>
      <w:proofErr w:type="spellEnd"/>
      <w:r w:rsidRPr="00B44854">
        <w:rPr>
          <w:rFonts w:ascii="Arial" w:hAnsi="Arial" w:cs="Arial"/>
          <w:strike/>
          <w:sz w:val="20"/>
          <w:szCs w:val="20"/>
        </w:rPr>
        <w:t xml:space="preserve"> and 55 </w:t>
      </w:r>
      <w:proofErr w:type="spellStart"/>
      <w:r w:rsidRPr="00B44854">
        <w:rPr>
          <w:rFonts w:ascii="Arial" w:hAnsi="Arial" w:cs="Arial"/>
          <w:strike/>
          <w:sz w:val="20"/>
          <w:szCs w:val="20"/>
        </w:rPr>
        <w:t>dBC</w:t>
      </w:r>
      <w:proofErr w:type="spellEnd"/>
      <w:r w:rsidRPr="00B44854">
        <w:rPr>
          <w:rFonts w:ascii="Arial" w:hAnsi="Arial" w:cs="Arial"/>
          <w:strike/>
          <w:sz w:val="20"/>
          <w:szCs w:val="20"/>
        </w:rPr>
        <w:t xml:space="preserve">, for noise from interior sound sources.     </w:t>
      </w:r>
    </w:p>
    <w:p w:rsidR="007B04CE" w:rsidRPr="00B44854" w:rsidRDefault="007B04CE" w:rsidP="007B04CE">
      <w:pPr>
        <w:rPr>
          <w:rFonts w:ascii="Arial" w:hAnsi="Arial" w:cs="Arial"/>
          <w:strike/>
          <w:sz w:val="16"/>
          <w:szCs w:val="16"/>
        </w:rPr>
      </w:pPr>
    </w:p>
    <w:p w:rsidR="007B04CE" w:rsidRPr="00B44854" w:rsidRDefault="007B04CE" w:rsidP="007B04CE">
      <w:pPr>
        <w:pStyle w:val="BodyText"/>
        <w:spacing w:after="0"/>
        <w:jc w:val="center"/>
        <w:rPr>
          <w:rFonts w:ascii="Arial" w:hAnsi="Arial" w:cs="Arial"/>
          <w:b/>
          <w:sz w:val="20"/>
          <w:szCs w:val="20"/>
          <w:u w:val="single"/>
        </w:rPr>
      </w:pPr>
      <w:r w:rsidRPr="00B44854">
        <w:rPr>
          <w:rFonts w:ascii="Arial" w:hAnsi="Arial" w:cs="Arial"/>
          <w:b/>
          <w:sz w:val="20"/>
          <w:szCs w:val="20"/>
          <w:u w:val="single"/>
        </w:rPr>
        <w:t>Section 808</w:t>
      </w:r>
    </w:p>
    <w:p w:rsidR="007B04CE" w:rsidRPr="00B44854" w:rsidRDefault="007B04CE" w:rsidP="007B04CE">
      <w:pPr>
        <w:pStyle w:val="BodyText"/>
        <w:spacing w:after="0"/>
        <w:jc w:val="center"/>
        <w:rPr>
          <w:rFonts w:ascii="Arial" w:hAnsi="Arial" w:cs="Arial"/>
          <w:b/>
          <w:sz w:val="20"/>
          <w:szCs w:val="20"/>
          <w:u w:val="single"/>
        </w:rPr>
      </w:pPr>
      <w:r w:rsidRPr="00B44854">
        <w:rPr>
          <w:rFonts w:ascii="Arial" w:hAnsi="Arial" w:cs="Arial"/>
          <w:b/>
          <w:sz w:val="20"/>
          <w:szCs w:val="20"/>
          <w:u w:val="single"/>
        </w:rPr>
        <w:t>Acoustics</w:t>
      </w:r>
    </w:p>
    <w:p w:rsidR="007B04CE" w:rsidRPr="00B44854" w:rsidRDefault="007B04CE" w:rsidP="007B04CE">
      <w:pPr>
        <w:pStyle w:val="BodyText"/>
        <w:spacing w:after="0"/>
        <w:jc w:val="center"/>
        <w:rPr>
          <w:rFonts w:ascii="Arial" w:hAnsi="Arial" w:cs="Arial"/>
          <w:b/>
          <w:sz w:val="20"/>
          <w:szCs w:val="20"/>
        </w:rPr>
      </w:pPr>
    </w:p>
    <w:p w:rsidR="007B04CE" w:rsidRPr="00B44854" w:rsidRDefault="007B04CE" w:rsidP="007B04CE">
      <w:pPr>
        <w:autoSpaceDE w:val="0"/>
        <w:autoSpaceDN w:val="0"/>
        <w:adjustRightInd w:val="0"/>
        <w:rPr>
          <w:rFonts w:ascii="Arial" w:hAnsi="Arial" w:cs="Arial"/>
          <w:bCs/>
          <w:sz w:val="20"/>
          <w:szCs w:val="20"/>
          <w:u w:val="single"/>
        </w:rPr>
      </w:pPr>
      <w:r w:rsidRPr="00B44854">
        <w:rPr>
          <w:rFonts w:ascii="Arial" w:hAnsi="Arial" w:cs="Arial"/>
          <w:b/>
          <w:sz w:val="20"/>
          <w:szCs w:val="20"/>
          <w:u w:val="single"/>
        </w:rPr>
        <w:t xml:space="preserve">808.1 General.  </w:t>
      </w:r>
      <w:r w:rsidRPr="00B44854">
        <w:rPr>
          <w:rFonts w:ascii="Arial" w:hAnsi="Arial" w:cs="Arial"/>
          <w:sz w:val="20"/>
          <w:szCs w:val="20"/>
          <w:u w:val="single"/>
        </w:rPr>
        <w:t>This section applies to classrooms with volumes up to 20,000 cubic feet (565 m</w:t>
      </w:r>
      <w:r w:rsidRPr="00B44854">
        <w:rPr>
          <w:rFonts w:ascii="Arial" w:hAnsi="Arial" w:cs="Arial"/>
          <w:sz w:val="20"/>
          <w:szCs w:val="20"/>
          <w:u w:val="single"/>
          <w:vertAlign w:val="superscript"/>
        </w:rPr>
        <w:t>3</w:t>
      </w:r>
      <w:r w:rsidRPr="00B44854">
        <w:rPr>
          <w:rFonts w:ascii="Arial" w:hAnsi="Arial" w:cs="Arial"/>
          <w:sz w:val="20"/>
          <w:szCs w:val="20"/>
          <w:u w:val="single"/>
        </w:rPr>
        <w:t>)</w:t>
      </w:r>
    </w:p>
    <w:p w:rsidR="007B04CE" w:rsidRPr="00B44854" w:rsidRDefault="007B04CE" w:rsidP="007B04CE">
      <w:pPr>
        <w:autoSpaceDE w:val="0"/>
        <w:autoSpaceDN w:val="0"/>
        <w:adjustRightInd w:val="0"/>
        <w:rPr>
          <w:rFonts w:ascii="Arial" w:hAnsi="Arial" w:cs="Arial"/>
          <w:b/>
          <w:bCs/>
          <w:sz w:val="20"/>
          <w:szCs w:val="20"/>
          <w:u w:val="single"/>
        </w:rPr>
      </w:pPr>
    </w:p>
    <w:p w:rsidR="007B04CE" w:rsidRPr="00B44854" w:rsidRDefault="007B04CE" w:rsidP="007B04CE">
      <w:pPr>
        <w:autoSpaceDE w:val="0"/>
        <w:autoSpaceDN w:val="0"/>
        <w:adjustRightInd w:val="0"/>
        <w:rPr>
          <w:rFonts w:ascii="Arial" w:hAnsi="Arial" w:cs="Arial"/>
          <w:sz w:val="20"/>
          <w:szCs w:val="20"/>
          <w:u w:val="single"/>
        </w:rPr>
      </w:pPr>
      <w:r w:rsidRPr="00B44854">
        <w:rPr>
          <w:rFonts w:ascii="Arial" w:hAnsi="Arial" w:cs="Arial"/>
          <w:b/>
          <w:sz w:val="20"/>
          <w:szCs w:val="20"/>
          <w:u w:val="single"/>
        </w:rPr>
        <w:t xml:space="preserve">808.2 Reverberation Time. </w:t>
      </w:r>
      <w:r w:rsidRPr="00B44854">
        <w:rPr>
          <w:rFonts w:ascii="Arial" w:hAnsi="Arial" w:cs="Arial"/>
          <w:sz w:val="20"/>
          <w:szCs w:val="20"/>
          <w:u w:val="single"/>
        </w:rPr>
        <w:t>Classroom Reverberation Times shall comply with either section 808.2.1 or section 808.2.2, depending on the size of the room.  Reverberation times shall apply to fully-furnished, unoccupied classrooms.</w:t>
      </w:r>
    </w:p>
    <w:p w:rsidR="007B04CE" w:rsidRPr="00B44854" w:rsidRDefault="007B04CE" w:rsidP="007B04CE">
      <w:pPr>
        <w:autoSpaceDE w:val="0"/>
        <w:autoSpaceDN w:val="0"/>
        <w:adjustRightInd w:val="0"/>
        <w:rPr>
          <w:rFonts w:ascii="Arial" w:hAnsi="Arial" w:cs="Arial"/>
          <w:b/>
          <w:sz w:val="20"/>
          <w:szCs w:val="20"/>
          <w:u w:val="single"/>
        </w:rPr>
      </w:pPr>
    </w:p>
    <w:p w:rsidR="007B04CE" w:rsidRPr="00B44854" w:rsidRDefault="007B04CE" w:rsidP="007B04CE">
      <w:pPr>
        <w:autoSpaceDE w:val="0"/>
        <w:autoSpaceDN w:val="0"/>
        <w:adjustRightInd w:val="0"/>
        <w:rPr>
          <w:rFonts w:ascii="Arial" w:hAnsi="Arial" w:cs="Arial"/>
          <w:sz w:val="20"/>
          <w:szCs w:val="20"/>
          <w:u w:val="single"/>
        </w:rPr>
      </w:pPr>
      <w:r w:rsidRPr="00B44854">
        <w:rPr>
          <w:rFonts w:ascii="Arial" w:hAnsi="Arial" w:cs="Arial"/>
          <w:b/>
          <w:sz w:val="20"/>
          <w:szCs w:val="20"/>
          <w:u w:val="single"/>
        </w:rPr>
        <w:t>808.2.1 Performance Method.</w:t>
      </w:r>
      <w:r w:rsidRPr="00B44854">
        <w:rPr>
          <w:rFonts w:ascii="Arial" w:hAnsi="Arial" w:cs="Arial"/>
          <w:sz w:val="20"/>
          <w:szCs w:val="20"/>
          <w:u w:val="single"/>
        </w:rPr>
        <w:t xml:space="preserve"> For each of the octave frequency bands with center frequencies of 500, 1000, and 2000 Hz, the Reverberation Time </w:t>
      </w:r>
      <w:r w:rsidRPr="00B44854">
        <w:rPr>
          <w:rFonts w:ascii="Arial" w:hAnsi="Arial" w:cs="Arial"/>
          <w:iCs/>
          <w:sz w:val="20"/>
          <w:szCs w:val="20"/>
          <w:u w:val="single"/>
        </w:rPr>
        <w:t>(</w:t>
      </w:r>
      <w:r w:rsidRPr="00B44854">
        <w:rPr>
          <w:rFonts w:ascii="Arial" w:hAnsi="Arial" w:cs="Arial"/>
          <w:i/>
          <w:iCs/>
          <w:sz w:val="20"/>
          <w:szCs w:val="20"/>
          <w:u w:val="single"/>
        </w:rPr>
        <w:t>T</w:t>
      </w:r>
      <w:r w:rsidRPr="00B44854">
        <w:rPr>
          <w:rFonts w:ascii="Arial" w:hAnsi="Arial" w:cs="Arial"/>
          <w:sz w:val="20"/>
          <w:szCs w:val="20"/>
          <w:u w:val="single"/>
        </w:rPr>
        <w:t>60) shall not exceed the times specified below:</w:t>
      </w:r>
    </w:p>
    <w:p w:rsidR="007B04CE" w:rsidRPr="00B44854" w:rsidRDefault="007B04CE" w:rsidP="007B04CE">
      <w:pPr>
        <w:autoSpaceDE w:val="0"/>
        <w:autoSpaceDN w:val="0"/>
        <w:adjustRightInd w:val="0"/>
        <w:ind w:firstLine="709"/>
        <w:rPr>
          <w:rFonts w:ascii="Arial" w:hAnsi="Arial" w:cs="Arial"/>
          <w:sz w:val="20"/>
          <w:szCs w:val="20"/>
          <w:u w:val="single"/>
        </w:rPr>
      </w:pPr>
    </w:p>
    <w:p w:rsidR="007B04CE" w:rsidRPr="00B44854" w:rsidRDefault="007B04CE" w:rsidP="007B04CE">
      <w:pPr>
        <w:autoSpaceDE w:val="0"/>
        <w:autoSpaceDN w:val="0"/>
        <w:adjustRightInd w:val="0"/>
        <w:ind w:firstLine="709"/>
        <w:rPr>
          <w:rFonts w:ascii="Arial" w:hAnsi="Arial" w:cs="Arial"/>
          <w:sz w:val="20"/>
          <w:szCs w:val="20"/>
          <w:u w:val="single"/>
        </w:rPr>
      </w:pPr>
      <w:r w:rsidRPr="00B44854">
        <w:rPr>
          <w:rFonts w:ascii="Arial" w:hAnsi="Arial" w:cs="Arial"/>
          <w:sz w:val="20"/>
          <w:szCs w:val="20"/>
          <w:u w:val="single"/>
        </w:rPr>
        <w:t>1. 0.6 seconds in classrooms with volumes up to and including 10,000 cubic feet (285 m</w:t>
      </w:r>
      <w:r w:rsidRPr="00B44854">
        <w:rPr>
          <w:rFonts w:ascii="Arial" w:hAnsi="Arial" w:cs="Arial"/>
          <w:sz w:val="20"/>
          <w:szCs w:val="20"/>
          <w:u w:val="single"/>
          <w:vertAlign w:val="superscript"/>
        </w:rPr>
        <w:t>3</w:t>
      </w:r>
      <w:r w:rsidRPr="00B44854">
        <w:rPr>
          <w:rFonts w:ascii="Arial" w:hAnsi="Arial" w:cs="Arial"/>
          <w:sz w:val="20"/>
          <w:szCs w:val="20"/>
          <w:u w:val="single"/>
        </w:rPr>
        <w:t>).</w:t>
      </w:r>
    </w:p>
    <w:p w:rsidR="007B04CE" w:rsidRPr="00B44854" w:rsidRDefault="007B04CE" w:rsidP="007B04CE">
      <w:pPr>
        <w:autoSpaceDE w:val="0"/>
        <w:autoSpaceDN w:val="0"/>
        <w:adjustRightInd w:val="0"/>
        <w:ind w:left="709"/>
        <w:rPr>
          <w:rFonts w:ascii="Arial" w:hAnsi="Arial" w:cs="Arial"/>
          <w:sz w:val="20"/>
          <w:szCs w:val="20"/>
          <w:u w:val="single"/>
        </w:rPr>
      </w:pPr>
    </w:p>
    <w:p w:rsidR="007B04CE" w:rsidRPr="00B44854" w:rsidRDefault="007B04CE" w:rsidP="007B04CE">
      <w:pPr>
        <w:autoSpaceDE w:val="0"/>
        <w:autoSpaceDN w:val="0"/>
        <w:adjustRightInd w:val="0"/>
        <w:ind w:left="709"/>
        <w:rPr>
          <w:rFonts w:ascii="Arial" w:hAnsi="Arial" w:cs="Arial"/>
          <w:sz w:val="20"/>
          <w:szCs w:val="20"/>
          <w:u w:val="single"/>
        </w:rPr>
      </w:pPr>
      <w:r w:rsidRPr="00B44854">
        <w:rPr>
          <w:rFonts w:ascii="Arial" w:hAnsi="Arial" w:cs="Arial"/>
          <w:sz w:val="20"/>
          <w:szCs w:val="20"/>
          <w:u w:val="single"/>
        </w:rPr>
        <w:t>2. 0.7 seconds in classrooms with volumes of more than 10,000 cubic feet (285 m</w:t>
      </w:r>
      <w:r w:rsidRPr="00B44854">
        <w:rPr>
          <w:rFonts w:ascii="Arial" w:hAnsi="Arial" w:cs="Arial"/>
          <w:sz w:val="20"/>
          <w:szCs w:val="20"/>
          <w:u w:val="single"/>
          <w:vertAlign w:val="superscript"/>
        </w:rPr>
        <w:t>3</w:t>
      </w:r>
      <w:r w:rsidRPr="00B44854">
        <w:rPr>
          <w:rFonts w:ascii="Arial" w:hAnsi="Arial" w:cs="Arial"/>
          <w:sz w:val="20"/>
          <w:szCs w:val="20"/>
          <w:u w:val="single"/>
        </w:rPr>
        <w:t>), but less than 20,000 cubic feet (566 m</w:t>
      </w:r>
      <w:r w:rsidRPr="00B44854">
        <w:rPr>
          <w:rFonts w:ascii="Arial" w:hAnsi="Arial" w:cs="Arial"/>
          <w:sz w:val="20"/>
          <w:szCs w:val="20"/>
          <w:u w:val="single"/>
          <w:vertAlign w:val="superscript"/>
        </w:rPr>
        <w:t>3</w:t>
      </w:r>
      <w:r w:rsidRPr="00B44854">
        <w:rPr>
          <w:rFonts w:ascii="Arial" w:hAnsi="Arial" w:cs="Arial"/>
          <w:sz w:val="20"/>
          <w:szCs w:val="20"/>
          <w:u w:val="single"/>
        </w:rPr>
        <w:t xml:space="preserve">). </w:t>
      </w:r>
    </w:p>
    <w:p w:rsidR="007B04CE" w:rsidRPr="00B44854" w:rsidRDefault="007B04CE" w:rsidP="007B04CE">
      <w:pPr>
        <w:autoSpaceDE w:val="0"/>
        <w:autoSpaceDN w:val="0"/>
        <w:adjustRightInd w:val="0"/>
        <w:rPr>
          <w:rFonts w:ascii="Arial" w:hAnsi="Arial" w:cs="Arial"/>
          <w:color w:val="000000"/>
          <w:sz w:val="20"/>
          <w:szCs w:val="20"/>
          <w:u w:val="single"/>
        </w:rPr>
      </w:pPr>
    </w:p>
    <w:p w:rsidR="007B04CE" w:rsidRPr="00B44854" w:rsidRDefault="007B04CE" w:rsidP="007B04CE">
      <w:pPr>
        <w:autoSpaceDE w:val="0"/>
        <w:autoSpaceDN w:val="0"/>
        <w:adjustRightInd w:val="0"/>
        <w:rPr>
          <w:rFonts w:ascii="Arial" w:hAnsi="Arial" w:cs="Arial"/>
          <w:sz w:val="20"/>
          <w:szCs w:val="20"/>
          <w:u w:val="single"/>
        </w:rPr>
      </w:pPr>
      <w:r w:rsidRPr="00B44854">
        <w:rPr>
          <w:rFonts w:ascii="Arial" w:hAnsi="Arial" w:cs="Arial"/>
          <w:sz w:val="20"/>
          <w:szCs w:val="20"/>
          <w:u w:val="single"/>
        </w:rPr>
        <w:t>Reverberation times shall be field-verified via measurements made in accordance with ASTM E2235-04(2012) “Standard Test Method for Determination of Decay Rates for Use in Sound Insulation Test Methods” over a minimum 20 dB decay in each octave frequency band.</w:t>
      </w:r>
    </w:p>
    <w:p w:rsidR="007B04CE" w:rsidRPr="00B44854" w:rsidRDefault="007B04CE" w:rsidP="007B04CE">
      <w:pPr>
        <w:autoSpaceDE w:val="0"/>
        <w:autoSpaceDN w:val="0"/>
        <w:adjustRightInd w:val="0"/>
        <w:rPr>
          <w:rFonts w:ascii="Arial" w:hAnsi="Arial" w:cs="Arial"/>
          <w:b/>
          <w:color w:val="000000"/>
          <w:sz w:val="20"/>
          <w:szCs w:val="20"/>
          <w:u w:val="single"/>
        </w:rPr>
      </w:pPr>
    </w:p>
    <w:p w:rsidR="007B04CE" w:rsidRPr="00B44854" w:rsidRDefault="007B04CE" w:rsidP="007B04CE">
      <w:pPr>
        <w:autoSpaceDE w:val="0"/>
        <w:autoSpaceDN w:val="0"/>
        <w:adjustRightInd w:val="0"/>
        <w:rPr>
          <w:rFonts w:ascii="Arial" w:hAnsi="Arial" w:cs="Arial"/>
          <w:color w:val="000000"/>
          <w:sz w:val="20"/>
          <w:szCs w:val="20"/>
          <w:u w:val="single"/>
        </w:rPr>
      </w:pPr>
      <w:r w:rsidRPr="00B44854">
        <w:rPr>
          <w:rFonts w:ascii="Arial" w:hAnsi="Arial" w:cs="Arial"/>
          <w:b/>
          <w:color w:val="000000"/>
          <w:sz w:val="20"/>
          <w:szCs w:val="20"/>
          <w:u w:val="single"/>
        </w:rPr>
        <w:t>808.2.2 Prescriptive Method.</w:t>
      </w:r>
      <w:r w:rsidRPr="00B44854">
        <w:rPr>
          <w:rFonts w:ascii="Arial" w:hAnsi="Arial" w:cs="Arial"/>
          <w:color w:val="000000"/>
          <w:sz w:val="20"/>
          <w:szCs w:val="20"/>
          <w:u w:val="single"/>
        </w:rPr>
        <w:t xml:space="preserve">  The Noise Reduction Coefficient (NRC) ratings for floor, wall and ceiling surface finishes shall conform to the following equations:</w:t>
      </w:r>
    </w:p>
    <w:p w:rsidR="007B04CE" w:rsidRPr="00B44854" w:rsidRDefault="007B04CE" w:rsidP="007B04CE">
      <w:pPr>
        <w:autoSpaceDE w:val="0"/>
        <w:autoSpaceDN w:val="0"/>
        <w:adjustRightInd w:val="0"/>
        <w:rPr>
          <w:rFonts w:ascii="Arial" w:hAnsi="Arial" w:cs="Arial"/>
          <w:color w:val="000000"/>
          <w:sz w:val="20"/>
          <w:szCs w:val="20"/>
          <w:u w:val="single"/>
        </w:rPr>
      </w:pPr>
    </w:p>
    <w:p w:rsidR="007B04CE" w:rsidRPr="00B44854" w:rsidRDefault="007B04CE" w:rsidP="007B04CE">
      <w:pPr>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For a classroom with a volume less than or equal to 10,000 cubic feet (285 cubic meters):</w:t>
      </w:r>
    </w:p>
    <w:p w:rsidR="007B04CE" w:rsidRPr="00B44854" w:rsidRDefault="007B04CE" w:rsidP="007B04CE">
      <w:pPr>
        <w:autoSpaceDE w:val="0"/>
        <w:autoSpaceDN w:val="0"/>
        <w:adjustRightInd w:val="0"/>
        <w:rPr>
          <w:rFonts w:ascii="Arial" w:hAnsi="Arial" w:cs="Arial"/>
          <w:color w:val="000000"/>
          <w:sz w:val="20"/>
          <w:szCs w:val="20"/>
          <w:u w:val="single"/>
        </w:rPr>
      </w:pPr>
    </w:p>
    <w:p w:rsidR="007B04CE" w:rsidRPr="00B44854" w:rsidRDefault="007B04CE" w:rsidP="007B04CE">
      <w:pPr>
        <w:autoSpaceDE w:val="0"/>
        <w:autoSpaceDN w:val="0"/>
        <w:adjustRightInd w:val="0"/>
        <w:jc w:val="center"/>
        <w:rPr>
          <w:rFonts w:ascii="Arial" w:hAnsi="Arial" w:cs="Arial"/>
          <w:color w:val="000000"/>
          <w:sz w:val="20"/>
          <w:szCs w:val="20"/>
        </w:rPr>
      </w:pPr>
      <w:r w:rsidRPr="00B44854">
        <w:rPr>
          <w:rFonts w:ascii="Arial" w:hAnsi="Arial" w:cs="Arial"/>
          <w:color w:val="000000"/>
          <w:sz w:val="20"/>
          <w:szCs w:val="20"/>
        </w:rPr>
        <w:t>(</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Floor</w:t>
      </w:r>
      <w:proofErr w:type="spellEnd"/>
      <w:r w:rsidRPr="00B44854">
        <w:rPr>
          <w:rFonts w:ascii="Arial" w:hAnsi="Arial" w:cs="Arial"/>
          <w:color w:val="000000"/>
          <w:sz w:val="20"/>
          <w:szCs w:val="20"/>
          <w:vertAlign w:val="subscript"/>
        </w:rPr>
        <w:t xml:space="preserve"> </w:t>
      </w:r>
      <w:r w:rsidRPr="00B44854">
        <w:rPr>
          <w:rFonts w:ascii="Arial" w:hAnsi="Arial" w:cs="Arial"/>
          <w:color w:val="000000"/>
          <w:sz w:val="20"/>
          <w:szCs w:val="20"/>
        </w:rPr>
        <w:t xml:space="preserve">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Floor</w:t>
      </w:r>
      <w:proofErr w:type="spellEnd"/>
      <w:r w:rsidRPr="00B44854">
        <w:rPr>
          <w:rFonts w:ascii="Arial" w:hAnsi="Arial" w:cs="Arial"/>
          <w:color w:val="000000"/>
          <w:sz w:val="20"/>
          <w:szCs w:val="20"/>
        </w:rPr>
        <w:t>)+ (</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Ceiling</w:t>
      </w:r>
      <w:proofErr w:type="spellEnd"/>
      <w:r w:rsidRPr="00B44854">
        <w:rPr>
          <w:rFonts w:ascii="Arial" w:hAnsi="Arial" w:cs="Arial"/>
          <w:color w:val="000000"/>
          <w:sz w:val="20"/>
          <w:szCs w:val="20"/>
        </w:rPr>
        <w:t xml:space="preserve"> 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Ceiling</w:t>
      </w:r>
      <w:proofErr w:type="spellEnd"/>
      <w:r w:rsidRPr="00B44854">
        <w:rPr>
          <w:rFonts w:ascii="Arial" w:hAnsi="Arial" w:cs="Arial"/>
          <w:color w:val="000000"/>
          <w:sz w:val="20"/>
          <w:szCs w:val="20"/>
        </w:rPr>
        <w:t>) + (</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Wall</w:t>
      </w:r>
      <w:proofErr w:type="spellEnd"/>
      <w:r w:rsidRPr="00B44854">
        <w:rPr>
          <w:rFonts w:ascii="Arial" w:hAnsi="Arial" w:cs="Arial"/>
          <w:color w:val="000000"/>
          <w:sz w:val="20"/>
          <w:szCs w:val="20"/>
        </w:rPr>
        <w:t xml:space="preserve"> 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Wall</w:t>
      </w:r>
      <w:proofErr w:type="spellEnd"/>
      <w:r w:rsidRPr="00B44854">
        <w:rPr>
          <w:rFonts w:ascii="Arial" w:hAnsi="Arial" w:cs="Arial"/>
          <w:color w:val="000000"/>
          <w:sz w:val="20"/>
          <w:szCs w:val="20"/>
        </w:rPr>
        <w:t>) ≥ Volume/12</w:t>
      </w:r>
    </w:p>
    <w:p w:rsidR="007B04CE" w:rsidRPr="00B44854" w:rsidRDefault="007B04CE" w:rsidP="007B04CE">
      <w:pPr>
        <w:autoSpaceDE w:val="0"/>
        <w:autoSpaceDN w:val="0"/>
        <w:adjustRightInd w:val="0"/>
        <w:jc w:val="center"/>
        <w:rPr>
          <w:rFonts w:ascii="Arial" w:hAnsi="Arial" w:cs="Arial"/>
          <w:color w:val="000000"/>
          <w:sz w:val="20"/>
          <w:szCs w:val="20"/>
        </w:rPr>
      </w:pPr>
    </w:p>
    <w:p w:rsidR="007B04CE" w:rsidRPr="00B44854" w:rsidRDefault="007B04CE" w:rsidP="007B04CE">
      <w:pPr>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For a classroom with a volume between 10,000 cubic feet (285 cubic meters) and 20,000 cubic feet (565 cubic meters):</w:t>
      </w:r>
    </w:p>
    <w:p w:rsidR="007B04CE" w:rsidRPr="00B44854" w:rsidRDefault="007B04CE" w:rsidP="007B04CE">
      <w:pPr>
        <w:autoSpaceDE w:val="0"/>
        <w:autoSpaceDN w:val="0"/>
        <w:adjustRightInd w:val="0"/>
        <w:rPr>
          <w:rFonts w:ascii="Arial" w:hAnsi="Arial" w:cs="Arial"/>
          <w:color w:val="000000"/>
          <w:sz w:val="20"/>
          <w:szCs w:val="20"/>
          <w:u w:val="single"/>
        </w:rPr>
      </w:pPr>
    </w:p>
    <w:p w:rsidR="007B04CE" w:rsidRPr="00B44854" w:rsidRDefault="007B04CE" w:rsidP="007B04CE">
      <w:pPr>
        <w:autoSpaceDE w:val="0"/>
        <w:autoSpaceDN w:val="0"/>
        <w:adjustRightInd w:val="0"/>
        <w:jc w:val="center"/>
        <w:rPr>
          <w:rFonts w:ascii="Arial" w:hAnsi="Arial" w:cs="Arial"/>
          <w:color w:val="000000"/>
          <w:sz w:val="20"/>
          <w:szCs w:val="20"/>
          <w:u w:val="single"/>
        </w:rPr>
      </w:pPr>
      <w:r w:rsidRPr="00B44854">
        <w:rPr>
          <w:rFonts w:ascii="Arial" w:hAnsi="Arial" w:cs="Arial"/>
          <w:color w:val="000000"/>
          <w:sz w:val="20"/>
          <w:szCs w:val="20"/>
        </w:rPr>
        <w:t>(</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Floor</w:t>
      </w:r>
      <w:proofErr w:type="spellEnd"/>
      <w:r w:rsidRPr="00B44854">
        <w:rPr>
          <w:rFonts w:ascii="Arial" w:hAnsi="Arial" w:cs="Arial"/>
          <w:color w:val="000000"/>
          <w:sz w:val="20"/>
          <w:szCs w:val="20"/>
          <w:vertAlign w:val="subscript"/>
        </w:rPr>
        <w:t xml:space="preserve"> </w:t>
      </w:r>
      <w:r w:rsidRPr="00B44854">
        <w:rPr>
          <w:rFonts w:ascii="Arial" w:hAnsi="Arial" w:cs="Arial"/>
          <w:color w:val="000000"/>
          <w:sz w:val="20"/>
          <w:szCs w:val="20"/>
        </w:rPr>
        <w:t xml:space="preserve">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Floor</w:t>
      </w:r>
      <w:proofErr w:type="spellEnd"/>
      <w:r w:rsidRPr="00B44854">
        <w:rPr>
          <w:rFonts w:ascii="Arial" w:hAnsi="Arial" w:cs="Arial"/>
          <w:color w:val="000000"/>
          <w:sz w:val="20"/>
          <w:szCs w:val="20"/>
        </w:rPr>
        <w:t>)+ (</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Ceiling</w:t>
      </w:r>
      <w:proofErr w:type="spellEnd"/>
      <w:r w:rsidRPr="00B44854">
        <w:rPr>
          <w:rFonts w:ascii="Arial" w:hAnsi="Arial" w:cs="Arial"/>
          <w:color w:val="000000"/>
          <w:sz w:val="20"/>
          <w:szCs w:val="20"/>
        </w:rPr>
        <w:t xml:space="preserve"> 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Ceiling</w:t>
      </w:r>
      <w:proofErr w:type="spellEnd"/>
      <w:r w:rsidRPr="00B44854">
        <w:rPr>
          <w:rFonts w:ascii="Arial" w:hAnsi="Arial" w:cs="Arial"/>
          <w:color w:val="000000"/>
          <w:sz w:val="20"/>
          <w:szCs w:val="20"/>
        </w:rPr>
        <w:t>) + (</w:t>
      </w:r>
      <w:proofErr w:type="spellStart"/>
      <w:r w:rsidRPr="00B44854">
        <w:rPr>
          <w:rFonts w:ascii="Arial" w:hAnsi="Arial" w:cs="Arial"/>
          <w:color w:val="000000"/>
          <w:sz w:val="20"/>
          <w:szCs w:val="20"/>
        </w:rPr>
        <w:t>NRC</w:t>
      </w:r>
      <w:r w:rsidRPr="00B44854">
        <w:rPr>
          <w:rFonts w:ascii="Arial" w:hAnsi="Arial" w:cs="Arial"/>
          <w:color w:val="000000"/>
          <w:sz w:val="20"/>
          <w:szCs w:val="20"/>
          <w:vertAlign w:val="subscript"/>
        </w:rPr>
        <w:t>Wall</w:t>
      </w:r>
      <w:proofErr w:type="spellEnd"/>
      <w:r w:rsidRPr="00B44854">
        <w:rPr>
          <w:rFonts w:ascii="Arial" w:hAnsi="Arial" w:cs="Arial"/>
          <w:color w:val="000000"/>
          <w:sz w:val="20"/>
          <w:szCs w:val="20"/>
        </w:rPr>
        <w:t xml:space="preserve"> x </w:t>
      </w:r>
      <w:proofErr w:type="spellStart"/>
      <w:r w:rsidRPr="00B44854">
        <w:rPr>
          <w:rFonts w:ascii="Arial" w:hAnsi="Arial" w:cs="Arial"/>
          <w:color w:val="000000"/>
          <w:sz w:val="20"/>
          <w:szCs w:val="20"/>
        </w:rPr>
        <w:t>S</w:t>
      </w:r>
      <w:r w:rsidRPr="00B44854">
        <w:rPr>
          <w:rFonts w:ascii="Arial" w:hAnsi="Arial" w:cs="Arial"/>
          <w:color w:val="000000"/>
          <w:sz w:val="20"/>
          <w:szCs w:val="20"/>
          <w:vertAlign w:val="subscript"/>
        </w:rPr>
        <w:t>Wall</w:t>
      </w:r>
      <w:proofErr w:type="spellEnd"/>
      <w:r w:rsidRPr="00B44854">
        <w:rPr>
          <w:rFonts w:ascii="Arial" w:hAnsi="Arial" w:cs="Arial"/>
          <w:color w:val="000000"/>
          <w:sz w:val="20"/>
          <w:szCs w:val="20"/>
        </w:rPr>
        <w:t>) ≥ Volume/14</w:t>
      </w:r>
    </w:p>
    <w:p w:rsidR="007B04CE" w:rsidRPr="00B44854" w:rsidRDefault="007B04CE" w:rsidP="007B04CE">
      <w:pPr>
        <w:autoSpaceDE w:val="0"/>
        <w:autoSpaceDN w:val="0"/>
        <w:adjustRightInd w:val="0"/>
        <w:jc w:val="center"/>
        <w:rPr>
          <w:rFonts w:ascii="Arial" w:hAnsi="Arial" w:cs="Arial"/>
          <w:color w:val="000000"/>
          <w:sz w:val="20"/>
          <w:szCs w:val="20"/>
        </w:rPr>
      </w:pP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where</w:t>
      </w: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NRC</w:t>
      </w:r>
      <w:r w:rsidRPr="00B44854">
        <w:rPr>
          <w:rFonts w:ascii="Arial" w:hAnsi="Arial" w:cs="Arial"/>
          <w:color w:val="000000"/>
          <w:sz w:val="20"/>
          <w:szCs w:val="20"/>
          <w:u w:val="single"/>
          <w:vertAlign w:val="subscript"/>
        </w:rPr>
        <w:t>Floor</w:t>
      </w:r>
      <w:proofErr w:type="spellEnd"/>
      <w:r w:rsidRPr="00B44854">
        <w:rPr>
          <w:rFonts w:ascii="Arial" w:hAnsi="Arial" w:cs="Arial"/>
          <w:color w:val="000000"/>
          <w:sz w:val="20"/>
          <w:szCs w:val="20"/>
          <w:u w:val="single"/>
        </w:rPr>
        <w:t xml:space="preserve"> = NRC rating of the floor finish material</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S</w:t>
      </w:r>
      <w:r w:rsidRPr="00B44854">
        <w:rPr>
          <w:rFonts w:ascii="Arial" w:hAnsi="Arial" w:cs="Arial"/>
          <w:color w:val="000000"/>
          <w:sz w:val="20"/>
          <w:szCs w:val="20"/>
          <w:u w:val="single"/>
          <w:vertAlign w:val="subscript"/>
        </w:rPr>
        <w:t>Floor</w:t>
      </w:r>
      <w:proofErr w:type="spellEnd"/>
      <w:r w:rsidRPr="00B44854">
        <w:rPr>
          <w:rFonts w:ascii="Arial" w:hAnsi="Arial" w:cs="Arial"/>
          <w:color w:val="000000"/>
          <w:sz w:val="20"/>
          <w:szCs w:val="20"/>
          <w:u w:val="single"/>
        </w:rPr>
        <w:t xml:space="preserve"> = floor area in square feet</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NRC</w:t>
      </w:r>
      <w:r w:rsidRPr="00B44854">
        <w:rPr>
          <w:rFonts w:ascii="Arial" w:hAnsi="Arial" w:cs="Arial"/>
          <w:color w:val="000000"/>
          <w:sz w:val="20"/>
          <w:szCs w:val="20"/>
          <w:u w:val="single"/>
          <w:vertAlign w:val="subscript"/>
        </w:rPr>
        <w:t>Ceiling</w:t>
      </w:r>
      <w:proofErr w:type="spellEnd"/>
      <w:r w:rsidRPr="00B44854">
        <w:rPr>
          <w:rFonts w:ascii="Arial" w:hAnsi="Arial" w:cs="Arial"/>
          <w:color w:val="000000"/>
          <w:sz w:val="20"/>
          <w:szCs w:val="20"/>
          <w:u w:val="single"/>
        </w:rPr>
        <w:t xml:space="preserve"> = NRC rating of the ceiling finish material</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S</w:t>
      </w:r>
      <w:r w:rsidRPr="00B44854">
        <w:rPr>
          <w:rFonts w:ascii="Arial" w:hAnsi="Arial" w:cs="Arial"/>
          <w:color w:val="000000"/>
          <w:sz w:val="20"/>
          <w:szCs w:val="20"/>
          <w:u w:val="single"/>
          <w:vertAlign w:val="subscript"/>
        </w:rPr>
        <w:t>Ceiling</w:t>
      </w:r>
      <w:proofErr w:type="spellEnd"/>
      <w:r w:rsidRPr="00B44854">
        <w:rPr>
          <w:rFonts w:ascii="Arial" w:hAnsi="Arial" w:cs="Arial"/>
          <w:color w:val="000000"/>
          <w:sz w:val="20"/>
          <w:szCs w:val="20"/>
          <w:u w:val="single"/>
          <w:vertAlign w:val="subscript"/>
        </w:rPr>
        <w:t xml:space="preserve"> </w:t>
      </w:r>
      <w:r w:rsidRPr="00B44854">
        <w:rPr>
          <w:rFonts w:ascii="Arial" w:hAnsi="Arial" w:cs="Arial"/>
          <w:color w:val="000000"/>
          <w:sz w:val="20"/>
          <w:szCs w:val="20"/>
          <w:u w:val="single"/>
        </w:rPr>
        <w:t xml:space="preserve"> = ceiling area in square feet</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lastRenderedPageBreak/>
        <w:tab/>
      </w:r>
      <w:proofErr w:type="spellStart"/>
      <w:r w:rsidRPr="00B44854">
        <w:rPr>
          <w:rFonts w:ascii="Arial" w:hAnsi="Arial" w:cs="Arial"/>
          <w:color w:val="000000"/>
          <w:sz w:val="20"/>
          <w:szCs w:val="20"/>
          <w:u w:val="single"/>
        </w:rPr>
        <w:t>NRC</w:t>
      </w:r>
      <w:r w:rsidRPr="00B44854">
        <w:rPr>
          <w:rFonts w:ascii="Arial" w:hAnsi="Arial" w:cs="Arial"/>
          <w:color w:val="000000"/>
          <w:sz w:val="20"/>
          <w:szCs w:val="20"/>
          <w:u w:val="single"/>
          <w:vertAlign w:val="subscript"/>
        </w:rPr>
        <w:t>Wall</w:t>
      </w:r>
      <w:proofErr w:type="spellEnd"/>
      <w:r w:rsidRPr="00B44854">
        <w:rPr>
          <w:rFonts w:ascii="Arial" w:hAnsi="Arial" w:cs="Arial"/>
          <w:color w:val="000000"/>
          <w:sz w:val="20"/>
          <w:szCs w:val="20"/>
          <w:u w:val="single"/>
        </w:rPr>
        <w:t xml:space="preserve"> = NRC rating of the wall acoustical treatment</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r>
      <w:proofErr w:type="spellStart"/>
      <w:r w:rsidRPr="00B44854">
        <w:rPr>
          <w:rFonts w:ascii="Arial" w:hAnsi="Arial" w:cs="Arial"/>
          <w:color w:val="000000"/>
          <w:sz w:val="20"/>
          <w:szCs w:val="20"/>
          <w:u w:val="single"/>
        </w:rPr>
        <w:t>S</w:t>
      </w:r>
      <w:r w:rsidRPr="00B44854">
        <w:rPr>
          <w:rFonts w:ascii="Arial" w:hAnsi="Arial" w:cs="Arial"/>
          <w:color w:val="000000"/>
          <w:sz w:val="20"/>
          <w:szCs w:val="20"/>
          <w:u w:val="single"/>
          <w:vertAlign w:val="subscript"/>
        </w:rPr>
        <w:t>Wall</w:t>
      </w:r>
      <w:proofErr w:type="spellEnd"/>
      <w:r w:rsidRPr="00B44854">
        <w:rPr>
          <w:rFonts w:ascii="Arial" w:hAnsi="Arial" w:cs="Arial"/>
          <w:color w:val="000000"/>
          <w:sz w:val="20"/>
          <w:szCs w:val="20"/>
          <w:u w:val="single"/>
        </w:rPr>
        <w:t xml:space="preserve"> = wall treatment area in square feet</w:t>
      </w:r>
    </w:p>
    <w:p w:rsidR="007B04CE" w:rsidRPr="00B44854" w:rsidRDefault="007B04CE" w:rsidP="007B04CE">
      <w:pPr>
        <w:tabs>
          <w:tab w:val="left" w:pos="990"/>
        </w:tabs>
        <w:autoSpaceDE w:val="0"/>
        <w:autoSpaceDN w:val="0"/>
        <w:adjustRightInd w:val="0"/>
        <w:rPr>
          <w:rFonts w:ascii="Arial" w:hAnsi="Arial" w:cs="Arial"/>
          <w:color w:val="000000"/>
          <w:sz w:val="20"/>
          <w:szCs w:val="20"/>
          <w:u w:val="single"/>
        </w:rPr>
      </w:pPr>
      <w:r w:rsidRPr="00B44854">
        <w:rPr>
          <w:rFonts w:ascii="Arial" w:hAnsi="Arial" w:cs="Arial"/>
          <w:color w:val="000000"/>
          <w:sz w:val="20"/>
          <w:szCs w:val="20"/>
          <w:u w:val="single"/>
        </w:rPr>
        <w:tab/>
        <w:t>Volume = room volume in cubic feet</w:t>
      </w:r>
    </w:p>
    <w:p w:rsidR="007B04CE" w:rsidRPr="00B44854" w:rsidRDefault="007B04CE" w:rsidP="007B04CE">
      <w:pPr>
        <w:autoSpaceDE w:val="0"/>
        <w:autoSpaceDN w:val="0"/>
        <w:adjustRightInd w:val="0"/>
        <w:jc w:val="center"/>
        <w:rPr>
          <w:rFonts w:ascii="Arial" w:hAnsi="Arial" w:cs="Arial"/>
          <w:color w:val="000000"/>
          <w:sz w:val="20"/>
          <w:szCs w:val="20"/>
        </w:rPr>
      </w:pPr>
    </w:p>
    <w:p w:rsidR="007B04CE" w:rsidRPr="0034745D" w:rsidRDefault="007B04CE" w:rsidP="007B04CE">
      <w:pPr>
        <w:pStyle w:val="BodyText"/>
        <w:spacing w:after="0"/>
        <w:rPr>
          <w:rFonts w:ascii="Arial" w:hAnsi="Arial" w:cs="Arial"/>
          <w:sz w:val="20"/>
          <w:szCs w:val="20"/>
          <w:u w:val="single"/>
        </w:rPr>
      </w:pPr>
      <w:r w:rsidRPr="0034745D">
        <w:rPr>
          <w:rFonts w:ascii="Arial" w:hAnsi="Arial" w:cs="Arial"/>
          <w:sz w:val="20"/>
          <w:szCs w:val="20"/>
          <w:u w:val="single"/>
        </w:rPr>
        <w:t>Where a floor, ceiling or wall has multiple surface finishes, the NRC x S product for each surface finish shall be added to the left side of the equation.</w:t>
      </w:r>
    </w:p>
    <w:p w:rsidR="007B04CE" w:rsidRPr="00B44854" w:rsidRDefault="007B04CE" w:rsidP="007B04CE">
      <w:pPr>
        <w:autoSpaceDE w:val="0"/>
        <w:autoSpaceDN w:val="0"/>
        <w:adjustRightInd w:val="0"/>
        <w:rPr>
          <w:rFonts w:ascii="Arial" w:hAnsi="Arial" w:cs="Arial"/>
          <w:b/>
          <w:color w:val="000000"/>
          <w:sz w:val="20"/>
          <w:szCs w:val="20"/>
          <w:u w:val="single"/>
        </w:rPr>
      </w:pPr>
    </w:p>
    <w:p w:rsidR="007B04CE" w:rsidRPr="00B44854" w:rsidRDefault="007B04CE" w:rsidP="007B04CE">
      <w:pPr>
        <w:autoSpaceDE w:val="0"/>
        <w:autoSpaceDN w:val="0"/>
        <w:adjustRightInd w:val="0"/>
        <w:rPr>
          <w:rFonts w:ascii="Arial" w:hAnsi="Arial" w:cs="Arial"/>
          <w:sz w:val="20"/>
          <w:szCs w:val="20"/>
          <w:u w:val="single"/>
        </w:rPr>
      </w:pPr>
      <w:r w:rsidRPr="00B44854">
        <w:rPr>
          <w:rFonts w:ascii="Arial" w:hAnsi="Arial" w:cs="Arial"/>
          <w:b/>
          <w:sz w:val="20"/>
          <w:szCs w:val="20"/>
          <w:u w:val="single"/>
        </w:rPr>
        <w:t xml:space="preserve">808.3 Ambient Sound Level.  </w:t>
      </w:r>
      <w:r w:rsidRPr="00B44854">
        <w:rPr>
          <w:rFonts w:ascii="Arial" w:hAnsi="Arial" w:cs="Arial"/>
          <w:sz w:val="20"/>
          <w:szCs w:val="20"/>
          <w:u w:val="single"/>
        </w:rPr>
        <w:t xml:space="preserve">Classroom ambient sound levels shall comply with Sections 808.3.1 and 808.3.2.  Ambient sound levels from sound sources outside and inside the classroom shall be evaluated individually. The greatest one-hour averaged sound levels shall be evaluated at the loudest usable location in the room at a height of 36 inches (915 mm) to 42 inches (1065 mm) above the floor and no closer than 36 inches (915 mm)  from any wall, window, or object. The ambient sound level limits shall apply to fully-furnished, unoccupied classrooms, and with only permanent HVAC, electrical and plumbing systems functioning.  Classroom equipment, </w:t>
      </w:r>
      <w:r>
        <w:rPr>
          <w:rFonts w:ascii="Arial" w:hAnsi="Arial" w:cs="Arial"/>
          <w:sz w:val="20"/>
          <w:szCs w:val="20"/>
          <w:u w:val="single"/>
        </w:rPr>
        <w:t xml:space="preserve">including, but not limited to, </w:t>
      </w:r>
      <w:r w:rsidRPr="00B44854">
        <w:rPr>
          <w:rFonts w:ascii="Arial" w:hAnsi="Arial" w:cs="Arial"/>
          <w:sz w:val="20"/>
          <w:szCs w:val="20"/>
          <w:u w:val="single"/>
        </w:rPr>
        <w:t>computers</w:t>
      </w:r>
      <w:r>
        <w:rPr>
          <w:rFonts w:ascii="Arial" w:hAnsi="Arial" w:cs="Arial"/>
          <w:sz w:val="20"/>
          <w:szCs w:val="20"/>
          <w:u w:val="single"/>
        </w:rPr>
        <w:t>, printers, fish tank pumps</w:t>
      </w:r>
      <w:r w:rsidRPr="00B44854">
        <w:rPr>
          <w:rFonts w:ascii="Arial" w:hAnsi="Arial" w:cs="Arial"/>
          <w:sz w:val="20"/>
          <w:szCs w:val="20"/>
          <w:u w:val="single"/>
        </w:rPr>
        <w:t xml:space="preserve"> shall be turned off during these measurements.</w:t>
      </w:r>
    </w:p>
    <w:p w:rsidR="007B04CE" w:rsidRPr="00B44854" w:rsidRDefault="007B04CE" w:rsidP="007B04CE">
      <w:pPr>
        <w:autoSpaceDE w:val="0"/>
        <w:autoSpaceDN w:val="0"/>
        <w:adjustRightInd w:val="0"/>
        <w:rPr>
          <w:rFonts w:ascii="Arial" w:hAnsi="Arial" w:cs="Arial"/>
          <w:sz w:val="20"/>
          <w:szCs w:val="20"/>
          <w:u w:val="single"/>
        </w:rPr>
      </w:pPr>
    </w:p>
    <w:p w:rsidR="007B04CE" w:rsidRPr="00B44854" w:rsidRDefault="007B04CE" w:rsidP="007B04CE">
      <w:pPr>
        <w:pStyle w:val="BodyText"/>
        <w:spacing w:after="0"/>
        <w:rPr>
          <w:rFonts w:ascii="Arial" w:hAnsi="Arial" w:cs="Arial"/>
          <w:sz w:val="20"/>
          <w:szCs w:val="20"/>
          <w:u w:val="single"/>
        </w:rPr>
      </w:pPr>
      <w:r w:rsidRPr="00B44854">
        <w:rPr>
          <w:rFonts w:ascii="Arial" w:hAnsi="Arial" w:cs="Arial"/>
          <w:b/>
          <w:sz w:val="20"/>
          <w:szCs w:val="20"/>
          <w:u w:val="single"/>
        </w:rPr>
        <w:t xml:space="preserve">808.3.1 Sound Sources Outside of the Classroom. </w:t>
      </w:r>
      <w:r w:rsidRPr="00B44854">
        <w:rPr>
          <w:rFonts w:ascii="Arial" w:hAnsi="Arial" w:cs="Arial"/>
          <w:sz w:val="20"/>
          <w:szCs w:val="20"/>
          <w:u w:val="single"/>
        </w:rPr>
        <w:t xml:space="preserve">Classroom ambient sound levels shall not exceed 35 </w:t>
      </w:r>
      <w:proofErr w:type="spellStart"/>
      <w:r w:rsidRPr="00B44854">
        <w:rPr>
          <w:rFonts w:ascii="Arial" w:hAnsi="Arial" w:cs="Arial"/>
          <w:sz w:val="20"/>
          <w:szCs w:val="20"/>
          <w:u w:val="single"/>
        </w:rPr>
        <w:t>dBA</w:t>
      </w:r>
      <w:proofErr w:type="spellEnd"/>
      <w:r w:rsidRPr="00B44854">
        <w:rPr>
          <w:rFonts w:ascii="Arial" w:hAnsi="Arial" w:cs="Arial"/>
          <w:sz w:val="20"/>
          <w:szCs w:val="20"/>
          <w:u w:val="single"/>
        </w:rPr>
        <w:t xml:space="preserve"> and 55 </w:t>
      </w:r>
      <w:proofErr w:type="spellStart"/>
      <w:r w:rsidRPr="00B44854">
        <w:rPr>
          <w:rFonts w:ascii="Arial" w:hAnsi="Arial" w:cs="Arial"/>
          <w:sz w:val="20"/>
          <w:szCs w:val="20"/>
          <w:u w:val="single"/>
        </w:rPr>
        <w:t>dBC</w:t>
      </w:r>
      <w:proofErr w:type="spellEnd"/>
      <w:r w:rsidRPr="00B44854">
        <w:rPr>
          <w:rFonts w:ascii="Arial" w:hAnsi="Arial" w:cs="Arial"/>
          <w:sz w:val="20"/>
          <w:szCs w:val="20"/>
          <w:u w:val="single"/>
        </w:rPr>
        <w:t xml:space="preserve"> due to intruding  noise  from sound sources outside of the classroom, whether from the exterior or from other interior spaces.</w:t>
      </w:r>
    </w:p>
    <w:p w:rsidR="007B04CE" w:rsidRPr="00B44854" w:rsidRDefault="007B04CE" w:rsidP="007B04CE">
      <w:pPr>
        <w:pStyle w:val="BodyText"/>
        <w:spacing w:after="0"/>
        <w:rPr>
          <w:rFonts w:ascii="Arial" w:hAnsi="Arial" w:cs="Arial"/>
          <w:b/>
          <w:sz w:val="20"/>
          <w:szCs w:val="20"/>
          <w:u w:val="single"/>
        </w:rPr>
      </w:pPr>
    </w:p>
    <w:p w:rsidR="007B04CE" w:rsidRPr="00B44854" w:rsidRDefault="007B04CE" w:rsidP="007B04CE">
      <w:pPr>
        <w:pStyle w:val="BodyText"/>
        <w:spacing w:after="0"/>
        <w:rPr>
          <w:rFonts w:ascii="Arial" w:hAnsi="Arial" w:cs="Arial"/>
          <w:sz w:val="20"/>
          <w:szCs w:val="20"/>
          <w:u w:val="single"/>
        </w:rPr>
      </w:pPr>
      <w:r w:rsidRPr="00B44854">
        <w:rPr>
          <w:rFonts w:ascii="Arial" w:hAnsi="Arial" w:cs="Arial"/>
          <w:b/>
          <w:sz w:val="20"/>
          <w:szCs w:val="20"/>
          <w:u w:val="single"/>
        </w:rPr>
        <w:t xml:space="preserve">808.3.2 Sound Sources Inside the Classroom. </w:t>
      </w:r>
      <w:r w:rsidRPr="00B44854">
        <w:rPr>
          <w:rFonts w:ascii="Arial" w:hAnsi="Arial" w:cs="Arial"/>
          <w:sz w:val="20"/>
          <w:szCs w:val="20"/>
          <w:u w:val="single"/>
        </w:rPr>
        <w:t xml:space="preserve">Classroom ambient sound levels shall not exceed 35 </w:t>
      </w:r>
      <w:proofErr w:type="spellStart"/>
      <w:r w:rsidRPr="00B44854">
        <w:rPr>
          <w:rFonts w:ascii="Arial" w:hAnsi="Arial" w:cs="Arial"/>
          <w:sz w:val="20"/>
          <w:szCs w:val="20"/>
          <w:u w:val="single"/>
        </w:rPr>
        <w:t>dBA</w:t>
      </w:r>
      <w:proofErr w:type="spellEnd"/>
      <w:r w:rsidRPr="00B44854">
        <w:rPr>
          <w:rFonts w:ascii="Arial" w:hAnsi="Arial" w:cs="Arial"/>
          <w:sz w:val="20"/>
          <w:szCs w:val="20"/>
          <w:u w:val="single"/>
        </w:rPr>
        <w:t xml:space="preserve"> and 55 </w:t>
      </w:r>
      <w:proofErr w:type="spellStart"/>
      <w:r w:rsidRPr="00B44854">
        <w:rPr>
          <w:rFonts w:ascii="Arial" w:hAnsi="Arial" w:cs="Arial"/>
          <w:sz w:val="20"/>
          <w:szCs w:val="20"/>
          <w:u w:val="single"/>
        </w:rPr>
        <w:t>dBC</w:t>
      </w:r>
      <w:proofErr w:type="spellEnd"/>
      <w:r w:rsidRPr="00B44854">
        <w:rPr>
          <w:rFonts w:ascii="Arial" w:hAnsi="Arial" w:cs="Arial"/>
          <w:sz w:val="20"/>
          <w:szCs w:val="20"/>
          <w:u w:val="single"/>
        </w:rPr>
        <w:t xml:space="preserve"> for noise from sound sources inside the classroom.    </w:t>
      </w:r>
    </w:p>
    <w:p w:rsidR="007B04CE" w:rsidRDefault="007B04CE" w:rsidP="007B04CE">
      <w:pPr>
        <w:rPr>
          <w:rFonts w:ascii="Arial" w:hAnsi="Arial" w:cs="Arial"/>
          <w:strike/>
          <w:sz w:val="16"/>
          <w:szCs w:val="16"/>
        </w:rPr>
      </w:pPr>
    </w:p>
    <w:p w:rsidR="007B04CE" w:rsidRPr="00783728" w:rsidRDefault="007B04CE" w:rsidP="007B04CE">
      <w:pPr>
        <w:rPr>
          <w:rFonts w:ascii="Arial" w:hAnsi="Arial" w:cs="Arial"/>
          <w:b/>
          <w:sz w:val="20"/>
          <w:szCs w:val="20"/>
        </w:rPr>
      </w:pPr>
      <w:r>
        <w:rPr>
          <w:rFonts w:ascii="Arial" w:hAnsi="Arial" w:cs="Arial"/>
          <w:b/>
          <w:sz w:val="16"/>
          <w:szCs w:val="16"/>
        </w:rPr>
        <w:t xml:space="preserve">Reason: </w:t>
      </w:r>
      <w:r w:rsidRPr="00320A35">
        <w:rPr>
          <w:rFonts w:ascii="Arial" w:hAnsi="Arial" w:cs="Arial"/>
          <w:color w:val="000000"/>
          <w:sz w:val="16"/>
          <w:szCs w:val="16"/>
        </w:rPr>
        <w:t xml:space="preserve"> Includes edits from Mark Schaffer.  I’m sorry to not have followed the specified review protocol, but I found that the number of suggested changes made my “Track Changes” document very difficult to read.  I offer the wording below with the knowledge that the vast majority of this section’s users will not be familiar with acoustical terminology and calculation methods.  For example, the tables in paragraph 808.2.2. assume that the reader knows how to calculate an average sound absorption coefficient; I doubt that this is the case.  I know that the NRC method that I suggest below is not as accurate as a calculation method that uses octave band absorption coefficients, but I believe that in the overall scheme of things it is accurate enough, while being more accessible to non-acoustical people.</w:t>
      </w:r>
    </w:p>
    <w:p w:rsidR="007B04CE" w:rsidRPr="000E06D1" w:rsidRDefault="007B04CE" w:rsidP="007B04CE">
      <w:pPr>
        <w:rPr>
          <w:rFonts w:ascii="Arial" w:hAnsi="Arial" w:cs="Arial"/>
          <w:b/>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8-15-</w:t>
      </w:r>
      <w:r w:rsidRPr="009815CE">
        <w:rPr>
          <w:rFonts w:ascii="Arial" w:hAnsi="Arial" w:cs="Arial"/>
          <w:b/>
          <w:i/>
        </w:rPr>
        <w:t>12 PC</w:t>
      </w:r>
      <w:r>
        <w:rPr>
          <w:rFonts w:ascii="Arial" w:hAnsi="Arial" w:cs="Arial"/>
          <w:b/>
          <w:i/>
        </w:rPr>
        <w:t>5</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8-15-12 PC5.</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Pr="00C5082B" w:rsidRDefault="007B04CE" w:rsidP="007B04CE">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public comment provides an improved organization for this provision.   It will prove easier for understandability and compliance.</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Pr="00C5082B" w:rsidRDefault="007B04CE" w:rsidP="007B04CE">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r>
        <w:rPr>
          <w:rFonts w:ascii="Arial" w:hAnsi="Arial" w:cs="Arial"/>
          <w:b/>
          <w:color w:val="000000"/>
          <w:sz w:val="20"/>
          <w:szCs w:val="20"/>
        </w:rPr>
        <w:t xml:space="preserve">Staff note:  </w:t>
      </w:r>
      <w:r>
        <w:rPr>
          <w:rFonts w:ascii="Arial" w:hAnsi="Arial" w:cs="Arial"/>
          <w:color w:val="000000"/>
          <w:sz w:val="20"/>
          <w:szCs w:val="20"/>
        </w:rPr>
        <w:t>As both PC4 and PC5 to 8-15-12 were approved, they will both be included in the Second Public Review draft.  A merged version of the two will be included.</w:t>
      </w:r>
    </w:p>
    <w:p w:rsidR="007B04CE" w:rsidRDefault="007B04CE" w:rsidP="007B04CE">
      <w:pPr>
        <w:rPr>
          <w:rFonts w:ascii="Arial" w:hAnsi="Arial" w:cs="Arial"/>
          <w:b/>
          <w:sz w:val="20"/>
          <w:szCs w:val="20"/>
        </w:rPr>
      </w:pP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DA364D" w:rsidP="00EE4E86">
            <w:pPr>
              <w:keepNext/>
              <w:outlineLvl w:val="0"/>
              <w:rPr>
                <w:rFonts w:ascii="Arial" w:hAnsi="Arial" w:cs="Arial"/>
                <w:b/>
                <w:sz w:val="20"/>
                <w:szCs w:val="20"/>
              </w:rPr>
            </w:pPr>
            <w:r>
              <w:rPr>
                <w:rFonts w:ascii="Arial" w:hAnsi="Arial" w:cs="Arial"/>
                <w:b/>
              </w:rPr>
              <w:t>Agenda Item #45</w:t>
            </w:r>
          </w:p>
        </w:tc>
      </w:tr>
      <w:tr w:rsidR="00DA364D" w:rsidTr="00EE4E86">
        <w:tc>
          <w:tcPr>
            <w:tcW w:w="1818" w:type="dxa"/>
          </w:tcPr>
          <w:p w:rsidR="00DA364D" w:rsidRDefault="00DA364D" w:rsidP="00A121AB">
            <w:pPr>
              <w:pStyle w:val="Heading1"/>
              <w:outlineLvl w:val="0"/>
              <w:rPr>
                <w:rFonts w:ascii="Arial" w:hAnsi="Arial" w:cs="Arial"/>
                <w:b/>
                <w:sz w:val="20"/>
                <w:szCs w:val="20"/>
              </w:rPr>
            </w:pPr>
            <w:r>
              <w:rPr>
                <w:rFonts w:ascii="Arial" w:hAnsi="Arial" w:cs="Arial"/>
                <w:b/>
                <w:sz w:val="20"/>
                <w:szCs w:val="20"/>
              </w:rPr>
              <w:t xml:space="preserve">Comment No: </w:t>
            </w:r>
          </w:p>
          <w:p w:rsidR="00DA364D" w:rsidRPr="00283D91" w:rsidRDefault="00DA364D" w:rsidP="00A121AB">
            <w:pPr>
              <w:pStyle w:val="Heading1"/>
              <w:outlineLvl w:val="0"/>
              <w:rPr>
                <w:rFonts w:ascii="Arial" w:hAnsi="Arial" w:cs="Arial"/>
                <w:b/>
                <w:sz w:val="20"/>
                <w:szCs w:val="20"/>
              </w:rPr>
            </w:pPr>
            <w:r>
              <w:rPr>
                <w:rFonts w:ascii="Arial" w:hAnsi="Arial" w:cs="Arial"/>
                <w:b/>
                <w:sz w:val="20"/>
                <w:szCs w:val="20"/>
              </w:rPr>
              <w:t>8-15</w:t>
            </w:r>
            <w:r w:rsidRPr="00D307A9">
              <w:rPr>
                <w:rFonts w:ascii="Arial" w:hAnsi="Arial" w:cs="Arial"/>
                <w:b/>
                <w:sz w:val="20"/>
                <w:szCs w:val="20"/>
              </w:rPr>
              <w:t>-12 PC</w:t>
            </w:r>
            <w:r>
              <w:rPr>
                <w:rFonts w:ascii="Arial" w:hAnsi="Arial" w:cs="Arial"/>
                <w:b/>
                <w:sz w:val="20"/>
                <w:szCs w:val="20"/>
              </w:rPr>
              <w:t>5.1</w:t>
            </w:r>
          </w:p>
        </w:tc>
        <w:tc>
          <w:tcPr>
            <w:tcW w:w="7758" w:type="dxa"/>
          </w:tcPr>
          <w:p w:rsidR="00DA364D" w:rsidRDefault="00DA364D"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DA364D" w:rsidRPr="00022904" w:rsidRDefault="00DA364D" w:rsidP="00A121AB">
            <w:pPr>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DA364D" w:rsidTr="00EE4E86">
        <w:tc>
          <w:tcPr>
            <w:tcW w:w="1818" w:type="dxa"/>
          </w:tcPr>
          <w:p w:rsidR="00DA364D" w:rsidRPr="00B26A3A" w:rsidRDefault="00DA364D" w:rsidP="00A121AB">
            <w:pPr>
              <w:rPr>
                <w:rFonts w:ascii="Arial" w:hAnsi="Arial" w:cs="Arial"/>
                <w:b/>
                <w:sz w:val="20"/>
                <w:szCs w:val="20"/>
              </w:rPr>
            </w:pPr>
          </w:p>
        </w:tc>
        <w:tc>
          <w:tcPr>
            <w:tcW w:w="7758" w:type="dxa"/>
          </w:tcPr>
          <w:p w:rsidR="00DA364D" w:rsidRDefault="00DA364D" w:rsidP="00A121AB">
            <w:pPr>
              <w:rPr>
                <w:b/>
                <w:sz w:val="20"/>
                <w:szCs w:val="20"/>
              </w:rPr>
            </w:pPr>
          </w:p>
          <w:p w:rsidR="00DA364D" w:rsidRPr="00303481" w:rsidRDefault="00334744" w:rsidP="00A121AB">
            <w:pPr>
              <w:rPr>
                <w:rFonts w:ascii="Arial" w:hAnsi="Arial" w:cs="Arial"/>
                <w:b/>
                <w:sz w:val="18"/>
                <w:szCs w:val="18"/>
              </w:rPr>
            </w:pPr>
            <w:r>
              <w:rPr>
                <w:rFonts w:ascii="Arial" w:hAnsi="Arial" w:cs="Arial"/>
                <w:b/>
                <w:sz w:val="18"/>
                <w:szCs w:val="18"/>
              </w:rPr>
              <w:t>R</w:t>
            </w:r>
            <w:r w:rsidR="00DA364D" w:rsidRPr="00303481">
              <w:rPr>
                <w:rFonts w:ascii="Arial" w:hAnsi="Arial" w:cs="Arial"/>
                <w:b/>
                <w:sz w:val="18"/>
                <w:szCs w:val="18"/>
              </w:rPr>
              <w:t>evise as follows:</w:t>
            </w:r>
          </w:p>
          <w:p w:rsidR="00DA364D" w:rsidRPr="00303481" w:rsidRDefault="00DA364D" w:rsidP="00A121AB">
            <w:pPr>
              <w:rPr>
                <w:rFonts w:ascii="Arial" w:hAnsi="Arial" w:cs="Arial"/>
                <w:b/>
                <w:sz w:val="18"/>
                <w:szCs w:val="18"/>
              </w:rPr>
            </w:pPr>
          </w:p>
          <w:p w:rsidR="00DA364D" w:rsidRPr="00303481" w:rsidRDefault="00DA364D" w:rsidP="00A121AB">
            <w:pPr>
              <w:rPr>
                <w:rFonts w:ascii="Arial" w:hAnsi="Arial" w:cs="Arial"/>
                <w:bCs/>
                <w:sz w:val="18"/>
                <w:szCs w:val="18"/>
                <w:u w:val="single"/>
              </w:rPr>
            </w:pPr>
            <w:r w:rsidRPr="00303481">
              <w:rPr>
                <w:rFonts w:ascii="Arial" w:hAnsi="Arial" w:cs="Arial"/>
                <w:b/>
                <w:sz w:val="18"/>
                <w:szCs w:val="18"/>
              </w:rPr>
              <w:t xml:space="preserve">808.1 General.  </w:t>
            </w:r>
            <w:r w:rsidRPr="00303481">
              <w:rPr>
                <w:rFonts w:ascii="Arial" w:hAnsi="Arial" w:cs="Arial"/>
                <w:strike/>
                <w:sz w:val="18"/>
                <w:szCs w:val="18"/>
              </w:rPr>
              <w:t>This section applies to classrooms with volumes up to 20,000 cubic feet (565 m</w:t>
            </w:r>
            <w:r w:rsidRPr="00303481">
              <w:rPr>
                <w:rFonts w:ascii="Arial" w:hAnsi="Arial" w:cs="Arial"/>
                <w:strike/>
                <w:sz w:val="18"/>
                <w:szCs w:val="18"/>
                <w:vertAlign w:val="superscript"/>
              </w:rPr>
              <w:t>3</w:t>
            </w:r>
            <w:r w:rsidRPr="00303481">
              <w:rPr>
                <w:rFonts w:ascii="Arial" w:hAnsi="Arial" w:cs="Arial"/>
                <w:strike/>
                <w:sz w:val="18"/>
                <w:szCs w:val="18"/>
              </w:rPr>
              <w:t>).</w:t>
            </w:r>
            <w:r w:rsidRPr="00303481">
              <w:rPr>
                <w:rFonts w:ascii="Arial" w:hAnsi="Arial" w:cs="Arial"/>
                <w:sz w:val="18"/>
                <w:szCs w:val="18"/>
              </w:rPr>
              <w:t xml:space="preserve"> </w:t>
            </w:r>
            <w:r w:rsidRPr="00303481">
              <w:rPr>
                <w:rFonts w:ascii="Arial" w:hAnsi="Arial" w:cs="Arial"/>
                <w:sz w:val="18"/>
                <w:szCs w:val="18"/>
                <w:u w:val="single"/>
              </w:rPr>
              <w:t>Classrooms not exceeding 20,000 cubic feet (565 m</w:t>
            </w:r>
            <w:r w:rsidRPr="00303481">
              <w:rPr>
                <w:rFonts w:ascii="Arial" w:hAnsi="Arial" w:cs="Arial"/>
                <w:sz w:val="18"/>
                <w:szCs w:val="18"/>
                <w:u w:val="single"/>
                <w:vertAlign w:val="superscript"/>
              </w:rPr>
              <w:t>3</w:t>
            </w:r>
            <w:r w:rsidRPr="00303481">
              <w:rPr>
                <w:rFonts w:ascii="Arial" w:hAnsi="Arial" w:cs="Arial"/>
                <w:sz w:val="18"/>
                <w:szCs w:val="18"/>
                <w:u w:val="single"/>
              </w:rPr>
              <w:t>) and required to provide enhanced acoustics shall comply with Section 808.</w:t>
            </w:r>
          </w:p>
          <w:p w:rsidR="00DA364D" w:rsidRPr="00303481" w:rsidRDefault="00DA364D" w:rsidP="00A121AB">
            <w:pPr>
              <w:tabs>
                <w:tab w:val="left" w:pos="1104"/>
              </w:tabs>
              <w:rPr>
                <w:rFonts w:ascii="Arial" w:hAnsi="Arial" w:cs="Arial"/>
                <w:sz w:val="18"/>
                <w:szCs w:val="18"/>
                <w:u w:val="single"/>
              </w:rPr>
            </w:pPr>
          </w:p>
          <w:p w:rsidR="00DA364D" w:rsidRPr="00303481" w:rsidRDefault="00DA364D" w:rsidP="00A121AB">
            <w:pPr>
              <w:rPr>
                <w:rFonts w:ascii="Arial" w:hAnsi="Arial" w:cs="Arial"/>
                <w:i/>
                <w:sz w:val="18"/>
                <w:szCs w:val="18"/>
              </w:rPr>
            </w:pPr>
            <w:r w:rsidRPr="00303481">
              <w:rPr>
                <w:rFonts w:ascii="Arial" w:hAnsi="Arial" w:cs="Arial"/>
                <w:b/>
                <w:i/>
                <w:sz w:val="18"/>
                <w:szCs w:val="18"/>
              </w:rPr>
              <w:lastRenderedPageBreak/>
              <w:t>(</w:t>
            </w:r>
            <w:r w:rsidRPr="00303481">
              <w:rPr>
                <w:rFonts w:ascii="Arial" w:hAnsi="Arial" w:cs="Arial"/>
                <w:i/>
                <w:sz w:val="18"/>
                <w:szCs w:val="18"/>
              </w:rPr>
              <w:t>Portions not shown remain unchanged)</w:t>
            </w:r>
          </w:p>
          <w:p w:rsidR="00DA364D" w:rsidRPr="00844767" w:rsidRDefault="00DA364D" w:rsidP="00A121AB">
            <w:pPr>
              <w:rPr>
                <w:rFonts w:ascii="Arial" w:hAnsi="Arial" w:cs="Arial"/>
                <w:b/>
                <w:sz w:val="16"/>
                <w:szCs w:val="16"/>
              </w:rPr>
            </w:pPr>
          </w:p>
        </w:tc>
      </w:tr>
      <w:tr w:rsidR="00000B93" w:rsidTr="00EE4E86">
        <w:tc>
          <w:tcPr>
            <w:tcW w:w="9576" w:type="dxa"/>
            <w:gridSpan w:val="2"/>
          </w:tcPr>
          <w:p w:rsidR="00DA364D" w:rsidRDefault="00DA364D" w:rsidP="00DA364D">
            <w:pPr>
              <w:rPr>
                <w:rFonts w:ascii="Arial" w:hAnsi="Arial" w:cs="Arial"/>
                <w:b/>
                <w:bCs/>
                <w:sz w:val="18"/>
              </w:rPr>
            </w:pPr>
          </w:p>
          <w:p w:rsidR="00DA364D" w:rsidRPr="00D43B10" w:rsidRDefault="00DA364D" w:rsidP="00DA364D">
            <w:pPr>
              <w:rPr>
                <w:rFonts w:ascii="Arial" w:hAnsi="Arial" w:cs="Arial"/>
                <w:b/>
                <w:bCs/>
                <w:sz w:val="18"/>
              </w:rPr>
            </w:pPr>
            <w:r>
              <w:rPr>
                <w:rFonts w:ascii="Arial" w:hAnsi="Arial" w:cs="Arial"/>
                <w:b/>
                <w:bCs/>
                <w:sz w:val="18"/>
              </w:rPr>
              <w:t xml:space="preserve">Comment </w:t>
            </w:r>
            <w:r w:rsidRPr="00D43B10">
              <w:rPr>
                <w:rFonts w:ascii="Arial" w:hAnsi="Arial" w:cs="Arial"/>
                <w:b/>
                <w:bCs/>
                <w:sz w:val="18"/>
              </w:rPr>
              <w:t>Reason</w:t>
            </w:r>
            <w:r>
              <w:rPr>
                <w:rFonts w:ascii="Arial" w:hAnsi="Arial" w:cs="Arial"/>
                <w:b/>
                <w:bCs/>
                <w:sz w:val="18"/>
              </w:rPr>
              <w:t xml:space="preserve"> by Kim Paarlberg</w:t>
            </w:r>
            <w:r w:rsidRPr="00D43B10">
              <w:rPr>
                <w:rFonts w:ascii="Arial" w:hAnsi="Arial" w:cs="Arial"/>
                <w:b/>
                <w:bCs/>
                <w:sz w:val="18"/>
              </w:rPr>
              <w:t>:</w:t>
            </w:r>
          </w:p>
          <w:p w:rsidR="00000B93" w:rsidRDefault="00DA364D" w:rsidP="00DA364D">
            <w:pPr>
              <w:keepNext/>
              <w:outlineLvl w:val="0"/>
              <w:rPr>
                <w:rFonts w:ascii="Arial" w:hAnsi="Arial" w:cs="Arial"/>
                <w:bCs/>
                <w:sz w:val="18"/>
              </w:rPr>
            </w:pPr>
            <w:r w:rsidRPr="00D43B10">
              <w:rPr>
                <w:rFonts w:ascii="Arial" w:hAnsi="Arial" w:cs="Arial"/>
                <w:bCs/>
                <w:sz w:val="18"/>
              </w:rPr>
              <w:t>The starting paragraph that was in the last proposal is better code language and provides better information about the purpose of the section</w:t>
            </w:r>
            <w:r>
              <w:rPr>
                <w:rFonts w:ascii="Arial" w:hAnsi="Arial" w:cs="Arial"/>
                <w:bCs/>
                <w:sz w:val="18"/>
              </w:rPr>
              <w:t>.</w:t>
            </w:r>
          </w:p>
          <w:p w:rsidR="00DA364D" w:rsidRDefault="00DA364D" w:rsidP="00DA364D">
            <w:pPr>
              <w:keepNext/>
              <w:outlineLvl w:val="0"/>
              <w:rPr>
                <w:rFonts w:ascii="Arial" w:hAnsi="Arial" w:cs="Arial"/>
                <w:b/>
                <w:sz w:val="20"/>
                <w:szCs w:val="20"/>
              </w:rPr>
            </w:pPr>
          </w:p>
        </w:tc>
      </w:tr>
      <w:tr w:rsidR="00000B93" w:rsidTr="00EE4E86">
        <w:tc>
          <w:tcPr>
            <w:tcW w:w="9576" w:type="dxa"/>
            <w:gridSpan w:val="2"/>
          </w:tcPr>
          <w:p w:rsidR="00334744" w:rsidRDefault="00334744" w:rsidP="00DA364D">
            <w:pPr>
              <w:rPr>
                <w:rFonts w:ascii="Arial" w:hAnsi="Arial" w:cs="Arial"/>
                <w:b/>
              </w:rPr>
            </w:pPr>
          </w:p>
          <w:p w:rsidR="00A121AB" w:rsidRDefault="00DA364D" w:rsidP="00DA364D">
            <w:pPr>
              <w:rPr>
                <w:rFonts w:ascii="Arial" w:hAnsi="Arial" w:cs="Arial"/>
                <w:b/>
                <w:sz w:val="22"/>
                <w:szCs w:val="22"/>
              </w:rPr>
            </w:pPr>
            <w:r w:rsidRPr="00A121AB">
              <w:rPr>
                <w:rFonts w:ascii="Arial" w:hAnsi="Arial" w:cs="Arial"/>
                <w:b/>
                <w:sz w:val="22"/>
                <w:szCs w:val="22"/>
              </w:rPr>
              <w:t>Committee Action</w:t>
            </w:r>
            <w:r w:rsidR="00A121AB" w:rsidRPr="00A121AB">
              <w:rPr>
                <w:rFonts w:ascii="Arial" w:hAnsi="Arial" w:cs="Arial"/>
                <w:b/>
                <w:sz w:val="22"/>
                <w:szCs w:val="22"/>
              </w:rPr>
              <w:t xml:space="preserve"> of February 2015 regarding </w:t>
            </w:r>
            <w:r w:rsidRPr="00A121AB">
              <w:rPr>
                <w:rFonts w:ascii="Arial" w:hAnsi="Arial" w:cs="Arial"/>
                <w:b/>
                <w:sz w:val="22"/>
                <w:szCs w:val="22"/>
              </w:rPr>
              <w:t xml:space="preserve">Agenda Item #45 </w:t>
            </w:r>
          </w:p>
          <w:p w:rsidR="00DA364D" w:rsidRPr="00A121AB" w:rsidRDefault="00DA364D" w:rsidP="00DA364D">
            <w:pPr>
              <w:rPr>
                <w:rFonts w:ascii="Arial" w:hAnsi="Arial" w:cs="Arial"/>
                <w:b/>
                <w:sz w:val="22"/>
                <w:szCs w:val="22"/>
              </w:rPr>
            </w:pPr>
            <w:r w:rsidRPr="00A121AB">
              <w:rPr>
                <w:rFonts w:ascii="Arial" w:hAnsi="Arial" w:cs="Arial"/>
                <w:b/>
                <w:sz w:val="22"/>
                <w:szCs w:val="22"/>
              </w:rPr>
              <w:t>– comment number 8-15-12 PC 5.1</w:t>
            </w:r>
          </w:p>
          <w:p w:rsidR="00DA364D" w:rsidRPr="001D55D2" w:rsidRDefault="00DA364D" w:rsidP="00DA364D">
            <w:pPr>
              <w:rPr>
                <w:rFonts w:ascii="Arial" w:hAnsi="Arial" w:cs="Arial"/>
                <w:sz w:val="20"/>
                <w:szCs w:val="20"/>
              </w:rPr>
            </w:pPr>
          </w:p>
          <w:p w:rsidR="00DA364D" w:rsidRDefault="00DA364D" w:rsidP="00DA364D">
            <w:pPr>
              <w:rPr>
                <w:rFonts w:ascii="Arial" w:hAnsi="Arial" w:cs="Arial"/>
                <w:b/>
                <w:sz w:val="20"/>
                <w:szCs w:val="20"/>
              </w:rPr>
            </w:pPr>
            <w:r>
              <w:rPr>
                <w:rFonts w:ascii="Arial" w:hAnsi="Arial" w:cs="Arial"/>
                <w:b/>
                <w:sz w:val="20"/>
                <w:szCs w:val="20"/>
              </w:rPr>
              <w:t>Approved:</w:t>
            </w:r>
          </w:p>
          <w:p w:rsidR="00DA364D" w:rsidRDefault="00DA364D" w:rsidP="00DA364D">
            <w:pPr>
              <w:rPr>
                <w:rFonts w:ascii="Arial" w:hAnsi="Arial" w:cs="Arial"/>
                <w:b/>
                <w:sz w:val="20"/>
                <w:szCs w:val="20"/>
              </w:rPr>
            </w:pPr>
          </w:p>
          <w:p w:rsidR="00DA364D" w:rsidRDefault="00DA364D" w:rsidP="00DA364D">
            <w:pPr>
              <w:rPr>
                <w:rFonts w:ascii="Arial" w:hAnsi="Arial" w:cs="Arial"/>
                <w:b/>
                <w:sz w:val="20"/>
                <w:szCs w:val="20"/>
              </w:rPr>
            </w:pPr>
            <w:r>
              <w:rPr>
                <w:rFonts w:ascii="Arial" w:hAnsi="Arial" w:cs="Arial"/>
                <w:b/>
                <w:sz w:val="20"/>
                <w:szCs w:val="20"/>
              </w:rPr>
              <w:t>Reason:</w:t>
            </w:r>
          </w:p>
          <w:p w:rsidR="00DA364D" w:rsidRPr="00605990" w:rsidRDefault="00DA364D" w:rsidP="00DA364D">
            <w:pPr>
              <w:ind w:left="360"/>
              <w:rPr>
                <w:rFonts w:ascii="Arial" w:hAnsi="Arial" w:cs="Arial"/>
                <w:sz w:val="20"/>
                <w:szCs w:val="20"/>
              </w:rPr>
            </w:pPr>
            <w:r w:rsidRPr="00605990">
              <w:rPr>
                <w:rFonts w:ascii="Arial" w:hAnsi="Arial" w:cs="Arial"/>
                <w:sz w:val="20"/>
                <w:szCs w:val="20"/>
              </w:rPr>
              <w:t>The revised sentence provided by the public comment provides better introduction to the section.  It also provides language which clarifies that it only applies to those classrooms required by the scoping authority to meet the standard.</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DA364D" w:rsidRDefault="00DA364D">
      <w:pPr>
        <w:spacing w:after="200" w:line="276" w:lineRule="auto"/>
        <w:rPr>
          <w:rFonts w:ascii="Arial" w:hAnsi="Arial" w:cs="Arial"/>
          <w:b/>
          <w:sz w:val="32"/>
          <w:szCs w:val="32"/>
        </w:rPr>
      </w:pPr>
      <w:r>
        <w:rPr>
          <w:rFonts w:ascii="Arial" w:hAnsi="Arial" w:cs="Arial"/>
          <w:b/>
          <w:sz w:val="32"/>
          <w:szCs w:val="32"/>
        </w:rPr>
        <w:br w:type="page"/>
      </w:r>
    </w:p>
    <w:p w:rsidR="007B04CE" w:rsidRPr="00C72310" w:rsidRDefault="007B04CE" w:rsidP="007B04CE">
      <w:pPr>
        <w:keepNext/>
        <w:pBdr>
          <w:bottom w:val="single" w:sz="4" w:space="1" w:color="auto"/>
        </w:pBdr>
        <w:jc w:val="center"/>
        <w:outlineLvl w:val="0"/>
        <w:rPr>
          <w:rFonts w:ascii="Arial" w:hAnsi="Arial" w:cs="Arial"/>
          <w:b/>
          <w:sz w:val="32"/>
          <w:szCs w:val="32"/>
        </w:rPr>
      </w:pPr>
      <w:r w:rsidRPr="00C72310">
        <w:rPr>
          <w:rFonts w:ascii="Arial" w:hAnsi="Arial" w:cs="Arial"/>
          <w:b/>
          <w:sz w:val="32"/>
          <w:szCs w:val="32"/>
        </w:rPr>
        <w:lastRenderedPageBreak/>
        <w:t>Chapter 9</w:t>
      </w:r>
    </w:p>
    <w:p w:rsidR="007B04CE" w:rsidRPr="00C72310" w:rsidRDefault="007B04CE" w:rsidP="007B04CE">
      <w:pPr>
        <w:keepNext/>
        <w:outlineLvl w:val="0"/>
        <w:rPr>
          <w:rFonts w:ascii="Arial" w:hAnsi="Arial" w:cs="Arial"/>
          <w:b/>
          <w:sz w:val="20"/>
          <w:szCs w:val="20"/>
        </w:rPr>
      </w:pPr>
    </w:p>
    <w:p w:rsidR="007B04CE" w:rsidRPr="00C72310" w:rsidRDefault="007B04CE" w:rsidP="007B04CE">
      <w:pPr>
        <w:rPr>
          <w:rFonts w:ascii="Arial" w:hAnsi="Arial" w:cs="Arial"/>
          <w:b/>
          <w:sz w:val="32"/>
          <w:szCs w:val="32"/>
        </w:rPr>
      </w:pPr>
      <w:r w:rsidRPr="00C72310">
        <w:rPr>
          <w:rFonts w:ascii="Arial" w:hAnsi="Arial" w:cs="Arial"/>
          <w:b/>
          <w:sz w:val="32"/>
          <w:szCs w:val="32"/>
        </w:rPr>
        <w:t>9-10–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C72310" w:rsidRDefault="007B04CE" w:rsidP="007B04CE">
      <w:pPr>
        <w:rPr>
          <w:rFonts w:ascii="Arial" w:hAnsi="Arial" w:cs="Arial"/>
          <w:sz w:val="16"/>
          <w:szCs w:val="16"/>
        </w:rPr>
      </w:pPr>
    </w:p>
    <w:p w:rsidR="007B04CE" w:rsidRPr="00C72310" w:rsidRDefault="007B04CE" w:rsidP="007B04CE">
      <w:pPr>
        <w:rPr>
          <w:rFonts w:ascii="Arial" w:hAnsi="Arial" w:cs="Arial"/>
          <w:sz w:val="20"/>
        </w:rPr>
      </w:pPr>
      <w:r w:rsidRPr="00C72310">
        <w:rPr>
          <w:rFonts w:ascii="Arial" w:hAnsi="Arial" w:cs="Arial"/>
          <w:b/>
          <w:bCs/>
          <w:sz w:val="20"/>
        </w:rPr>
        <w:t>Revise as follows:</w:t>
      </w:r>
      <w:r w:rsidRPr="00C72310">
        <w:rPr>
          <w:rFonts w:ascii="Arial" w:hAnsi="Arial" w:cs="Arial"/>
          <w:sz w:val="20"/>
        </w:rPr>
        <w:t xml:space="preserve"> </w:t>
      </w:r>
    </w:p>
    <w:p w:rsidR="007B04CE" w:rsidRPr="00C72310" w:rsidRDefault="007B04CE" w:rsidP="007B04CE">
      <w:pPr>
        <w:rPr>
          <w:rFonts w:ascii="Arial" w:hAnsi="Arial" w:cs="Arial"/>
          <w:b/>
          <w:bCs/>
          <w:spacing w:val="-5"/>
          <w:sz w:val="16"/>
          <w:szCs w:val="16"/>
        </w:rPr>
      </w:pPr>
    </w:p>
    <w:p w:rsidR="007B04CE" w:rsidRPr="00C72310" w:rsidRDefault="007B04CE" w:rsidP="007B04CE">
      <w:pPr>
        <w:rPr>
          <w:rFonts w:ascii="Arial" w:hAnsi="Arial" w:cs="Arial"/>
          <w:sz w:val="20"/>
          <w:szCs w:val="20"/>
          <w:u w:val="single"/>
        </w:rPr>
      </w:pPr>
      <w:r w:rsidRPr="00C72310">
        <w:rPr>
          <w:rFonts w:ascii="Arial" w:hAnsi="Arial" w:cs="Arial"/>
          <w:b/>
          <w:bCs/>
          <w:spacing w:val="-5"/>
          <w:sz w:val="20"/>
          <w:szCs w:val="20"/>
        </w:rPr>
        <w:t xml:space="preserve">904.3 Sales and Service Counters. </w:t>
      </w:r>
      <w:r w:rsidRPr="00C72310">
        <w:rPr>
          <w:rFonts w:ascii="Arial" w:hAnsi="Arial" w:cs="Arial"/>
          <w:bCs/>
          <w:spacing w:val="-5"/>
          <w:sz w:val="20"/>
          <w:szCs w:val="20"/>
        </w:rPr>
        <w:t>S</w:t>
      </w:r>
      <w:r w:rsidRPr="00C72310">
        <w:rPr>
          <w:rFonts w:ascii="Arial" w:hAnsi="Arial" w:cs="Arial"/>
          <w:spacing w:val="-5"/>
          <w:sz w:val="20"/>
          <w:szCs w:val="20"/>
        </w:rPr>
        <w:t xml:space="preserve">ales and service counters </w:t>
      </w:r>
      <w:r w:rsidRPr="00C72310">
        <w:rPr>
          <w:rFonts w:ascii="Arial" w:hAnsi="Arial" w:cs="Arial"/>
          <w:spacing w:val="-5"/>
          <w:sz w:val="20"/>
          <w:szCs w:val="20"/>
          <w:u w:val="single"/>
        </w:rPr>
        <w:t>and windows</w:t>
      </w:r>
      <w:r w:rsidRPr="00C72310">
        <w:rPr>
          <w:rFonts w:ascii="Arial" w:hAnsi="Arial" w:cs="Arial"/>
          <w:spacing w:val="-5"/>
          <w:sz w:val="20"/>
          <w:szCs w:val="20"/>
        </w:rPr>
        <w:t xml:space="preserve"> shall comply with Section</w:t>
      </w:r>
      <w:r w:rsidRPr="00C72310">
        <w:rPr>
          <w:rFonts w:ascii="Arial" w:hAnsi="Arial" w:cs="Arial"/>
          <w:spacing w:val="-5"/>
          <w:sz w:val="20"/>
          <w:szCs w:val="20"/>
          <w:u w:val="single"/>
        </w:rPr>
        <w:t>s</w:t>
      </w:r>
      <w:r w:rsidRPr="00C72310">
        <w:rPr>
          <w:rFonts w:ascii="Arial" w:hAnsi="Arial" w:cs="Arial"/>
          <w:spacing w:val="-5"/>
          <w:sz w:val="20"/>
          <w:szCs w:val="20"/>
        </w:rPr>
        <w:t xml:space="preserve"> 904.3.1 </w:t>
      </w:r>
      <w:r w:rsidRPr="00C72310">
        <w:rPr>
          <w:rFonts w:ascii="Arial" w:hAnsi="Arial" w:cs="Arial"/>
          <w:strike/>
          <w:spacing w:val="-5"/>
          <w:sz w:val="20"/>
          <w:szCs w:val="20"/>
        </w:rPr>
        <w:t>or</w:t>
      </w:r>
      <w:r w:rsidRPr="00C72310">
        <w:rPr>
          <w:rFonts w:ascii="Arial" w:hAnsi="Arial" w:cs="Arial"/>
          <w:spacing w:val="-5"/>
          <w:sz w:val="20"/>
          <w:szCs w:val="20"/>
        </w:rPr>
        <w:t xml:space="preserve"> </w:t>
      </w:r>
      <w:r w:rsidRPr="00C72310">
        <w:rPr>
          <w:rFonts w:ascii="Arial" w:hAnsi="Arial" w:cs="Arial"/>
          <w:spacing w:val="-1"/>
          <w:sz w:val="20"/>
          <w:szCs w:val="20"/>
          <w:u w:val="single"/>
        </w:rPr>
        <w:t>and</w:t>
      </w:r>
      <w:r w:rsidRPr="00C72310">
        <w:rPr>
          <w:rFonts w:ascii="Arial" w:hAnsi="Arial" w:cs="Arial"/>
          <w:spacing w:val="-1"/>
          <w:sz w:val="20"/>
          <w:szCs w:val="20"/>
        </w:rPr>
        <w:t xml:space="preserve"> 904.3.2 </w:t>
      </w:r>
      <w:r w:rsidRPr="00C72310">
        <w:rPr>
          <w:rFonts w:ascii="Arial" w:hAnsi="Arial" w:cs="Arial"/>
          <w:spacing w:val="-1"/>
          <w:sz w:val="20"/>
          <w:szCs w:val="20"/>
          <w:u w:val="single"/>
        </w:rPr>
        <w:t>or 904.3.3</w:t>
      </w:r>
      <w:r w:rsidRPr="00C72310">
        <w:rPr>
          <w:rFonts w:ascii="Arial" w:hAnsi="Arial" w:cs="Arial"/>
          <w:spacing w:val="-1"/>
          <w:sz w:val="20"/>
          <w:szCs w:val="20"/>
        </w:rPr>
        <w:t xml:space="preserve">.  </w:t>
      </w:r>
      <w:r w:rsidRPr="00C72310">
        <w:rPr>
          <w:rFonts w:ascii="Arial" w:hAnsi="Arial" w:cs="Arial"/>
          <w:spacing w:val="-1"/>
          <w:sz w:val="20"/>
          <w:szCs w:val="20"/>
          <w:u w:val="single"/>
        </w:rPr>
        <w:t>Where a counter is provided,</w:t>
      </w:r>
      <w:r w:rsidRPr="00C72310">
        <w:rPr>
          <w:rFonts w:ascii="Arial" w:hAnsi="Arial" w:cs="Arial"/>
          <w:spacing w:val="-1"/>
          <w:sz w:val="20"/>
          <w:szCs w:val="20"/>
        </w:rPr>
        <w:t xml:space="preserve"> the accessible portion of the countertop </w:t>
      </w:r>
      <w:r w:rsidRPr="00C72310">
        <w:rPr>
          <w:rFonts w:ascii="Arial" w:hAnsi="Arial" w:cs="Arial"/>
          <w:spacing w:val="-2"/>
          <w:sz w:val="20"/>
          <w:szCs w:val="20"/>
        </w:rPr>
        <w:t>shall extend the same depth as the sales and ser</w:t>
      </w:r>
      <w:r w:rsidRPr="00C72310">
        <w:rPr>
          <w:rFonts w:ascii="Arial" w:hAnsi="Arial" w:cs="Arial"/>
          <w:sz w:val="20"/>
          <w:szCs w:val="20"/>
        </w:rPr>
        <w:t xml:space="preserve">vice countertop </w:t>
      </w:r>
      <w:r w:rsidRPr="00C72310">
        <w:rPr>
          <w:rFonts w:ascii="Arial" w:hAnsi="Arial" w:cs="Arial"/>
          <w:sz w:val="20"/>
          <w:szCs w:val="20"/>
          <w:u w:val="single"/>
        </w:rPr>
        <w:t>provided for standing customers</w:t>
      </w:r>
      <w:r w:rsidRPr="00C72310">
        <w:rPr>
          <w:rFonts w:ascii="Arial" w:hAnsi="Arial" w:cs="Arial"/>
          <w:sz w:val="20"/>
          <w:szCs w:val="20"/>
        </w:rPr>
        <w:t xml:space="preserve">.  </w:t>
      </w:r>
    </w:p>
    <w:p w:rsidR="007B04CE" w:rsidRPr="00C72310" w:rsidRDefault="007B04CE" w:rsidP="007B04CE">
      <w:pPr>
        <w:ind w:left="216"/>
        <w:rPr>
          <w:rFonts w:ascii="Arial" w:hAnsi="Arial" w:cs="Arial"/>
          <w:b/>
          <w:bCs/>
          <w:spacing w:val="3"/>
          <w:sz w:val="20"/>
          <w:szCs w:val="20"/>
        </w:rPr>
      </w:pPr>
    </w:p>
    <w:p w:rsidR="007B04CE" w:rsidRPr="00C72310" w:rsidRDefault="007B04CE" w:rsidP="007B04CE">
      <w:pPr>
        <w:rPr>
          <w:rFonts w:ascii="Arial" w:hAnsi="Arial" w:cs="Arial"/>
          <w:bCs/>
          <w:spacing w:val="3"/>
          <w:sz w:val="20"/>
          <w:szCs w:val="20"/>
          <w:u w:val="single"/>
        </w:rPr>
      </w:pPr>
      <w:r w:rsidRPr="00C72310">
        <w:rPr>
          <w:rFonts w:ascii="Arial" w:hAnsi="Arial" w:cs="Arial"/>
          <w:b/>
          <w:bCs/>
          <w:spacing w:val="3"/>
          <w:sz w:val="20"/>
          <w:szCs w:val="20"/>
          <w:u w:val="single"/>
        </w:rPr>
        <w:t xml:space="preserve">904.3.1 Vertical separation.  </w:t>
      </w:r>
      <w:r w:rsidRPr="00C72310">
        <w:rPr>
          <w:rFonts w:ascii="Arial" w:hAnsi="Arial" w:cs="Arial"/>
          <w:bCs/>
          <w:spacing w:val="3"/>
          <w:sz w:val="20"/>
          <w:szCs w:val="20"/>
          <w:u w:val="single"/>
        </w:rPr>
        <w:t>At service windows or service counters, any vertical separation shall be at a height of 43 inches (1090 mm) maximum above the floor.</w:t>
      </w:r>
    </w:p>
    <w:p w:rsidR="007B04CE" w:rsidRPr="00C72310" w:rsidRDefault="007B04CE" w:rsidP="007B04CE">
      <w:pPr>
        <w:ind w:left="216"/>
        <w:rPr>
          <w:rFonts w:ascii="Arial" w:hAnsi="Arial" w:cs="Arial"/>
          <w:bCs/>
          <w:spacing w:val="3"/>
          <w:sz w:val="20"/>
          <w:szCs w:val="20"/>
          <w:u w:val="single"/>
        </w:rPr>
      </w:pPr>
      <w:r w:rsidRPr="00C72310">
        <w:rPr>
          <w:rFonts w:ascii="Arial" w:hAnsi="Arial" w:cs="Arial"/>
          <w:bCs/>
          <w:spacing w:val="3"/>
          <w:sz w:val="20"/>
          <w:szCs w:val="20"/>
          <w:u w:val="single"/>
        </w:rPr>
        <w:t xml:space="preserve"> </w:t>
      </w:r>
    </w:p>
    <w:p w:rsidR="007B04CE" w:rsidRPr="00C72310" w:rsidRDefault="007B04CE" w:rsidP="007B04CE">
      <w:pPr>
        <w:ind w:left="720"/>
        <w:rPr>
          <w:rFonts w:ascii="Arial" w:hAnsi="Arial" w:cs="Arial"/>
          <w:bCs/>
          <w:spacing w:val="3"/>
          <w:sz w:val="20"/>
          <w:szCs w:val="20"/>
          <w:u w:val="single"/>
        </w:rPr>
      </w:pPr>
      <w:r w:rsidRPr="00C72310">
        <w:rPr>
          <w:rFonts w:ascii="Arial" w:hAnsi="Arial" w:cs="Arial"/>
          <w:b/>
          <w:bCs/>
          <w:spacing w:val="3"/>
          <w:sz w:val="20"/>
          <w:szCs w:val="20"/>
          <w:u w:val="single"/>
        </w:rPr>
        <w:t>Exception:</w:t>
      </w:r>
      <w:r w:rsidRPr="00C72310">
        <w:rPr>
          <w:rFonts w:ascii="Arial" w:hAnsi="Arial" w:cs="Arial"/>
          <w:bCs/>
          <w:spacing w:val="3"/>
          <w:sz w:val="20"/>
          <w:szCs w:val="20"/>
          <w:u w:val="single"/>
        </w:rPr>
        <w:t xml:space="preserve">  Transparent security glazing is permitted above the 43 inches (1090 mm) maximum height.</w:t>
      </w:r>
    </w:p>
    <w:p w:rsidR="007B04CE" w:rsidRPr="00C72310" w:rsidRDefault="007B04CE" w:rsidP="007B04CE">
      <w:pPr>
        <w:ind w:left="216"/>
        <w:rPr>
          <w:rFonts w:ascii="Arial" w:hAnsi="Arial" w:cs="Arial"/>
          <w:b/>
          <w:bCs/>
          <w:spacing w:val="3"/>
          <w:sz w:val="20"/>
          <w:szCs w:val="20"/>
        </w:rPr>
      </w:pPr>
    </w:p>
    <w:p w:rsidR="007B04CE" w:rsidRPr="00C72310" w:rsidRDefault="007B04CE" w:rsidP="007B04CE">
      <w:pPr>
        <w:rPr>
          <w:rFonts w:ascii="Arial" w:hAnsi="Arial" w:cs="Arial"/>
          <w:spacing w:val="-3"/>
          <w:sz w:val="20"/>
          <w:szCs w:val="20"/>
        </w:rPr>
      </w:pPr>
      <w:r w:rsidRPr="00C72310">
        <w:rPr>
          <w:rFonts w:ascii="Arial" w:hAnsi="Arial" w:cs="Arial"/>
          <w:b/>
          <w:bCs/>
          <w:strike/>
          <w:spacing w:val="3"/>
          <w:sz w:val="20"/>
          <w:szCs w:val="20"/>
        </w:rPr>
        <w:t>904.3.1</w:t>
      </w:r>
      <w:r w:rsidRPr="00C72310">
        <w:rPr>
          <w:rFonts w:ascii="Arial" w:hAnsi="Arial" w:cs="Arial"/>
          <w:b/>
          <w:bCs/>
          <w:spacing w:val="3"/>
          <w:sz w:val="20"/>
          <w:szCs w:val="20"/>
        </w:rPr>
        <w:t xml:space="preserve"> </w:t>
      </w:r>
      <w:r w:rsidRPr="00C72310">
        <w:rPr>
          <w:rFonts w:ascii="Arial" w:hAnsi="Arial" w:cs="Arial"/>
          <w:b/>
          <w:bCs/>
          <w:spacing w:val="3"/>
          <w:sz w:val="20"/>
          <w:szCs w:val="20"/>
          <w:u w:val="single"/>
        </w:rPr>
        <w:t>904.3.2</w:t>
      </w:r>
      <w:r w:rsidRPr="00C72310">
        <w:rPr>
          <w:rFonts w:ascii="Arial" w:hAnsi="Arial" w:cs="Arial"/>
          <w:b/>
          <w:bCs/>
          <w:spacing w:val="3"/>
          <w:sz w:val="20"/>
          <w:szCs w:val="20"/>
        </w:rPr>
        <w:t xml:space="preserve"> Parallel Approach. </w:t>
      </w:r>
      <w:r w:rsidRPr="00C72310">
        <w:rPr>
          <w:rFonts w:ascii="Arial" w:hAnsi="Arial" w:cs="Arial"/>
          <w:spacing w:val="3"/>
          <w:sz w:val="20"/>
          <w:szCs w:val="20"/>
        </w:rPr>
        <w:t xml:space="preserve">A portion of the </w:t>
      </w:r>
      <w:r w:rsidRPr="00C72310">
        <w:rPr>
          <w:rFonts w:ascii="Arial" w:hAnsi="Arial" w:cs="Arial"/>
          <w:spacing w:val="-5"/>
          <w:sz w:val="20"/>
          <w:szCs w:val="20"/>
        </w:rPr>
        <w:t xml:space="preserve">counter surface 36 inches (915 mm) minimum in </w:t>
      </w:r>
      <w:r w:rsidRPr="00C72310">
        <w:rPr>
          <w:rFonts w:ascii="Arial" w:hAnsi="Arial" w:cs="Arial"/>
          <w:spacing w:val="4"/>
          <w:sz w:val="20"/>
          <w:szCs w:val="20"/>
        </w:rPr>
        <w:t xml:space="preserve">length and </w:t>
      </w:r>
      <w:r w:rsidRPr="00C72310">
        <w:rPr>
          <w:rFonts w:ascii="Arial" w:hAnsi="Arial" w:cs="Arial"/>
          <w:spacing w:val="4"/>
          <w:sz w:val="20"/>
          <w:szCs w:val="20"/>
          <w:u w:val="single"/>
        </w:rPr>
        <w:t>26 inches (660 mm) minimum to</w:t>
      </w:r>
      <w:r w:rsidRPr="00C72310">
        <w:rPr>
          <w:rFonts w:ascii="Arial" w:hAnsi="Arial" w:cs="Arial"/>
          <w:spacing w:val="4"/>
          <w:sz w:val="20"/>
          <w:szCs w:val="20"/>
        </w:rPr>
        <w:t xml:space="preserve"> 36 inches (915 mm) maximum in </w:t>
      </w:r>
      <w:r w:rsidRPr="00C72310">
        <w:rPr>
          <w:rFonts w:ascii="Arial" w:hAnsi="Arial" w:cs="Arial"/>
          <w:spacing w:val="-1"/>
          <w:sz w:val="20"/>
          <w:szCs w:val="20"/>
        </w:rPr>
        <w:t xml:space="preserve">height above the floor shall be provided. Where the counter surface is less than 36 inches (915 </w:t>
      </w:r>
      <w:r w:rsidRPr="00C72310">
        <w:rPr>
          <w:rFonts w:ascii="Arial" w:hAnsi="Arial" w:cs="Arial"/>
          <w:spacing w:val="-3"/>
          <w:sz w:val="20"/>
          <w:szCs w:val="20"/>
        </w:rPr>
        <w:t xml:space="preserve">mm) in length, the entire counter surface shall be </w:t>
      </w:r>
      <w:r w:rsidRPr="00C72310">
        <w:rPr>
          <w:rFonts w:ascii="Arial" w:hAnsi="Arial" w:cs="Arial"/>
          <w:spacing w:val="4"/>
          <w:sz w:val="20"/>
          <w:szCs w:val="20"/>
          <w:u w:val="single"/>
        </w:rPr>
        <w:t>26 inches (660 mm) minimum to</w:t>
      </w:r>
      <w:r w:rsidRPr="00C72310">
        <w:rPr>
          <w:rFonts w:ascii="Arial" w:hAnsi="Arial" w:cs="Arial"/>
          <w:spacing w:val="4"/>
          <w:sz w:val="20"/>
          <w:szCs w:val="20"/>
        </w:rPr>
        <w:t xml:space="preserve"> </w:t>
      </w:r>
      <w:r w:rsidRPr="00C72310">
        <w:rPr>
          <w:rFonts w:ascii="Arial" w:hAnsi="Arial" w:cs="Arial"/>
          <w:sz w:val="20"/>
          <w:szCs w:val="20"/>
        </w:rPr>
        <w:t xml:space="preserve">36 inches (915 mm) maximum in height above </w:t>
      </w:r>
      <w:r w:rsidRPr="00C72310">
        <w:rPr>
          <w:rFonts w:ascii="Arial" w:hAnsi="Arial" w:cs="Arial"/>
          <w:spacing w:val="-4"/>
          <w:sz w:val="20"/>
          <w:szCs w:val="20"/>
        </w:rPr>
        <w:t>the floor. A clear floor space complying with Sec</w:t>
      </w:r>
      <w:r w:rsidRPr="00C72310">
        <w:rPr>
          <w:rFonts w:ascii="Arial" w:hAnsi="Arial" w:cs="Arial"/>
          <w:spacing w:val="-3"/>
          <w:sz w:val="20"/>
          <w:szCs w:val="20"/>
        </w:rPr>
        <w:t xml:space="preserve">tion 305, positioned for a parallel approach adjacent to the accessible counter, shall be provided.  </w:t>
      </w:r>
      <w:r w:rsidRPr="00C72310">
        <w:rPr>
          <w:rFonts w:ascii="Arial" w:hAnsi="Arial" w:cs="Arial"/>
          <w:bCs/>
          <w:spacing w:val="3"/>
          <w:sz w:val="20"/>
          <w:szCs w:val="20"/>
          <w:u w:val="single"/>
        </w:rPr>
        <w:t>The space between the accessible counter surface and any projecting objects above the accessible counter shall be 12 inches (305 mm) minimum.</w:t>
      </w:r>
    </w:p>
    <w:p w:rsidR="007B04CE" w:rsidRPr="00C72310" w:rsidRDefault="007B04CE" w:rsidP="007B04CE">
      <w:pPr>
        <w:ind w:left="216"/>
        <w:rPr>
          <w:rFonts w:ascii="Arial" w:hAnsi="Arial" w:cs="Arial"/>
          <w:b/>
          <w:bCs/>
          <w:spacing w:val="1"/>
          <w:sz w:val="20"/>
          <w:szCs w:val="20"/>
        </w:rPr>
      </w:pPr>
    </w:p>
    <w:p w:rsidR="007B04CE" w:rsidRPr="00C72310" w:rsidRDefault="007B04CE" w:rsidP="007B04CE">
      <w:pPr>
        <w:rPr>
          <w:rFonts w:ascii="Arial" w:hAnsi="Arial" w:cs="Arial"/>
          <w:bCs/>
          <w:spacing w:val="3"/>
          <w:sz w:val="20"/>
          <w:szCs w:val="20"/>
          <w:u w:val="single"/>
        </w:rPr>
      </w:pPr>
      <w:r w:rsidRPr="00C72310">
        <w:rPr>
          <w:rFonts w:ascii="Arial" w:hAnsi="Arial" w:cs="Arial"/>
          <w:b/>
          <w:bCs/>
          <w:strike/>
          <w:spacing w:val="1"/>
          <w:sz w:val="20"/>
          <w:szCs w:val="20"/>
        </w:rPr>
        <w:t>904.3.2</w:t>
      </w:r>
      <w:r w:rsidRPr="00C72310">
        <w:rPr>
          <w:rFonts w:ascii="Arial" w:hAnsi="Arial" w:cs="Arial"/>
          <w:b/>
          <w:bCs/>
          <w:spacing w:val="1"/>
          <w:sz w:val="20"/>
          <w:szCs w:val="20"/>
        </w:rPr>
        <w:t xml:space="preserve"> </w:t>
      </w:r>
      <w:r w:rsidRPr="00C72310">
        <w:rPr>
          <w:rFonts w:ascii="Arial" w:hAnsi="Arial" w:cs="Arial"/>
          <w:b/>
          <w:bCs/>
          <w:spacing w:val="1"/>
          <w:sz w:val="20"/>
          <w:szCs w:val="20"/>
          <w:u w:val="single"/>
        </w:rPr>
        <w:t>904.3.3</w:t>
      </w:r>
      <w:r w:rsidRPr="00C72310">
        <w:rPr>
          <w:rFonts w:ascii="Arial" w:hAnsi="Arial" w:cs="Arial"/>
          <w:b/>
          <w:bCs/>
          <w:spacing w:val="1"/>
          <w:sz w:val="20"/>
          <w:szCs w:val="20"/>
        </w:rPr>
        <w:t xml:space="preserve"> Forward Approach. </w:t>
      </w:r>
      <w:r w:rsidRPr="00C72310">
        <w:rPr>
          <w:rFonts w:ascii="Arial" w:hAnsi="Arial" w:cs="Arial"/>
          <w:spacing w:val="1"/>
          <w:sz w:val="20"/>
          <w:szCs w:val="20"/>
        </w:rPr>
        <w:t xml:space="preserve">A portion of the </w:t>
      </w:r>
      <w:r w:rsidRPr="00C72310">
        <w:rPr>
          <w:rFonts w:ascii="Arial" w:hAnsi="Arial" w:cs="Arial"/>
          <w:spacing w:val="-5"/>
          <w:sz w:val="20"/>
          <w:szCs w:val="20"/>
        </w:rPr>
        <w:t xml:space="preserve">counter surface 30 inches (760 mm) minimum in </w:t>
      </w:r>
      <w:r w:rsidRPr="00C72310">
        <w:rPr>
          <w:rFonts w:ascii="Arial" w:hAnsi="Arial" w:cs="Arial"/>
          <w:spacing w:val="4"/>
          <w:sz w:val="20"/>
          <w:szCs w:val="20"/>
        </w:rPr>
        <w:t xml:space="preserve">length and 36 inches (915 mm) maximum in </w:t>
      </w:r>
      <w:r w:rsidRPr="00C72310">
        <w:rPr>
          <w:rFonts w:ascii="Arial" w:hAnsi="Arial" w:cs="Arial"/>
          <w:spacing w:val="-3"/>
          <w:sz w:val="20"/>
          <w:szCs w:val="20"/>
        </w:rPr>
        <w:t xml:space="preserve">height above the floor shall be provided. A clear </w:t>
      </w:r>
      <w:r w:rsidRPr="00C72310">
        <w:rPr>
          <w:rFonts w:ascii="Arial" w:hAnsi="Arial" w:cs="Arial"/>
          <w:sz w:val="20"/>
          <w:szCs w:val="20"/>
        </w:rPr>
        <w:t>floor space complying with Section 305, posi</w:t>
      </w:r>
      <w:r w:rsidRPr="00C72310">
        <w:rPr>
          <w:rFonts w:ascii="Arial" w:hAnsi="Arial" w:cs="Arial"/>
          <w:spacing w:val="-3"/>
          <w:sz w:val="20"/>
          <w:szCs w:val="20"/>
        </w:rPr>
        <w:t xml:space="preserve">tioned for a forward approach to the accessible </w:t>
      </w:r>
      <w:r w:rsidRPr="00C72310">
        <w:rPr>
          <w:rFonts w:ascii="Arial" w:hAnsi="Arial" w:cs="Arial"/>
          <w:spacing w:val="-2"/>
          <w:sz w:val="20"/>
          <w:szCs w:val="20"/>
        </w:rPr>
        <w:t>counter, shall be provided. Knee and toe clear</w:t>
      </w:r>
      <w:r w:rsidRPr="00C72310">
        <w:rPr>
          <w:rFonts w:ascii="Arial" w:hAnsi="Arial" w:cs="Arial"/>
          <w:spacing w:val="-1"/>
          <w:sz w:val="20"/>
          <w:szCs w:val="20"/>
        </w:rPr>
        <w:t>ance complying with Section 306 shall be pro</w:t>
      </w:r>
      <w:r w:rsidRPr="00C72310">
        <w:rPr>
          <w:rFonts w:ascii="Arial" w:hAnsi="Arial" w:cs="Arial"/>
          <w:sz w:val="20"/>
          <w:szCs w:val="20"/>
        </w:rPr>
        <w:t>vided under the accessible counter.</w:t>
      </w:r>
      <w:r w:rsidRPr="00C72310">
        <w:rPr>
          <w:rFonts w:ascii="Arial" w:hAnsi="Arial" w:cs="Arial"/>
          <w:bCs/>
          <w:spacing w:val="3"/>
          <w:sz w:val="20"/>
          <w:szCs w:val="20"/>
          <w:u w:val="single"/>
        </w:rPr>
        <w:t xml:space="preserve"> The space between the accessible counter surface and any projecting objects above the accessible counter shall be 12 inches (305 mm) minimum.</w:t>
      </w:r>
    </w:p>
    <w:p w:rsidR="007B04CE" w:rsidRPr="00A65837" w:rsidRDefault="007B04CE" w:rsidP="007B04CE">
      <w:pPr>
        <w:rPr>
          <w:rFonts w:ascii="Arial" w:hAnsi="Arial" w:cs="Arial"/>
        </w:rPr>
      </w:pPr>
    </w:p>
    <w:p w:rsidR="007B04CE" w:rsidRPr="00C72310" w:rsidRDefault="007B04CE" w:rsidP="007B04CE">
      <w:pPr>
        <w:rPr>
          <w:rFonts w:ascii="Arial" w:hAnsi="Arial" w:cs="Arial"/>
          <w:b/>
          <w:sz w:val="32"/>
          <w:szCs w:val="32"/>
        </w:rPr>
      </w:pPr>
      <w:r>
        <w:rPr>
          <w:rFonts w:ascii="Arial" w:hAnsi="Arial" w:cs="Arial"/>
          <w:b/>
          <w:sz w:val="32"/>
          <w:szCs w:val="32"/>
        </w:rPr>
        <w:t>9-10-12 PC2</w:t>
      </w:r>
      <w:r w:rsidRPr="00C72310">
        <w:rPr>
          <w:rFonts w:ascii="Arial" w:hAnsi="Arial" w:cs="Arial"/>
          <w:b/>
          <w:sz w:val="32"/>
          <w:szCs w:val="32"/>
        </w:rPr>
        <w:t xml:space="preserve"> </w:t>
      </w:r>
    </w:p>
    <w:p w:rsidR="007B04CE" w:rsidRDefault="007B04CE" w:rsidP="007B04CE">
      <w:pPr>
        <w:rPr>
          <w:rFonts w:ascii="Arial" w:hAnsi="Arial" w:cs="Arial"/>
          <w:b/>
          <w:sz w:val="20"/>
          <w:szCs w:val="20"/>
        </w:rPr>
      </w:pPr>
      <w:r w:rsidRPr="00F8436D">
        <w:rPr>
          <w:rFonts w:ascii="Arial" w:hAnsi="Arial" w:cs="Arial"/>
          <w:b/>
          <w:sz w:val="20"/>
          <w:szCs w:val="20"/>
        </w:rPr>
        <w:t xml:space="preserve">Karen Gridley, </w:t>
      </w:r>
      <w:r>
        <w:rPr>
          <w:rFonts w:ascii="Arial" w:hAnsi="Arial" w:cs="Arial"/>
          <w:b/>
          <w:sz w:val="20"/>
          <w:szCs w:val="20"/>
        </w:rPr>
        <w:t>representing Target Corporation</w:t>
      </w:r>
    </w:p>
    <w:p w:rsidR="007B04CE" w:rsidRPr="00C72310" w:rsidRDefault="007B04CE" w:rsidP="007B04CE">
      <w:pPr>
        <w:rPr>
          <w:rFonts w:ascii="Arial" w:hAnsi="Arial" w:cs="Arial"/>
          <w:b/>
          <w:sz w:val="20"/>
          <w:szCs w:val="20"/>
        </w:rPr>
      </w:pPr>
    </w:p>
    <w:p w:rsidR="007B04CE" w:rsidRPr="00C72310" w:rsidRDefault="007B04CE" w:rsidP="007B04CE">
      <w:pPr>
        <w:rPr>
          <w:rFonts w:ascii="Arial" w:hAnsi="Arial" w:cs="Arial"/>
          <w:b/>
          <w:sz w:val="20"/>
          <w:szCs w:val="20"/>
        </w:rPr>
      </w:pPr>
      <w:r>
        <w:rPr>
          <w:rFonts w:ascii="Arial" w:hAnsi="Arial" w:cs="Arial"/>
          <w:b/>
          <w:sz w:val="20"/>
          <w:szCs w:val="20"/>
        </w:rPr>
        <w:t>Further r</w:t>
      </w:r>
      <w:r w:rsidRPr="00C72310">
        <w:rPr>
          <w:rFonts w:ascii="Arial" w:hAnsi="Arial" w:cs="Arial"/>
          <w:b/>
          <w:sz w:val="20"/>
          <w:szCs w:val="20"/>
        </w:rPr>
        <w:t>evise as follow:</w:t>
      </w:r>
    </w:p>
    <w:p w:rsidR="007B04CE" w:rsidRDefault="007B04CE" w:rsidP="007B04CE">
      <w:pPr>
        <w:rPr>
          <w:rFonts w:ascii="Arial" w:hAnsi="Arial" w:cs="Arial"/>
          <w:sz w:val="20"/>
          <w:szCs w:val="20"/>
        </w:rPr>
      </w:pPr>
    </w:p>
    <w:p w:rsidR="007B04CE" w:rsidRPr="00724CE4" w:rsidRDefault="007B04CE" w:rsidP="007B04CE">
      <w:pPr>
        <w:rPr>
          <w:rFonts w:ascii="Arial" w:hAnsi="Arial" w:cs="Arial"/>
          <w:spacing w:val="-3"/>
          <w:sz w:val="20"/>
          <w:szCs w:val="20"/>
        </w:rPr>
      </w:pPr>
      <w:r w:rsidRPr="00724CE4">
        <w:rPr>
          <w:rFonts w:ascii="Arial" w:hAnsi="Arial" w:cs="Arial"/>
          <w:b/>
          <w:bCs/>
          <w:spacing w:val="3"/>
          <w:sz w:val="20"/>
          <w:szCs w:val="20"/>
        </w:rPr>
        <w:t xml:space="preserve">904.3.2 Parallel Approach. </w:t>
      </w:r>
      <w:r w:rsidRPr="00724CE4">
        <w:rPr>
          <w:rFonts w:ascii="Arial" w:hAnsi="Arial" w:cs="Arial"/>
          <w:spacing w:val="3"/>
          <w:sz w:val="20"/>
          <w:szCs w:val="20"/>
        </w:rPr>
        <w:t xml:space="preserve">A portion of the </w:t>
      </w:r>
      <w:r>
        <w:rPr>
          <w:rFonts w:ascii="Arial" w:hAnsi="Arial" w:cs="Arial"/>
          <w:spacing w:val="3"/>
          <w:sz w:val="20"/>
          <w:szCs w:val="20"/>
          <w:u w:val="single"/>
        </w:rPr>
        <w:t>public side of the</w:t>
      </w:r>
      <w:r>
        <w:rPr>
          <w:rFonts w:ascii="Arial" w:hAnsi="Arial" w:cs="Arial"/>
          <w:spacing w:val="3"/>
          <w:sz w:val="20"/>
          <w:szCs w:val="20"/>
        </w:rPr>
        <w:t xml:space="preserve"> </w:t>
      </w:r>
      <w:r w:rsidRPr="00724CE4">
        <w:rPr>
          <w:rFonts w:ascii="Arial" w:hAnsi="Arial" w:cs="Arial"/>
          <w:spacing w:val="-5"/>
          <w:sz w:val="20"/>
          <w:szCs w:val="20"/>
        </w:rPr>
        <w:t xml:space="preserve">counter surface 36 inches (915 mm) minimum in </w:t>
      </w:r>
      <w:r w:rsidRPr="00724CE4">
        <w:rPr>
          <w:rFonts w:ascii="Arial" w:hAnsi="Arial" w:cs="Arial"/>
          <w:spacing w:val="4"/>
          <w:sz w:val="20"/>
          <w:szCs w:val="20"/>
        </w:rPr>
        <w:t xml:space="preserve">length and 26 inches (660 mm) minimum to 36 inches (915 mm) maximum in </w:t>
      </w:r>
      <w:r w:rsidRPr="00724CE4">
        <w:rPr>
          <w:rFonts w:ascii="Arial" w:hAnsi="Arial" w:cs="Arial"/>
          <w:spacing w:val="-1"/>
          <w:sz w:val="20"/>
          <w:szCs w:val="20"/>
        </w:rPr>
        <w:t>height above the floor shall be provided.</w:t>
      </w:r>
      <w:r w:rsidRPr="000610E9">
        <w:rPr>
          <w:rFonts w:ascii="Arial" w:hAnsi="Arial" w:cs="Arial"/>
          <w:color w:val="000000"/>
          <w:spacing w:val="-1"/>
          <w:sz w:val="20"/>
          <w:szCs w:val="20"/>
        </w:rPr>
        <w:t xml:space="preserve"> </w:t>
      </w:r>
      <w:r w:rsidRPr="000610E9">
        <w:rPr>
          <w:rFonts w:ascii="Arial" w:hAnsi="Arial" w:cs="Arial"/>
          <w:color w:val="000000"/>
          <w:spacing w:val="-1"/>
          <w:sz w:val="20"/>
          <w:szCs w:val="20"/>
          <w:u w:val="single"/>
        </w:rPr>
        <w:t>At pass-through or hand-off portions of counters, the counter surface shall be 12 inches minimum in length</w:t>
      </w:r>
      <w:r w:rsidRPr="00A019E0">
        <w:rPr>
          <w:rFonts w:ascii="Arial" w:hAnsi="Arial" w:cs="Arial"/>
          <w:spacing w:val="-1"/>
          <w:sz w:val="20"/>
          <w:szCs w:val="20"/>
        </w:rPr>
        <w:t xml:space="preserve">. </w:t>
      </w:r>
      <w:r w:rsidRPr="00724CE4">
        <w:rPr>
          <w:rFonts w:ascii="Arial" w:hAnsi="Arial" w:cs="Arial"/>
          <w:spacing w:val="-1"/>
          <w:sz w:val="20"/>
          <w:szCs w:val="20"/>
        </w:rPr>
        <w:t xml:space="preserve">Where the counter surface </w:t>
      </w:r>
      <w:r>
        <w:rPr>
          <w:rFonts w:ascii="Arial" w:hAnsi="Arial" w:cs="Arial"/>
          <w:spacing w:val="-1"/>
          <w:sz w:val="20"/>
          <w:szCs w:val="20"/>
          <w:u w:val="single"/>
        </w:rPr>
        <w:t>at pass-through or hand-off elements of a counter</w:t>
      </w:r>
      <w:r>
        <w:rPr>
          <w:rFonts w:ascii="Arial" w:hAnsi="Arial" w:cs="Arial"/>
          <w:spacing w:val="-1"/>
          <w:sz w:val="20"/>
          <w:szCs w:val="20"/>
        </w:rPr>
        <w:t xml:space="preserve"> </w:t>
      </w:r>
      <w:r w:rsidRPr="00724CE4">
        <w:rPr>
          <w:rFonts w:ascii="Arial" w:hAnsi="Arial" w:cs="Arial"/>
          <w:spacing w:val="-1"/>
          <w:sz w:val="20"/>
          <w:szCs w:val="20"/>
        </w:rPr>
        <w:t xml:space="preserve">is less than 36 inches (915 </w:t>
      </w:r>
      <w:r w:rsidRPr="00724CE4">
        <w:rPr>
          <w:rFonts w:ascii="Arial" w:hAnsi="Arial" w:cs="Arial"/>
          <w:spacing w:val="-3"/>
          <w:sz w:val="20"/>
          <w:szCs w:val="20"/>
        </w:rPr>
        <w:t xml:space="preserve">mm) in length, the entire </w:t>
      </w:r>
      <w:r>
        <w:rPr>
          <w:rFonts w:ascii="Arial" w:hAnsi="Arial" w:cs="Arial"/>
          <w:spacing w:val="-3"/>
          <w:sz w:val="20"/>
          <w:szCs w:val="20"/>
          <w:u w:val="single"/>
        </w:rPr>
        <w:t>pass-through or hand-off element of the</w:t>
      </w:r>
      <w:r>
        <w:rPr>
          <w:rFonts w:ascii="Arial" w:hAnsi="Arial" w:cs="Arial"/>
          <w:spacing w:val="-3"/>
          <w:sz w:val="20"/>
          <w:szCs w:val="20"/>
        </w:rPr>
        <w:t xml:space="preserve"> </w:t>
      </w:r>
      <w:r w:rsidRPr="00724CE4">
        <w:rPr>
          <w:rFonts w:ascii="Arial" w:hAnsi="Arial" w:cs="Arial"/>
          <w:spacing w:val="-3"/>
          <w:sz w:val="20"/>
          <w:szCs w:val="20"/>
        </w:rPr>
        <w:t xml:space="preserve">counter surface shall be </w:t>
      </w:r>
      <w:r w:rsidRPr="00724CE4">
        <w:rPr>
          <w:rFonts w:ascii="Arial" w:hAnsi="Arial" w:cs="Arial"/>
          <w:spacing w:val="4"/>
          <w:sz w:val="20"/>
          <w:szCs w:val="20"/>
        </w:rPr>
        <w:t xml:space="preserve">26 inches (660 mm) minimum to </w:t>
      </w:r>
      <w:r w:rsidRPr="00724CE4">
        <w:rPr>
          <w:rFonts w:ascii="Arial" w:hAnsi="Arial" w:cs="Arial"/>
          <w:sz w:val="20"/>
          <w:szCs w:val="20"/>
        </w:rPr>
        <w:t xml:space="preserve">36 inches (915 mm) maximum in height above </w:t>
      </w:r>
      <w:r w:rsidRPr="00724CE4">
        <w:rPr>
          <w:rFonts w:ascii="Arial" w:hAnsi="Arial" w:cs="Arial"/>
          <w:spacing w:val="-4"/>
          <w:sz w:val="20"/>
          <w:szCs w:val="20"/>
        </w:rPr>
        <w:t>the floor. A clear floor space complying with Sec</w:t>
      </w:r>
      <w:r w:rsidRPr="00724CE4">
        <w:rPr>
          <w:rFonts w:ascii="Arial" w:hAnsi="Arial" w:cs="Arial"/>
          <w:spacing w:val="-3"/>
          <w:sz w:val="20"/>
          <w:szCs w:val="20"/>
        </w:rPr>
        <w:t xml:space="preserve">tion 305, positioned for a parallel approach adjacent to the accessible counter, shall be provided.  </w:t>
      </w:r>
      <w:r w:rsidRPr="00724CE4">
        <w:rPr>
          <w:rFonts w:ascii="Arial" w:hAnsi="Arial" w:cs="Arial"/>
          <w:bCs/>
          <w:spacing w:val="3"/>
          <w:sz w:val="20"/>
          <w:szCs w:val="20"/>
        </w:rPr>
        <w:t>The space between the accessible counter surface and any projecting objects above the accessible counter shall be 12 inches (305 mm) minimum.</w:t>
      </w:r>
    </w:p>
    <w:p w:rsidR="007B04CE" w:rsidRPr="00724CE4" w:rsidRDefault="007B04CE" w:rsidP="007B04CE">
      <w:pPr>
        <w:ind w:left="216"/>
        <w:rPr>
          <w:rFonts w:ascii="Arial" w:hAnsi="Arial" w:cs="Arial"/>
          <w:b/>
          <w:bCs/>
          <w:spacing w:val="1"/>
          <w:sz w:val="20"/>
          <w:szCs w:val="20"/>
        </w:rPr>
      </w:pPr>
    </w:p>
    <w:p w:rsidR="007B04CE" w:rsidRPr="00724CE4" w:rsidRDefault="007B04CE" w:rsidP="007B04CE">
      <w:pPr>
        <w:rPr>
          <w:rFonts w:ascii="Arial" w:hAnsi="Arial" w:cs="Arial"/>
          <w:bCs/>
          <w:spacing w:val="3"/>
          <w:sz w:val="20"/>
          <w:szCs w:val="20"/>
        </w:rPr>
      </w:pPr>
      <w:r w:rsidRPr="00724CE4">
        <w:rPr>
          <w:rFonts w:ascii="Arial" w:hAnsi="Arial" w:cs="Arial"/>
          <w:b/>
          <w:bCs/>
          <w:spacing w:val="1"/>
          <w:sz w:val="20"/>
          <w:szCs w:val="20"/>
        </w:rPr>
        <w:t xml:space="preserve">904.3.3 Forward Approach. </w:t>
      </w:r>
      <w:r w:rsidRPr="00724CE4">
        <w:rPr>
          <w:rFonts w:ascii="Arial" w:hAnsi="Arial" w:cs="Arial"/>
          <w:spacing w:val="1"/>
          <w:sz w:val="20"/>
          <w:szCs w:val="20"/>
        </w:rPr>
        <w:t xml:space="preserve">A portion of the </w:t>
      </w:r>
      <w:r>
        <w:rPr>
          <w:rFonts w:ascii="Arial" w:hAnsi="Arial" w:cs="Arial"/>
          <w:spacing w:val="1"/>
          <w:sz w:val="20"/>
          <w:szCs w:val="20"/>
          <w:u w:val="single"/>
        </w:rPr>
        <w:t>public side of the</w:t>
      </w:r>
      <w:r>
        <w:rPr>
          <w:rFonts w:ascii="Arial" w:hAnsi="Arial" w:cs="Arial"/>
          <w:spacing w:val="1"/>
          <w:sz w:val="20"/>
          <w:szCs w:val="20"/>
        </w:rPr>
        <w:t xml:space="preserve"> </w:t>
      </w:r>
      <w:r w:rsidRPr="00724CE4">
        <w:rPr>
          <w:rFonts w:ascii="Arial" w:hAnsi="Arial" w:cs="Arial"/>
          <w:spacing w:val="-5"/>
          <w:sz w:val="20"/>
          <w:szCs w:val="20"/>
        </w:rPr>
        <w:t xml:space="preserve">counter surface 30 inches (760 mm) minimum in </w:t>
      </w:r>
      <w:r w:rsidRPr="00724CE4">
        <w:rPr>
          <w:rFonts w:ascii="Arial" w:hAnsi="Arial" w:cs="Arial"/>
          <w:spacing w:val="4"/>
          <w:sz w:val="20"/>
          <w:szCs w:val="20"/>
        </w:rPr>
        <w:t xml:space="preserve">length and 36 inches (915 mm) maximum in </w:t>
      </w:r>
      <w:r w:rsidRPr="00724CE4">
        <w:rPr>
          <w:rFonts w:ascii="Arial" w:hAnsi="Arial" w:cs="Arial"/>
          <w:spacing w:val="-3"/>
          <w:sz w:val="20"/>
          <w:szCs w:val="20"/>
        </w:rPr>
        <w:t xml:space="preserve">height above the floor shall be provided. A clear </w:t>
      </w:r>
      <w:r w:rsidRPr="00724CE4">
        <w:rPr>
          <w:rFonts w:ascii="Arial" w:hAnsi="Arial" w:cs="Arial"/>
          <w:sz w:val="20"/>
          <w:szCs w:val="20"/>
        </w:rPr>
        <w:t>floor space complying with Section 305, posi</w:t>
      </w:r>
      <w:r w:rsidRPr="00724CE4">
        <w:rPr>
          <w:rFonts w:ascii="Arial" w:hAnsi="Arial" w:cs="Arial"/>
          <w:spacing w:val="-3"/>
          <w:sz w:val="20"/>
          <w:szCs w:val="20"/>
        </w:rPr>
        <w:t xml:space="preserve">tioned for a forward approach to the accessible </w:t>
      </w:r>
      <w:r w:rsidRPr="00724CE4">
        <w:rPr>
          <w:rFonts w:ascii="Arial" w:hAnsi="Arial" w:cs="Arial"/>
          <w:spacing w:val="-2"/>
          <w:sz w:val="20"/>
          <w:szCs w:val="20"/>
        </w:rPr>
        <w:t xml:space="preserve">counter, shall </w:t>
      </w:r>
      <w:r w:rsidRPr="00724CE4">
        <w:rPr>
          <w:rFonts w:ascii="Arial" w:hAnsi="Arial" w:cs="Arial"/>
          <w:spacing w:val="-2"/>
          <w:sz w:val="20"/>
          <w:szCs w:val="20"/>
        </w:rPr>
        <w:lastRenderedPageBreak/>
        <w:t>be provided. Knee and toe clear</w:t>
      </w:r>
      <w:r w:rsidRPr="00724CE4">
        <w:rPr>
          <w:rFonts w:ascii="Arial" w:hAnsi="Arial" w:cs="Arial"/>
          <w:spacing w:val="-1"/>
          <w:sz w:val="20"/>
          <w:szCs w:val="20"/>
        </w:rPr>
        <w:t>ance complying with Section 306 shall be pro</w:t>
      </w:r>
      <w:r w:rsidRPr="00724CE4">
        <w:rPr>
          <w:rFonts w:ascii="Arial" w:hAnsi="Arial" w:cs="Arial"/>
          <w:sz w:val="20"/>
          <w:szCs w:val="20"/>
        </w:rPr>
        <w:t>vided under the accessible counter.</w:t>
      </w:r>
      <w:r w:rsidRPr="00724CE4">
        <w:rPr>
          <w:rFonts w:ascii="Arial" w:hAnsi="Arial" w:cs="Arial"/>
          <w:bCs/>
          <w:spacing w:val="3"/>
          <w:sz w:val="20"/>
          <w:szCs w:val="20"/>
        </w:rPr>
        <w:t xml:space="preserve"> The space between the accessible counter surface and any projecting objects above the accessible counter shall be 12 inches (305 mm) minimum.</w:t>
      </w:r>
    </w:p>
    <w:p w:rsidR="007B04CE" w:rsidRDefault="007B04CE" w:rsidP="007B04CE">
      <w:pPr>
        <w:rPr>
          <w:rFonts w:ascii="Arial" w:hAnsi="Arial" w:cs="Arial"/>
          <w:bCs/>
          <w:i/>
          <w:spacing w:val="3"/>
          <w:sz w:val="20"/>
          <w:szCs w:val="20"/>
        </w:rPr>
      </w:pPr>
    </w:p>
    <w:p w:rsidR="007B04CE" w:rsidRPr="00C96ED3" w:rsidRDefault="007B04CE" w:rsidP="007B04CE">
      <w:pPr>
        <w:rPr>
          <w:rFonts w:ascii="Arial" w:hAnsi="Arial" w:cs="Arial"/>
          <w:bCs/>
          <w:i/>
          <w:spacing w:val="3"/>
          <w:sz w:val="20"/>
          <w:szCs w:val="20"/>
        </w:rPr>
      </w:pPr>
      <w:r w:rsidRPr="00C96ED3">
        <w:rPr>
          <w:rFonts w:ascii="Arial" w:hAnsi="Arial" w:cs="Arial"/>
          <w:bCs/>
          <w:i/>
          <w:spacing w:val="3"/>
          <w:sz w:val="20"/>
          <w:szCs w:val="20"/>
        </w:rPr>
        <w:t>Balance of 9-10-12 remains unchanged</w:t>
      </w:r>
    </w:p>
    <w:p w:rsidR="007B04CE" w:rsidRDefault="007B04CE" w:rsidP="007B04CE">
      <w:pPr>
        <w:rPr>
          <w:rFonts w:ascii="Arial" w:hAnsi="Arial" w:cs="Arial"/>
          <w:sz w:val="20"/>
          <w:szCs w:val="20"/>
        </w:rPr>
      </w:pPr>
    </w:p>
    <w:p w:rsidR="007B04CE" w:rsidRPr="00A019E0" w:rsidRDefault="007B04CE" w:rsidP="007B04CE">
      <w:pPr>
        <w:rPr>
          <w:rFonts w:ascii="Arial" w:hAnsi="Arial" w:cs="Arial"/>
          <w:sz w:val="16"/>
          <w:szCs w:val="16"/>
        </w:rPr>
      </w:pPr>
      <w:r w:rsidRPr="00A019E0">
        <w:rPr>
          <w:rFonts w:ascii="Arial" w:hAnsi="Arial" w:cs="Arial"/>
          <w:b/>
          <w:sz w:val="16"/>
          <w:szCs w:val="16"/>
        </w:rPr>
        <w:t xml:space="preserve">Reason: </w:t>
      </w:r>
      <w:r w:rsidRPr="00A019E0">
        <w:rPr>
          <w:rFonts w:ascii="Arial" w:hAnsi="Arial" w:cs="Arial"/>
          <w:sz w:val="16"/>
          <w:szCs w:val="16"/>
        </w:rPr>
        <w:t>For reference, we have submitted an additional and separate comment with alternate language changes for consideration on this item.</w:t>
      </w:r>
    </w:p>
    <w:p w:rsidR="007B04CE" w:rsidRPr="00A019E0" w:rsidRDefault="007B04CE" w:rsidP="007B04CE">
      <w:pPr>
        <w:ind w:firstLine="720"/>
        <w:rPr>
          <w:rFonts w:ascii="Arial" w:hAnsi="Arial" w:cs="Arial"/>
          <w:sz w:val="16"/>
          <w:szCs w:val="16"/>
        </w:rPr>
      </w:pPr>
      <w:r w:rsidRPr="00A019E0">
        <w:rPr>
          <w:rFonts w:ascii="Arial" w:hAnsi="Arial" w:cs="Arial"/>
          <w:sz w:val="16"/>
          <w:szCs w:val="16"/>
        </w:rPr>
        <w:t xml:space="preserve">This code change proposal is the second of two comments we have submitted for this item.  It is an attempt to remove the ambiguous language over the 36 inch length provided for public use.  In one sentence the requirement states the counter </w:t>
      </w:r>
      <w:r w:rsidRPr="00A019E0">
        <w:rPr>
          <w:rFonts w:ascii="Arial" w:hAnsi="Arial" w:cs="Arial"/>
          <w:i/>
          <w:sz w:val="16"/>
          <w:szCs w:val="16"/>
        </w:rPr>
        <w:t>shall</w:t>
      </w:r>
      <w:r w:rsidRPr="00A019E0">
        <w:rPr>
          <w:rFonts w:ascii="Arial" w:hAnsi="Arial" w:cs="Arial"/>
          <w:sz w:val="16"/>
          <w:szCs w:val="16"/>
        </w:rPr>
        <w:t xml:space="preserve"> be 36 inches in length.  But in a following sentence it states </w:t>
      </w:r>
      <w:r w:rsidRPr="00A019E0">
        <w:rPr>
          <w:rFonts w:ascii="Arial" w:hAnsi="Arial" w:cs="Arial"/>
          <w:i/>
          <w:sz w:val="16"/>
          <w:szCs w:val="16"/>
        </w:rPr>
        <w:t>“…where the counter surface is less than 36 inches…</w:t>
      </w:r>
      <w:r w:rsidRPr="00A019E0">
        <w:rPr>
          <w:rFonts w:ascii="Arial" w:hAnsi="Arial" w:cs="Arial"/>
          <w:sz w:val="16"/>
          <w:szCs w:val="16"/>
        </w:rPr>
        <w:t>”, which implies it is OK to have a length less than 36, and seems to provide an allowance or exception to the length.  The language in the two sentences conflict with each other and are confusing because there is no clear exception stated.</w:t>
      </w:r>
    </w:p>
    <w:p w:rsidR="007B04CE" w:rsidRPr="00A019E0" w:rsidRDefault="007B04CE" w:rsidP="007B04CE">
      <w:pPr>
        <w:ind w:firstLine="720"/>
        <w:rPr>
          <w:rFonts w:ascii="Arial" w:hAnsi="Arial" w:cs="Arial"/>
          <w:sz w:val="16"/>
          <w:szCs w:val="16"/>
        </w:rPr>
      </w:pPr>
      <w:r w:rsidRPr="00A019E0">
        <w:rPr>
          <w:rFonts w:ascii="Arial" w:hAnsi="Arial" w:cs="Arial"/>
          <w:sz w:val="16"/>
          <w:szCs w:val="16"/>
        </w:rPr>
        <w:t xml:space="preserve">Considering the implication is that it is ok to have a length less than 36 inches, this proposal provides clear criteria on the dimension allowance for a shorter length of 12 inches at pass-through or hand-off elements of counters.  Effective lengths could vary depending on the purpose for which a counter is in place.  </w:t>
      </w:r>
    </w:p>
    <w:p w:rsidR="007B04CE" w:rsidRPr="00A019E0" w:rsidRDefault="007B04CE" w:rsidP="007B04CE">
      <w:pPr>
        <w:ind w:firstLine="720"/>
        <w:rPr>
          <w:rFonts w:ascii="Arial" w:hAnsi="Arial" w:cs="Arial"/>
          <w:sz w:val="16"/>
          <w:szCs w:val="16"/>
        </w:rPr>
      </w:pPr>
      <w:r w:rsidRPr="00A019E0">
        <w:rPr>
          <w:rFonts w:ascii="Arial" w:hAnsi="Arial" w:cs="Arial"/>
          <w:sz w:val="16"/>
          <w:szCs w:val="16"/>
        </w:rPr>
        <w:t>For example:</w:t>
      </w:r>
    </w:p>
    <w:p w:rsidR="007B04CE" w:rsidRPr="00A019E0" w:rsidRDefault="007B04CE" w:rsidP="007B04CE">
      <w:pPr>
        <w:rPr>
          <w:rFonts w:ascii="Arial" w:hAnsi="Arial" w:cs="Arial"/>
          <w:sz w:val="16"/>
          <w:szCs w:val="16"/>
        </w:rPr>
      </w:pPr>
      <w:r w:rsidRPr="00A019E0">
        <w:rPr>
          <w:rFonts w:ascii="Arial" w:hAnsi="Arial" w:cs="Arial"/>
          <w:sz w:val="16"/>
          <w:szCs w:val="16"/>
        </w:rPr>
        <w:t>In current real world applications we see a variety of existing counters where the pass-through portion of the counter is clearly less than 36 inches in length; some as narrow as 12 inches, and they work extremely well in their intended application.  Counters where this would be beneficial are food &amp; beverage hand-off counters, pass-through windows, quick service style counters, teller windows and ticket windows, to name a few, where the only action occurring is to hand off or pass through small items such as food or beverages, tickets, or payment.</w:t>
      </w:r>
    </w:p>
    <w:p w:rsidR="007B04CE" w:rsidRPr="00902A0E" w:rsidRDefault="007B04CE" w:rsidP="007B04CE">
      <w:pPr>
        <w:ind w:firstLine="720"/>
        <w:rPr>
          <w:rFonts w:ascii="Arial" w:hAnsi="Arial" w:cs="Arial"/>
          <w:sz w:val="16"/>
          <w:szCs w:val="16"/>
        </w:rPr>
      </w:pPr>
      <w:r w:rsidRPr="00A019E0">
        <w:rPr>
          <w:rFonts w:ascii="Arial" w:hAnsi="Arial" w:cs="Arial"/>
          <w:sz w:val="16"/>
          <w:szCs w:val="16"/>
        </w:rPr>
        <w:t xml:space="preserve">This comment also introduces the idea of identifying different elements of counters that might have different length requirements, such as the pass-through portion of the counter versus the front public side, and which widths are appropriate at </w:t>
      </w:r>
      <w:r w:rsidRPr="00902A0E">
        <w:rPr>
          <w:rFonts w:ascii="Arial" w:hAnsi="Arial" w:cs="Arial"/>
          <w:sz w:val="16"/>
          <w:szCs w:val="16"/>
        </w:rPr>
        <w:t>those different counter elements.</w:t>
      </w:r>
    </w:p>
    <w:p w:rsidR="00B13E11" w:rsidRDefault="00B13E11" w:rsidP="007B04CE">
      <w:pPr>
        <w:jc w:val="center"/>
        <w:rPr>
          <w:rFonts w:ascii="Arial" w:hAnsi="Arial" w:cs="Arial"/>
          <w:b/>
          <w:i/>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9-10-</w:t>
      </w:r>
      <w:r w:rsidRPr="009815CE">
        <w:rPr>
          <w:rFonts w:ascii="Arial" w:hAnsi="Arial" w:cs="Arial"/>
          <w:b/>
          <w:i/>
        </w:rPr>
        <w:t>12 PC</w:t>
      </w:r>
      <w:r>
        <w:rPr>
          <w:rFonts w:ascii="Arial" w:hAnsi="Arial" w:cs="Arial"/>
          <w:b/>
          <w:i/>
        </w:rPr>
        <w:t>2</w:t>
      </w:r>
    </w:p>
    <w:p w:rsidR="007B04CE" w:rsidRPr="007E2D2D"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with modifications – 9-10</w:t>
      </w:r>
      <w:r w:rsidRPr="00F9729E">
        <w:rPr>
          <w:rFonts w:ascii="Arial" w:hAnsi="Arial" w:cs="Arial"/>
          <w:b/>
          <w:sz w:val="20"/>
          <w:szCs w:val="20"/>
        </w:rPr>
        <w:t>-12 PC</w:t>
      </w:r>
      <w:r>
        <w:rPr>
          <w:rFonts w:ascii="Arial" w:hAnsi="Arial" w:cs="Arial"/>
          <w:b/>
          <w:sz w:val="20"/>
          <w:szCs w:val="20"/>
        </w:rPr>
        <w:t>2.</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Modified as follows:</w:t>
      </w:r>
    </w:p>
    <w:p w:rsidR="007B04CE" w:rsidRPr="007E2D2D"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r w:rsidRPr="00724CE4">
        <w:rPr>
          <w:rFonts w:ascii="Arial" w:hAnsi="Arial" w:cs="Arial"/>
          <w:b/>
          <w:bCs/>
          <w:spacing w:val="3"/>
          <w:sz w:val="20"/>
          <w:szCs w:val="20"/>
        </w:rPr>
        <w:t xml:space="preserve">904.3.2 Parallel Approach. </w:t>
      </w:r>
      <w:r w:rsidRPr="00A65837">
        <w:rPr>
          <w:rFonts w:ascii="Arial" w:hAnsi="Arial" w:cs="Arial"/>
          <w:spacing w:val="3"/>
          <w:sz w:val="20"/>
          <w:szCs w:val="20"/>
        </w:rPr>
        <w:t xml:space="preserve">A portion of the public </w:t>
      </w:r>
      <w:r>
        <w:rPr>
          <w:rFonts w:ascii="Arial" w:hAnsi="Arial" w:cs="Arial"/>
          <w:spacing w:val="3"/>
          <w:sz w:val="20"/>
          <w:szCs w:val="20"/>
          <w:u w:val="single"/>
        </w:rPr>
        <w:t xml:space="preserve">use </w:t>
      </w:r>
      <w:r w:rsidRPr="00A65837">
        <w:rPr>
          <w:rFonts w:ascii="Arial" w:hAnsi="Arial" w:cs="Arial"/>
          <w:spacing w:val="3"/>
          <w:sz w:val="20"/>
          <w:szCs w:val="20"/>
        </w:rPr>
        <w:t xml:space="preserve">side of the </w:t>
      </w:r>
      <w:r w:rsidRPr="00A65837">
        <w:rPr>
          <w:rFonts w:ascii="Arial" w:hAnsi="Arial" w:cs="Arial"/>
          <w:spacing w:val="-5"/>
          <w:sz w:val="20"/>
          <w:szCs w:val="20"/>
        </w:rPr>
        <w:t xml:space="preserve">counter surface 36 inches (915 mm) minimum in </w:t>
      </w:r>
      <w:r w:rsidRPr="00A65837">
        <w:rPr>
          <w:rFonts w:ascii="Arial" w:hAnsi="Arial" w:cs="Arial"/>
          <w:spacing w:val="4"/>
          <w:sz w:val="20"/>
          <w:szCs w:val="20"/>
        </w:rPr>
        <w:t xml:space="preserve">length and 26 inches (660 mm) minimum to 36 inches (915 mm) maximum in </w:t>
      </w:r>
      <w:r w:rsidRPr="00A65837">
        <w:rPr>
          <w:rFonts w:ascii="Arial" w:hAnsi="Arial" w:cs="Arial"/>
          <w:spacing w:val="-1"/>
          <w:sz w:val="20"/>
          <w:szCs w:val="20"/>
        </w:rPr>
        <w:t>height above the floor shall be provided.</w:t>
      </w:r>
      <w:r w:rsidRPr="00A65837">
        <w:rPr>
          <w:rFonts w:ascii="Arial" w:hAnsi="Arial" w:cs="Arial"/>
          <w:color w:val="000000"/>
          <w:spacing w:val="-1"/>
          <w:sz w:val="20"/>
          <w:szCs w:val="20"/>
        </w:rPr>
        <w:t xml:space="preserve"> </w:t>
      </w:r>
      <w:r w:rsidRPr="00885DF2">
        <w:rPr>
          <w:rFonts w:ascii="Arial" w:hAnsi="Arial" w:cs="Arial"/>
          <w:strike/>
          <w:color w:val="000000"/>
          <w:spacing w:val="-1"/>
          <w:sz w:val="20"/>
          <w:szCs w:val="20"/>
        </w:rPr>
        <w:t>At pass-through or hand-off portions of counters, the counter surface shall be 12 inches minimum in length</w:t>
      </w:r>
      <w:r w:rsidRPr="00885DF2">
        <w:rPr>
          <w:rFonts w:ascii="Arial" w:hAnsi="Arial" w:cs="Arial"/>
          <w:strike/>
          <w:spacing w:val="-1"/>
          <w:sz w:val="20"/>
          <w:szCs w:val="20"/>
        </w:rPr>
        <w:t>.</w:t>
      </w:r>
      <w:r w:rsidRPr="00A65837">
        <w:rPr>
          <w:rFonts w:ascii="Arial" w:hAnsi="Arial" w:cs="Arial"/>
          <w:spacing w:val="-1"/>
          <w:sz w:val="20"/>
          <w:szCs w:val="20"/>
        </w:rPr>
        <w:t xml:space="preserve"> </w:t>
      </w:r>
      <w:r w:rsidRPr="007E2D2D">
        <w:rPr>
          <w:rFonts w:ascii="Arial" w:hAnsi="Arial" w:cs="Arial"/>
          <w:strike/>
          <w:spacing w:val="-1"/>
          <w:sz w:val="20"/>
          <w:szCs w:val="20"/>
        </w:rPr>
        <w:t xml:space="preserve">Where the counter surface at pass-through or hand-off elements of a counter is less than 36 inches (915 </w:t>
      </w:r>
      <w:r w:rsidRPr="007E2D2D">
        <w:rPr>
          <w:rFonts w:ascii="Arial" w:hAnsi="Arial" w:cs="Arial"/>
          <w:strike/>
          <w:spacing w:val="-3"/>
          <w:sz w:val="20"/>
          <w:szCs w:val="20"/>
        </w:rPr>
        <w:t xml:space="preserve">mm) in length, the entire pass-through or hand-off element of the counter surface shall be </w:t>
      </w:r>
      <w:r w:rsidRPr="007E2D2D">
        <w:rPr>
          <w:rFonts w:ascii="Arial" w:hAnsi="Arial" w:cs="Arial"/>
          <w:strike/>
          <w:spacing w:val="4"/>
          <w:sz w:val="20"/>
          <w:szCs w:val="20"/>
        </w:rPr>
        <w:t xml:space="preserve">26 inches (660 mm) minimum to </w:t>
      </w:r>
      <w:r w:rsidRPr="007E2D2D">
        <w:rPr>
          <w:rFonts w:ascii="Arial" w:hAnsi="Arial" w:cs="Arial"/>
          <w:strike/>
          <w:sz w:val="20"/>
          <w:szCs w:val="20"/>
        </w:rPr>
        <w:t xml:space="preserve">36 inches (915 mm) maximum in height above </w:t>
      </w:r>
      <w:r w:rsidRPr="007E2D2D">
        <w:rPr>
          <w:rFonts w:ascii="Arial" w:hAnsi="Arial" w:cs="Arial"/>
          <w:strike/>
          <w:spacing w:val="-4"/>
          <w:sz w:val="20"/>
          <w:szCs w:val="20"/>
        </w:rPr>
        <w:t>the floor</w:t>
      </w:r>
      <w:r w:rsidRPr="00A65837">
        <w:rPr>
          <w:rFonts w:ascii="Arial" w:hAnsi="Arial" w:cs="Arial"/>
          <w:spacing w:val="-4"/>
          <w:sz w:val="20"/>
          <w:szCs w:val="20"/>
        </w:rPr>
        <w:t>. A clear floor space complying with Sec</w:t>
      </w:r>
      <w:r w:rsidRPr="00A65837">
        <w:rPr>
          <w:rFonts w:ascii="Arial" w:hAnsi="Arial" w:cs="Arial"/>
          <w:spacing w:val="-3"/>
          <w:sz w:val="20"/>
          <w:szCs w:val="20"/>
        </w:rPr>
        <w:t xml:space="preserve">tion 305, positioned for a parallel approach adjacent to the accessible counter, shall be provided.  </w:t>
      </w:r>
      <w:r w:rsidRPr="00A65837">
        <w:rPr>
          <w:rFonts w:ascii="Arial" w:hAnsi="Arial" w:cs="Arial"/>
          <w:bCs/>
          <w:spacing w:val="3"/>
          <w:sz w:val="20"/>
          <w:szCs w:val="20"/>
        </w:rPr>
        <w:t>The space between the accessible counter surface and any projecting objects above the accessible counter shall be 12 inches (305 mm) minimum.</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p>
    <w:p w:rsidR="007B04CE" w:rsidRPr="007E2D2D" w:rsidRDefault="007B04CE" w:rsidP="007B04CE">
      <w:pPr>
        <w:pBdr>
          <w:top w:val="single" w:sz="4" w:space="1" w:color="auto"/>
          <w:left w:val="single" w:sz="4" w:space="4" w:color="auto"/>
          <w:bottom w:val="single" w:sz="4" w:space="1" w:color="auto"/>
          <w:right w:val="single" w:sz="4" w:space="4" w:color="auto"/>
        </w:pBdr>
        <w:rPr>
          <w:rFonts w:ascii="Arial" w:hAnsi="Arial" w:cs="Arial"/>
          <w:b/>
          <w:spacing w:val="-3"/>
          <w:sz w:val="20"/>
          <w:szCs w:val="20"/>
          <w:u w:val="single"/>
        </w:rPr>
      </w:pPr>
      <w:r w:rsidRPr="00A65837">
        <w:rPr>
          <w:rFonts w:ascii="Arial" w:hAnsi="Arial" w:cs="Arial"/>
          <w:b/>
          <w:bCs/>
          <w:spacing w:val="3"/>
          <w:sz w:val="20"/>
          <w:szCs w:val="20"/>
          <w:u w:val="single"/>
        </w:rPr>
        <w:t>Exception</w:t>
      </w:r>
      <w:r w:rsidRPr="007E2D2D">
        <w:rPr>
          <w:rFonts w:ascii="Arial" w:hAnsi="Arial" w:cs="Arial"/>
          <w:b/>
          <w:bCs/>
          <w:spacing w:val="3"/>
          <w:sz w:val="20"/>
          <w:szCs w:val="20"/>
          <w:u w:val="single"/>
        </w:rPr>
        <w:t xml:space="preserve">:  </w:t>
      </w:r>
      <w:r w:rsidRPr="00885DF2">
        <w:rPr>
          <w:rFonts w:ascii="Arial" w:hAnsi="Arial" w:cs="Arial"/>
          <w:color w:val="000000"/>
          <w:spacing w:val="-1"/>
          <w:sz w:val="20"/>
          <w:szCs w:val="20"/>
          <w:u w:val="single"/>
        </w:rPr>
        <w:t>At pass-through or hand-off portions of counters, the counter surface shall be 12 inches minimum in length</w:t>
      </w:r>
      <w:r w:rsidRPr="00885DF2">
        <w:rPr>
          <w:rFonts w:ascii="Arial" w:hAnsi="Arial" w:cs="Arial"/>
          <w:spacing w:val="-1"/>
          <w:sz w:val="20"/>
          <w:szCs w:val="20"/>
          <w:u w:val="single"/>
        </w:rPr>
        <w:t>.</w:t>
      </w:r>
      <w:r w:rsidRPr="00A65837">
        <w:rPr>
          <w:rFonts w:ascii="Arial" w:hAnsi="Arial" w:cs="Arial"/>
          <w:spacing w:val="-1"/>
          <w:sz w:val="20"/>
          <w:szCs w:val="20"/>
        </w:rPr>
        <w:t xml:space="preserve"> </w:t>
      </w:r>
      <w:r w:rsidRPr="007E2D2D">
        <w:rPr>
          <w:rFonts w:ascii="Arial" w:hAnsi="Arial" w:cs="Arial"/>
          <w:spacing w:val="-1"/>
          <w:sz w:val="20"/>
          <w:szCs w:val="20"/>
          <w:u w:val="single"/>
        </w:rPr>
        <w:t xml:space="preserve">Where the counter surface at pass-through or hand-off elements of a counter is less than 36 inches (915 </w:t>
      </w:r>
      <w:r w:rsidRPr="007E2D2D">
        <w:rPr>
          <w:rFonts w:ascii="Arial" w:hAnsi="Arial" w:cs="Arial"/>
          <w:spacing w:val="-3"/>
          <w:sz w:val="20"/>
          <w:szCs w:val="20"/>
          <w:u w:val="single"/>
        </w:rPr>
        <w:t xml:space="preserve">mm) in length, the entire pass-through or hand-off element of the counter surface shall be </w:t>
      </w:r>
      <w:r w:rsidRPr="007E2D2D">
        <w:rPr>
          <w:rFonts w:ascii="Arial" w:hAnsi="Arial" w:cs="Arial"/>
          <w:spacing w:val="4"/>
          <w:sz w:val="20"/>
          <w:szCs w:val="20"/>
          <w:u w:val="single"/>
        </w:rPr>
        <w:t xml:space="preserve">26 inches (660 mm) minimum to </w:t>
      </w:r>
      <w:r w:rsidRPr="007E2D2D">
        <w:rPr>
          <w:rFonts w:ascii="Arial" w:hAnsi="Arial" w:cs="Arial"/>
          <w:sz w:val="20"/>
          <w:szCs w:val="20"/>
          <w:u w:val="single"/>
        </w:rPr>
        <w:t xml:space="preserve">36 inches (915 mm) maximum in height above </w:t>
      </w:r>
      <w:r w:rsidRPr="007E2D2D">
        <w:rPr>
          <w:rFonts w:ascii="Arial" w:hAnsi="Arial" w:cs="Arial"/>
          <w:spacing w:val="-4"/>
          <w:sz w:val="20"/>
          <w:szCs w:val="20"/>
          <w:u w:val="single"/>
        </w:rPr>
        <w:t>the floor</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bCs/>
          <w:spacing w:val="1"/>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r w:rsidRPr="00A65837">
        <w:rPr>
          <w:rFonts w:ascii="Arial" w:hAnsi="Arial" w:cs="Arial"/>
          <w:b/>
          <w:bCs/>
          <w:spacing w:val="1"/>
          <w:sz w:val="20"/>
          <w:szCs w:val="20"/>
        </w:rPr>
        <w:t xml:space="preserve">904.3.3 Forward Approach. </w:t>
      </w:r>
      <w:r w:rsidRPr="00A65837">
        <w:rPr>
          <w:rFonts w:ascii="Arial" w:hAnsi="Arial" w:cs="Arial"/>
          <w:spacing w:val="1"/>
          <w:sz w:val="20"/>
          <w:szCs w:val="20"/>
        </w:rPr>
        <w:t xml:space="preserve">A portion of the public </w:t>
      </w:r>
      <w:r>
        <w:rPr>
          <w:rFonts w:ascii="Arial" w:hAnsi="Arial" w:cs="Arial"/>
          <w:spacing w:val="1"/>
          <w:sz w:val="20"/>
          <w:szCs w:val="20"/>
          <w:u w:val="single"/>
        </w:rPr>
        <w:t xml:space="preserve">use </w:t>
      </w:r>
      <w:r w:rsidRPr="00A65837">
        <w:rPr>
          <w:rFonts w:ascii="Arial" w:hAnsi="Arial" w:cs="Arial"/>
          <w:spacing w:val="1"/>
          <w:sz w:val="20"/>
          <w:szCs w:val="20"/>
        </w:rPr>
        <w:t xml:space="preserve">side of the </w:t>
      </w:r>
      <w:r w:rsidRPr="00A65837">
        <w:rPr>
          <w:rFonts w:ascii="Arial" w:hAnsi="Arial" w:cs="Arial"/>
          <w:spacing w:val="-5"/>
          <w:sz w:val="20"/>
          <w:szCs w:val="20"/>
        </w:rPr>
        <w:t xml:space="preserve">counter surface 30 inches (760 mm) minimum in </w:t>
      </w:r>
      <w:r w:rsidRPr="00A65837">
        <w:rPr>
          <w:rFonts w:ascii="Arial" w:hAnsi="Arial" w:cs="Arial"/>
          <w:spacing w:val="4"/>
          <w:sz w:val="20"/>
          <w:szCs w:val="20"/>
        </w:rPr>
        <w:t xml:space="preserve">length and 36 inches (915 mm) maximum in </w:t>
      </w:r>
      <w:r w:rsidRPr="00A65837">
        <w:rPr>
          <w:rFonts w:ascii="Arial" w:hAnsi="Arial" w:cs="Arial"/>
          <w:spacing w:val="-3"/>
          <w:sz w:val="20"/>
          <w:szCs w:val="20"/>
        </w:rPr>
        <w:t xml:space="preserve">height above the floor shall be provided. A clear </w:t>
      </w:r>
      <w:r w:rsidRPr="00A65837">
        <w:rPr>
          <w:rFonts w:ascii="Arial" w:hAnsi="Arial" w:cs="Arial"/>
          <w:sz w:val="20"/>
          <w:szCs w:val="20"/>
        </w:rPr>
        <w:t>floor space complying with Section 305, posi</w:t>
      </w:r>
      <w:r w:rsidRPr="00A65837">
        <w:rPr>
          <w:rFonts w:ascii="Arial" w:hAnsi="Arial" w:cs="Arial"/>
          <w:spacing w:val="-3"/>
          <w:sz w:val="20"/>
          <w:szCs w:val="20"/>
        </w:rPr>
        <w:t xml:space="preserve">tioned for a forward approach to the accessible </w:t>
      </w:r>
      <w:r w:rsidRPr="00A65837">
        <w:rPr>
          <w:rFonts w:ascii="Arial" w:hAnsi="Arial" w:cs="Arial"/>
          <w:spacing w:val="-2"/>
          <w:sz w:val="20"/>
          <w:szCs w:val="20"/>
        </w:rPr>
        <w:t>counter, shall be provided. Knee and toe clear</w:t>
      </w:r>
      <w:r w:rsidRPr="00A65837">
        <w:rPr>
          <w:rFonts w:ascii="Arial" w:hAnsi="Arial" w:cs="Arial"/>
          <w:spacing w:val="-1"/>
          <w:sz w:val="20"/>
          <w:szCs w:val="20"/>
        </w:rPr>
        <w:t>ance complying with Section 306 shall be pro</w:t>
      </w:r>
      <w:r w:rsidRPr="00A65837">
        <w:rPr>
          <w:rFonts w:ascii="Arial" w:hAnsi="Arial" w:cs="Arial"/>
          <w:sz w:val="20"/>
          <w:szCs w:val="20"/>
        </w:rPr>
        <w:t>vided under the</w:t>
      </w:r>
      <w:r w:rsidRPr="00724CE4">
        <w:rPr>
          <w:rFonts w:ascii="Arial" w:hAnsi="Arial" w:cs="Arial"/>
          <w:sz w:val="20"/>
          <w:szCs w:val="20"/>
        </w:rPr>
        <w:t xml:space="preserve"> accessible counter.</w:t>
      </w:r>
      <w:r w:rsidRPr="00724CE4">
        <w:rPr>
          <w:rFonts w:ascii="Arial" w:hAnsi="Arial" w:cs="Arial"/>
          <w:bCs/>
          <w:spacing w:val="3"/>
          <w:sz w:val="20"/>
          <w:szCs w:val="20"/>
        </w:rPr>
        <w:t xml:space="preserve"> The space between the accessible counter surface and any projecting objects above the accessible counter shall be 12 inches (305 mm) minimum.</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Cs/>
          <w:spacing w:val="3"/>
          <w:sz w:val="20"/>
          <w:szCs w:val="20"/>
        </w:rPr>
      </w:pPr>
      <w:r>
        <w:rPr>
          <w:rFonts w:ascii="Arial" w:hAnsi="Arial" w:cs="Arial"/>
          <w:b/>
          <w:bCs/>
          <w:spacing w:val="3"/>
          <w:sz w:val="20"/>
          <w:szCs w:val="20"/>
        </w:rPr>
        <w:lastRenderedPageBreak/>
        <w:t xml:space="preserve">Reason:  </w:t>
      </w:r>
      <w:r>
        <w:rPr>
          <w:rFonts w:ascii="Arial" w:hAnsi="Arial" w:cs="Arial"/>
          <w:bCs/>
          <w:spacing w:val="3"/>
          <w:sz w:val="20"/>
          <w:szCs w:val="20"/>
        </w:rPr>
        <w:t>The committee clarified the proposal by adding ‘use’ so that the phrasing was ‘public use side of the counter’, therefore making the application of the section clear.  Through the discussion, the Committee realized that middle third of Section 904.3.2 was essentially an exception; and, therefore voted to amend the proposal to pull it out of the paragraph and make it an overt exception.</w:t>
      </w:r>
    </w:p>
    <w:p w:rsidR="007B04CE" w:rsidRDefault="007B04CE" w:rsidP="007B04CE">
      <w:pPr>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AC2C03" w:rsidP="00EE4E86">
            <w:pPr>
              <w:keepNext/>
              <w:outlineLvl w:val="0"/>
              <w:rPr>
                <w:rFonts w:ascii="Arial" w:hAnsi="Arial" w:cs="Arial"/>
                <w:b/>
                <w:sz w:val="20"/>
                <w:szCs w:val="20"/>
              </w:rPr>
            </w:pPr>
            <w:r>
              <w:rPr>
                <w:rFonts w:ascii="Arial" w:hAnsi="Arial" w:cs="Arial"/>
                <w:b/>
              </w:rPr>
              <w:t>Agenda Item #49</w:t>
            </w:r>
          </w:p>
        </w:tc>
      </w:tr>
      <w:tr w:rsidR="00AC2C03" w:rsidTr="00EE4E86">
        <w:tc>
          <w:tcPr>
            <w:tcW w:w="1818" w:type="dxa"/>
          </w:tcPr>
          <w:p w:rsidR="00AC2C03" w:rsidRDefault="00AC2C03" w:rsidP="00A121AB">
            <w:pPr>
              <w:pStyle w:val="Heading1"/>
              <w:outlineLvl w:val="0"/>
              <w:rPr>
                <w:rFonts w:ascii="Arial" w:hAnsi="Arial" w:cs="Arial"/>
                <w:b/>
                <w:sz w:val="20"/>
                <w:szCs w:val="20"/>
              </w:rPr>
            </w:pPr>
            <w:r>
              <w:rPr>
                <w:rFonts w:ascii="Arial" w:hAnsi="Arial" w:cs="Arial"/>
                <w:b/>
                <w:sz w:val="20"/>
                <w:szCs w:val="20"/>
              </w:rPr>
              <w:t xml:space="preserve">Comment No: </w:t>
            </w:r>
          </w:p>
          <w:p w:rsidR="00AC2C03" w:rsidRPr="00303481" w:rsidRDefault="00AC2C03" w:rsidP="00A121AB">
            <w:pPr>
              <w:rPr>
                <w:rFonts w:ascii="Arial" w:hAnsi="Arial" w:cs="Arial"/>
                <w:b/>
                <w:strike/>
                <w:sz w:val="20"/>
                <w:szCs w:val="20"/>
              </w:rPr>
            </w:pPr>
            <w:r w:rsidRPr="00303481">
              <w:rPr>
                <w:rFonts w:ascii="Arial" w:hAnsi="Arial" w:cs="Arial"/>
                <w:b/>
                <w:strike/>
                <w:sz w:val="20"/>
                <w:szCs w:val="20"/>
              </w:rPr>
              <w:t>5-22-12PC2.3</w:t>
            </w:r>
          </w:p>
          <w:p w:rsidR="00AC2C03" w:rsidRPr="00303481" w:rsidRDefault="00AC2C03" w:rsidP="00A121AB">
            <w:pPr>
              <w:pStyle w:val="Heading1"/>
              <w:outlineLvl w:val="0"/>
              <w:rPr>
                <w:rFonts w:ascii="Arial" w:hAnsi="Arial" w:cs="Arial"/>
                <w:b/>
                <w:sz w:val="20"/>
                <w:szCs w:val="20"/>
                <w:u w:val="single"/>
              </w:rPr>
            </w:pPr>
            <w:r w:rsidRPr="00303481">
              <w:rPr>
                <w:rFonts w:ascii="Arial" w:hAnsi="Arial" w:cs="Arial"/>
                <w:b/>
                <w:sz w:val="20"/>
                <w:szCs w:val="20"/>
                <w:u w:val="single"/>
              </w:rPr>
              <w:t>9-10-12 PC2.3</w:t>
            </w:r>
          </w:p>
        </w:tc>
        <w:tc>
          <w:tcPr>
            <w:tcW w:w="7758" w:type="dxa"/>
          </w:tcPr>
          <w:p w:rsidR="00AC2C03" w:rsidRDefault="00AC2C03"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AC2C03" w:rsidRPr="00022904" w:rsidRDefault="00AC2C03" w:rsidP="00A121AB">
            <w:pPr>
              <w:autoSpaceDE w:val="0"/>
              <w:autoSpaceDN w:val="0"/>
              <w:adjustRightInd w:val="0"/>
              <w:rPr>
                <w:rFonts w:ascii="Arial" w:hAnsi="Arial" w:cs="Arial"/>
                <w:b/>
                <w:bCs/>
                <w:sz w:val="20"/>
                <w:szCs w:val="20"/>
              </w:rPr>
            </w:pPr>
            <w:r>
              <w:rPr>
                <w:rFonts w:ascii="Arial" w:hAnsi="Arial" w:cs="Arial"/>
                <w:b/>
                <w:bCs/>
                <w:sz w:val="20"/>
                <w:szCs w:val="20"/>
              </w:rPr>
              <w:t xml:space="preserve">Karen Gridley – Target Corporation </w:t>
            </w:r>
          </w:p>
        </w:tc>
      </w:tr>
      <w:tr w:rsidR="00AC2C03" w:rsidTr="00EE4E86">
        <w:tc>
          <w:tcPr>
            <w:tcW w:w="1818" w:type="dxa"/>
          </w:tcPr>
          <w:p w:rsidR="00AC2C03" w:rsidRDefault="00AC2C03" w:rsidP="00A121AB">
            <w:pPr>
              <w:rPr>
                <w:rFonts w:ascii="Arial" w:hAnsi="Arial" w:cs="Arial"/>
                <w:b/>
                <w:sz w:val="20"/>
                <w:szCs w:val="20"/>
              </w:rPr>
            </w:pPr>
          </w:p>
        </w:tc>
        <w:tc>
          <w:tcPr>
            <w:tcW w:w="7758" w:type="dxa"/>
          </w:tcPr>
          <w:p w:rsidR="00AC2C03" w:rsidRDefault="00AC2C03" w:rsidP="00A121AB">
            <w:pPr>
              <w:rPr>
                <w:b/>
                <w:bCs/>
                <w:spacing w:val="3"/>
                <w:sz w:val="20"/>
                <w:szCs w:val="20"/>
              </w:rPr>
            </w:pPr>
          </w:p>
          <w:p w:rsidR="00AC2C03" w:rsidRPr="00303481" w:rsidRDefault="00AC2C03" w:rsidP="00A121AB">
            <w:pPr>
              <w:rPr>
                <w:rFonts w:ascii="Arial" w:hAnsi="Arial" w:cs="Arial"/>
                <w:b/>
                <w:bCs/>
                <w:spacing w:val="3"/>
                <w:sz w:val="18"/>
                <w:szCs w:val="18"/>
              </w:rPr>
            </w:pPr>
            <w:r>
              <w:rPr>
                <w:rFonts w:ascii="Arial" w:hAnsi="Arial" w:cs="Arial"/>
                <w:b/>
                <w:bCs/>
                <w:spacing w:val="3"/>
                <w:sz w:val="18"/>
                <w:szCs w:val="18"/>
              </w:rPr>
              <w:t>R</w:t>
            </w:r>
            <w:r w:rsidRPr="00303481">
              <w:rPr>
                <w:rFonts w:ascii="Arial" w:hAnsi="Arial" w:cs="Arial"/>
                <w:b/>
                <w:bCs/>
                <w:spacing w:val="3"/>
                <w:sz w:val="18"/>
                <w:szCs w:val="18"/>
              </w:rPr>
              <w:t>evise as follows:</w:t>
            </w:r>
          </w:p>
          <w:p w:rsidR="00AC2C03" w:rsidRPr="00303481" w:rsidRDefault="00AC2C03" w:rsidP="00A121AB">
            <w:pPr>
              <w:rPr>
                <w:rFonts w:ascii="Arial" w:hAnsi="Arial" w:cs="Arial"/>
                <w:b/>
                <w:bCs/>
                <w:spacing w:val="3"/>
                <w:sz w:val="18"/>
                <w:szCs w:val="18"/>
              </w:rPr>
            </w:pPr>
          </w:p>
          <w:p w:rsidR="00AC2C03" w:rsidRDefault="00AC2C03" w:rsidP="00AC2C03">
            <w:pPr>
              <w:pBdr>
                <w:right w:val="single" w:sz="4" w:space="4" w:color="auto"/>
              </w:pBdr>
              <w:rPr>
                <w:rFonts w:ascii="Arial" w:hAnsi="Arial" w:cs="Arial"/>
                <w:bCs/>
                <w:spacing w:val="3"/>
                <w:sz w:val="18"/>
                <w:szCs w:val="18"/>
              </w:rPr>
            </w:pPr>
            <w:r w:rsidRPr="00303481">
              <w:rPr>
                <w:rFonts w:ascii="Arial" w:hAnsi="Arial" w:cs="Arial"/>
                <w:b/>
                <w:bCs/>
                <w:spacing w:val="3"/>
                <w:sz w:val="18"/>
                <w:szCs w:val="18"/>
              </w:rPr>
              <w:t xml:space="preserve">904.3.2 Parallel Approach. </w:t>
            </w:r>
            <w:r w:rsidRPr="00AC2C03">
              <w:rPr>
                <w:rFonts w:ascii="Arial" w:hAnsi="Arial" w:cs="Arial"/>
                <w:spacing w:val="3"/>
                <w:sz w:val="18"/>
                <w:szCs w:val="18"/>
              </w:rPr>
              <w:t xml:space="preserve">A portion of the public use side of the </w:t>
            </w:r>
            <w:r w:rsidRPr="00AC2C03">
              <w:rPr>
                <w:rFonts w:ascii="Arial" w:hAnsi="Arial" w:cs="Arial"/>
                <w:spacing w:val="-5"/>
                <w:sz w:val="18"/>
                <w:szCs w:val="18"/>
              </w:rPr>
              <w:t xml:space="preserve">counter surface 36 inches (915 mm) minimum in </w:t>
            </w:r>
            <w:r w:rsidRPr="00AC2C03">
              <w:rPr>
                <w:rFonts w:ascii="Arial" w:hAnsi="Arial" w:cs="Arial"/>
                <w:spacing w:val="4"/>
                <w:sz w:val="18"/>
                <w:szCs w:val="18"/>
              </w:rPr>
              <w:t xml:space="preserve">length and 26 inches (660 mm) minimum to 36 inches (915 mm) maximum in </w:t>
            </w:r>
            <w:r w:rsidRPr="00AC2C03">
              <w:rPr>
                <w:rFonts w:ascii="Arial" w:hAnsi="Arial" w:cs="Arial"/>
                <w:spacing w:val="-1"/>
                <w:sz w:val="18"/>
                <w:szCs w:val="18"/>
              </w:rPr>
              <w:t>height above the floor shall be provided.</w:t>
            </w:r>
            <w:r w:rsidRPr="00AC2C03">
              <w:rPr>
                <w:rFonts w:ascii="Arial" w:hAnsi="Arial" w:cs="Arial"/>
                <w:color w:val="000000"/>
                <w:spacing w:val="-1"/>
                <w:sz w:val="18"/>
                <w:szCs w:val="18"/>
              </w:rPr>
              <w:t xml:space="preserve"> </w:t>
            </w:r>
            <w:r w:rsidRPr="00AC2C03">
              <w:rPr>
                <w:rFonts w:ascii="Arial" w:hAnsi="Arial" w:cs="Arial"/>
                <w:spacing w:val="-4"/>
                <w:sz w:val="18"/>
                <w:szCs w:val="18"/>
              </w:rPr>
              <w:t>A clear floor space complying with Sec</w:t>
            </w:r>
            <w:r w:rsidRPr="00AC2C03">
              <w:rPr>
                <w:rFonts w:ascii="Arial" w:hAnsi="Arial" w:cs="Arial"/>
                <w:spacing w:val="-3"/>
                <w:sz w:val="18"/>
                <w:szCs w:val="18"/>
              </w:rPr>
              <w:t xml:space="preserve">tion 305, positioned for a parallel approach adjacent to the accessible counter, shall be provided.  </w:t>
            </w:r>
            <w:r w:rsidRPr="00AC2C03">
              <w:rPr>
                <w:rFonts w:ascii="Arial" w:hAnsi="Arial" w:cs="Arial"/>
                <w:bCs/>
                <w:spacing w:val="3"/>
                <w:sz w:val="18"/>
                <w:szCs w:val="18"/>
              </w:rPr>
              <w:t>The space between the accessible counter surface and any projecting objects above the accessible counter shall be 12 inches (305 mm) minimum.</w:t>
            </w:r>
          </w:p>
          <w:p w:rsidR="00AC2C03" w:rsidRPr="00AC2C03" w:rsidRDefault="00AC2C03" w:rsidP="00AC2C03">
            <w:pPr>
              <w:pBdr>
                <w:right w:val="single" w:sz="4" w:space="4" w:color="auto"/>
              </w:pBdr>
              <w:rPr>
                <w:rFonts w:ascii="Arial" w:hAnsi="Arial" w:cs="Arial"/>
                <w:bCs/>
                <w:spacing w:val="3"/>
                <w:sz w:val="18"/>
                <w:szCs w:val="18"/>
              </w:rPr>
            </w:pPr>
          </w:p>
          <w:p w:rsidR="00AC2C03" w:rsidRPr="00303481" w:rsidRDefault="00AC2C03" w:rsidP="00AC2C03">
            <w:pPr>
              <w:ind w:left="720"/>
              <w:rPr>
                <w:rFonts w:ascii="Arial" w:hAnsi="Arial" w:cs="Arial"/>
                <w:spacing w:val="-4"/>
                <w:sz w:val="18"/>
                <w:szCs w:val="18"/>
              </w:rPr>
            </w:pPr>
            <w:r w:rsidRPr="00303481">
              <w:rPr>
                <w:rFonts w:ascii="Arial" w:hAnsi="Arial" w:cs="Arial"/>
                <w:b/>
                <w:bCs/>
                <w:spacing w:val="3"/>
                <w:sz w:val="18"/>
                <w:szCs w:val="18"/>
              </w:rPr>
              <w:t xml:space="preserve">Exception:  </w:t>
            </w:r>
            <w:r w:rsidRPr="00303481">
              <w:rPr>
                <w:rFonts w:ascii="Arial" w:hAnsi="Arial" w:cs="Arial"/>
                <w:strike/>
                <w:spacing w:val="-1"/>
                <w:sz w:val="18"/>
                <w:szCs w:val="18"/>
              </w:rPr>
              <w:t>At pass-through or hand-off portions of counters, the counter surface shall be 12 inches minimum in length.</w:t>
            </w:r>
            <w:r w:rsidRPr="00303481">
              <w:rPr>
                <w:rFonts w:ascii="Arial" w:hAnsi="Arial" w:cs="Arial"/>
                <w:spacing w:val="-1"/>
                <w:sz w:val="18"/>
                <w:szCs w:val="18"/>
              </w:rPr>
              <w:t xml:space="preserve"> Where the counter surface </w:t>
            </w:r>
            <w:r w:rsidRPr="00303481">
              <w:rPr>
                <w:rFonts w:ascii="Arial" w:hAnsi="Arial" w:cs="Arial"/>
                <w:strike/>
                <w:spacing w:val="-1"/>
                <w:sz w:val="18"/>
                <w:szCs w:val="18"/>
              </w:rPr>
              <w:t>at pass-through or hand-off elements of a counter</w:t>
            </w:r>
            <w:r w:rsidRPr="00303481">
              <w:rPr>
                <w:rFonts w:ascii="Arial" w:hAnsi="Arial" w:cs="Arial"/>
                <w:spacing w:val="-1"/>
                <w:sz w:val="18"/>
                <w:szCs w:val="18"/>
              </w:rPr>
              <w:t xml:space="preserve"> is less than 36 inches (915 </w:t>
            </w:r>
            <w:r w:rsidRPr="00303481">
              <w:rPr>
                <w:rFonts w:ascii="Arial" w:hAnsi="Arial" w:cs="Arial"/>
                <w:spacing w:val="-3"/>
                <w:sz w:val="18"/>
                <w:szCs w:val="18"/>
              </w:rPr>
              <w:t xml:space="preserve">mm) in length, the entire </w:t>
            </w:r>
            <w:r w:rsidRPr="00303481">
              <w:rPr>
                <w:rFonts w:ascii="Arial" w:hAnsi="Arial" w:cs="Arial"/>
                <w:strike/>
                <w:spacing w:val="-3"/>
                <w:sz w:val="18"/>
                <w:szCs w:val="18"/>
              </w:rPr>
              <w:t>pass-through or hand-off element of the</w:t>
            </w:r>
            <w:r w:rsidRPr="00303481">
              <w:rPr>
                <w:rFonts w:ascii="Arial" w:hAnsi="Arial" w:cs="Arial"/>
                <w:spacing w:val="-3"/>
                <w:sz w:val="18"/>
                <w:szCs w:val="18"/>
              </w:rPr>
              <w:t xml:space="preserve"> counter surface shall be </w:t>
            </w:r>
            <w:r w:rsidRPr="00303481">
              <w:rPr>
                <w:rFonts w:ascii="Arial" w:hAnsi="Arial" w:cs="Arial"/>
                <w:spacing w:val="4"/>
                <w:sz w:val="18"/>
                <w:szCs w:val="18"/>
              </w:rPr>
              <w:t xml:space="preserve">26 inches (660 mm) minimum to </w:t>
            </w:r>
            <w:r w:rsidRPr="00303481">
              <w:rPr>
                <w:rFonts w:ascii="Arial" w:hAnsi="Arial" w:cs="Arial"/>
                <w:sz w:val="18"/>
                <w:szCs w:val="18"/>
              </w:rPr>
              <w:t xml:space="preserve">36 inches (915 mm) maximum in height above </w:t>
            </w:r>
            <w:r w:rsidRPr="00303481">
              <w:rPr>
                <w:rFonts w:ascii="Arial" w:hAnsi="Arial" w:cs="Arial"/>
                <w:spacing w:val="-4"/>
                <w:sz w:val="18"/>
                <w:szCs w:val="18"/>
              </w:rPr>
              <w:t>the floor.</w:t>
            </w:r>
          </w:p>
          <w:p w:rsidR="00AC2C03" w:rsidRPr="00844767" w:rsidRDefault="00AC2C03" w:rsidP="00A121AB">
            <w:pPr>
              <w:rPr>
                <w:rFonts w:ascii="Arial" w:hAnsi="Arial" w:cs="Arial"/>
                <w:b/>
                <w:bCs/>
                <w:sz w:val="16"/>
                <w:szCs w:val="16"/>
              </w:rPr>
            </w:pPr>
          </w:p>
        </w:tc>
      </w:tr>
      <w:tr w:rsidR="00000B93" w:rsidTr="00EE4E86">
        <w:tc>
          <w:tcPr>
            <w:tcW w:w="9576" w:type="dxa"/>
            <w:gridSpan w:val="2"/>
          </w:tcPr>
          <w:p w:rsidR="00AC2C03" w:rsidRDefault="00AC2C03" w:rsidP="00AC2C03">
            <w:pPr>
              <w:rPr>
                <w:rFonts w:ascii="Arial" w:hAnsi="Arial" w:cs="Arial"/>
                <w:b/>
                <w:sz w:val="18"/>
                <w:szCs w:val="18"/>
              </w:rPr>
            </w:pPr>
          </w:p>
          <w:p w:rsidR="00AC2C03" w:rsidRPr="00C57EF3" w:rsidRDefault="00AC2C03" w:rsidP="00AC2C03">
            <w:pPr>
              <w:rPr>
                <w:rFonts w:ascii="Arial" w:hAnsi="Arial" w:cs="Arial"/>
                <w:b/>
                <w:sz w:val="18"/>
                <w:szCs w:val="18"/>
              </w:rPr>
            </w:pPr>
            <w:r>
              <w:rPr>
                <w:rFonts w:ascii="Arial" w:hAnsi="Arial" w:cs="Arial"/>
                <w:b/>
                <w:sz w:val="18"/>
                <w:szCs w:val="18"/>
              </w:rPr>
              <w:t xml:space="preserve">Comment </w:t>
            </w:r>
            <w:r w:rsidRPr="00C57EF3">
              <w:rPr>
                <w:rFonts w:ascii="Arial" w:hAnsi="Arial" w:cs="Arial"/>
                <w:b/>
                <w:sz w:val="18"/>
                <w:szCs w:val="18"/>
              </w:rPr>
              <w:t>Reason</w:t>
            </w:r>
            <w:r>
              <w:rPr>
                <w:rFonts w:ascii="Arial" w:hAnsi="Arial" w:cs="Arial"/>
                <w:b/>
                <w:sz w:val="18"/>
                <w:szCs w:val="18"/>
              </w:rPr>
              <w:t xml:space="preserve"> by Karen Gridley</w:t>
            </w:r>
            <w:r w:rsidRPr="00C57EF3">
              <w:rPr>
                <w:rFonts w:ascii="Arial" w:hAnsi="Arial" w:cs="Arial"/>
                <w:b/>
                <w:sz w:val="18"/>
                <w:szCs w:val="18"/>
              </w:rPr>
              <w:t>:</w:t>
            </w:r>
          </w:p>
          <w:p w:rsidR="00AC2C03" w:rsidRPr="00C57EF3" w:rsidRDefault="00AC2C03" w:rsidP="00AC2C03">
            <w:pPr>
              <w:rPr>
                <w:rFonts w:ascii="Arial" w:hAnsi="Arial" w:cs="Arial"/>
                <w:sz w:val="18"/>
                <w:szCs w:val="18"/>
              </w:rPr>
            </w:pPr>
            <w:r w:rsidRPr="00C57EF3">
              <w:rPr>
                <w:rFonts w:ascii="Arial" w:hAnsi="Arial" w:cs="Arial"/>
                <w:sz w:val="18"/>
                <w:szCs w:val="18"/>
              </w:rPr>
              <w:t xml:space="preserve">I believe some of the previously proposed language was inadvertently left in place that was intended to be struck out during the last committee meeting when the language for the exception was being edited.  </w:t>
            </w:r>
          </w:p>
          <w:p w:rsidR="00AC2C03" w:rsidRPr="00C57EF3" w:rsidRDefault="00AC2C03" w:rsidP="00AC2C03">
            <w:pPr>
              <w:rPr>
                <w:rFonts w:ascii="Arial" w:hAnsi="Arial" w:cs="Arial"/>
                <w:sz w:val="18"/>
                <w:szCs w:val="18"/>
              </w:rPr>
            </w:pPr>
            <w:r w:rsidRPr="00C57EF3">
              <w:rPr>
                <w:rFonts w:ascii="Arial" w:hAnsi="Arial" w:cs="Arial"/>
                <w:sz w:val="18"/>
                <w:szCs w:val="18"/>
              </w:rPr>
              <w:t xml:space="preserve">  </w:t>
            </w:r>
            <w:r>
              <w:rPr>
                <w:rFonts w:ascii="Arial" w:hAnsi="Arial" w:cs="Arial"/>
                <w:sz w:val="18"/>
                <w:szCs w:val="18"/>
              </w:rPr>
              <w:t xml:space="preserve">    </w:t>
            </w:r>
            <w:r w:rsidRPr="00C57EF3">
              <w:rPr>
                <w:rFonts w:ascii="Arial" w:hAnsi="Arial" w:cs="Arial"/>
                <w:sz w:val="18"/>
                <w:szCs w:val="18"/>
              </w:rPr>
              <w:t>If I’m remembering correctly, instead of the Exception language shown in the Second Public Review Draft, I believe the committee took action to disapprove portions of the new language shown in strike out above, which restores the original language of the exception but just pulls it out of the existing Section 904.3.2 main paragraph and makes it an overt exception.</w:t>
            </w:r>
          </w:p>
          <w:p w:rsidR="00AC2C03" w:rsidRPr="00C57EF3" w:rsidRDefault="00AC2C03" w:rsidP="00AC2C03">
            <w:pPr>
              <w:rPr>
                <w:rFonts w:ascii="Arial" w:hAnsi="Arial" w:cs="Arial"/>
                <w:sz w:val="18"/>
                <w:szCs w:val="18"/>
              </w:rPr>
            </w:pPr>
            <w:r>
              <w:rPr>
                <w:rFonts w:ascii="Arial" w:hAnsi="Arial" w:cs="Arial"/>
                <w:sz w:val="18"/>
                <w:szCs w:val="18"/>
              </w:rPr>
              <w:t xml:space="preserve">      </w:t>
            </w:r>
            <w:r w:rsidRPr="00C57EF3">
              <w:rPr>
                <w:rFonts w:ascii="Arial" w:hAnsi="Arial" w:cs="Arial"/>
                <w:sz w:val="18"/>
                <w:szCs w:val="18"/>
              </w:rPr>
              <w:t>The proposed change in the Second Public Review Draft does not correctly reflect the committee’s action for reworking the exception.</w:t>
            </w:r>
          </w:p>
          <w:p w:rsidR="00AC2C03" w:rsidRPr="00C57EF3" w:rsidRDefault="00AC2C03" w:rsidP="00AC2C03">
            <w:pPr>
              <w:rPr>
                <w:rFonts w:ascii="Arial" w:hAnsi="Arial" w:cs="Arial"/>
                <w:sz w:val="18"/>
                <w:szCs w:val="18"/>
              </w:rPr>
            </w:pPr>
            <w:r>
              <w:rPr>
                <w:rFonts w:ascii="Arial" w:hAnsi="Arial" w:cs="Arial"/>
                <w:sz w:val="18"/>
                <w:szCs w:val="18"/>
              </w:rPr>
              <w:t xml:space="preserve">      </w:t>
            </w:r>
            <w:r w:rsidRPr="00C57EF3">
              <w:rPr>
                <w:rFonts w:ascii="Arial" w:hAnsi="Arial" w:cs="Arial"/>
                <w:sz w:val="18"/>
                <w:szCs w:val="18"/>
              </w:rPr>
              <w:t>The committee expressed concern over introducing the terms “element” and “pass-through” or “hand-off”, as well as concern over setting new length limits without having some data for defining what those lengths should be.  Target agrees with these concerns and believes the original language works well once it is pulled out into its own overt exception.</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2519FD" w:rsidRDefault="002519FD" w:rsidP="00A01C73">
            <w:pPr>
              <w:rPr>
                <w:rFonts w:ascii="Arial" w:hAnsi="Arial" w:cs="Arial"/>
                <w:b/>
              </w:rPr>
            </w:pPr>
          </w:p>
          <w:p w:rsidR="00A121AB" w:rsidRDefault="00A01C73" w:rsidP="00A01C73">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#49 </w:t>
            </w:r>
          </w:p>
          <w:p w:rsidR="00A01C73" w:rsidRPr="00A121AB" w:rsidRDefault="00A01C73" w:rsidP="00A01C73">
            <w:pPr>
              <w:rPr>
                <w:rFonts w:ascii="Arial" w:hAnsi="Arial" w:cs="Arial"/>
                <w:b/>
                <w:sz w:val="22"/>
                <w:szCs w:val="22"/>
              </w:rPr>
            </w:pPr>
            <w:r w:rsidRPr="00A121AB">
              <w:rPr>
                <w:rFonts w:ascii="Arial" w:hAnsi="Arial" w:cs="Arial"/>
                <w:b/>
                <w:sz w:val="22"/>
                <w:szCs w:val="22"/>
              </w:rPr>
              <w:t>– comment number 9-10-12 PC 2.3</w:t>
            </w:r>
          </w:p>
          <w:p w:rsidR="00A01C73" w:rsidRPr="002519FD" w:rsidRDefault="00A01C73" w:rsidP="00A01C73">
            <w:pPr>
              <w:rPr>
                <w:rFonts w:ascii="Arial" w:hAnsi="Arial" w:cs="Arial"/>
                <w:b/>
                <w:i/>
                <w:sz w:val="20"/>
                <w:szCs w:val="20"/>
              </w:rPr>
            </w:pPr>
            <w:r w:rsidRPr="002519FD">
              <w:rPr>
                <w:rFonts w:ascii="Arial" w:hAnsi="Arial" w:cs="Arial"/>
                <w:b/>
                <w:sz w:val="20"/>
                <w:szCs w:val="20"/>
              </w:rPr>
              <w:t>(</w:t>
            </w:r>
            <w:r w:rsidRPr="002519FD">
              <w:rPr>
                <w:rFonts w:ascii="Arial" w:hAnsi="Arial" w:cs="Arial"/>
                <w:b/>
                <w:i/>
                <w:sz w:val="20"/>
                <w:szCs w:val="20"/>
              </w:rPr>
              <w:t>This was mislabeled in the Public Comment report as 5-22-12 PC2.3)</w:t>
            </w:r>
          </w:p>
          <w:p w:rsidR="00A01C73" w:rsidRPr="001D55D2" w:rsidRDefault="00A01C73" w:rsidP="00A01C73">
            <w:pPr>
              <w:rPr>
                <w:rFonts w:ascii="Arial" w:hAnsi="Arial" w:cs="Arial"/>
                <w:sz w:val="20"/>
                <w:szCs w:val="20"/>
              </w:rPr>
            </w:pPr>
          </w:p>
          <w:p w:rsidR="00A01C73" w:rsidRDefault="00A01C73" w:rsidP="00A01C73">
            <w:pPr>
              <w:rPr>
                <w:rFonts w:ascii="Arial" w:hAnsi="Arial" w:cs="Arial"/>
                <w:b/>
                <w:sz w:val="20"/>
                <w:szCs w:val="20"/>
              </w:rPr>
            </w:pPr>
            <w:r>
              <w:rPr>
                <w:rFonts w:ascii="Arial" w:hAnsi="Arial" w:cs="Arial"/>
                <w:b/>
                <w:sz w:val="20"/>
                <w:szCs w:val="20"/>
              </w:rPr>
              <w:t>Approved:</w:t>
            </w:r>
          </w:p>
          <w:p w:rsidR="00A01C73" w:rsidRDefault="00A01C73" w:rsidP="00A01C73">
            <w:pPr>
              <w:rPr>
                <w:rFonts w:ascii="Arial" w:hAnsi="Arial" w:cs="Arial"/>
                <w:b/>
                <w:sz w:val="20"/>
                <w:szCs w:val="20"/>
              </w:rPr>
            </w:pPr>
          </w:p>
          <w:p w:rsidR="00A01C73" w:rsidRDefault="00A01C73" w:rsidP="00A01C73">
            <w:pPr>
              <w:rPr>
                <w:rFonts w:ascii="Arial" w:hAnsi="Arial" w:cs="Arial"/>
                <w:b/>
                <w:sz w:val="20"/>
                <w:szCs w:val="20"/>
              </w:rPr>
            </w:pPr>
            <w:r>
              <w:rPr>
                <w:rFonts w:ascii="Arial" w:hAnsi="Arial" w:cs="Arial"/>
                <w:b/>
                <w:sz w:val="20"/>
                <w:szCs w:val="20"/>
              </w:rPr>
              <w:t>Reason:</w:t>
            </w:r>
          </w:p>
          <w:p w:rsidR="00A01C73" w:rsidRPr="00F24F39" w:rsidRDefault="00A01C73" w:rsidP="00A01C73">
            <w:pPr>
              <w:ind w:left="360"/>
              <w:rPr>
                <w:rFonts w:ascii="Arial" w:hAnsi="Arial" w:cs="Arial"/>
                <w:sz w:val="20"/>
                <w:szCs w:val="20"/>
              </w:rPr>
            </w:pPr>
            <w:r w:rsidRPr="00F24F39">
              <w:rPr>
                <w:rFonts w:ascii="Arial" w:hAnsi="Arial" w:cs="Arial"/>
                <w:sz w:val="20"/>
                <w:szCs w:val="20"/>
              </w:rPr>
              <w:t>The committee agreed with Ms. Gridley that her public comment accurately reflected the intent of the committee in its actions prior to the Second Public Review Draft.</w:t>
            </w:r>
          </w:p>
          <w:p w:rsidR="00000B93" w:rsidRDefault="00000B93" w:rsidP="00EE4E86">
            <w:pPr>
              <w:keepNext/>
              <w:outlineLvl w:val="0"/>
              <w:rPr>
                <w:rFonts w:ascii="Arial" w:hAnsi="Arial" w:cs="Arial"/>
                <w:b/>
                <w:sz w:val="20"/>
                <w:szCs w:val="20"/>
              </w:rPr>
            </w:pPr>
          </w:p>
        </w:tc>
      </w:tr>
    </w:tbl>
    <w:p w:rsidR="00000B93" w:rsidRPr="001366FB" w:rsidRDefault="00000B93" w:rsidP="00AC2C03">
      <w:pPr>
        <w:keepNext/>
        <w:outlineLvl w:val="0"/>
        <w:rPr>
          <w:rFonts w:ascii="Arial" w:hAnsi="Arial" w:cs="Arial"/>
          <w:b/>
          <w:sz w:val="20"/>
          <w:szCs w:val="20"/>
        </w:rPr>
      </w:pPr>
    </w:p>
    <w:p w:rsidR="007B04CE" w:rsidRDefault="007B04CE" w:rsidP="00AC2C03">
      <w:pPr>
        <w:jc w:val="center"/>
        <w:rPr>
          <w:rFonts w:ascii="Arial" w:hAnsi="Arial" w:cs="Arial"/>
          <w:b/>
          <w:sz w:val="32"/>
          <w:szCs w:val="32"/>
        </w:rPr>
      </w:pPr>
      <w:r w:rsidRPr="00BE64B9">
        <w:rPr>
          <w:rFonts w:ascii="Arial" w:hAnsi="Arial" w:cs="Arial"/>
          <w:b/>
          <w:sz w:val="32"/>
          <w:szCs w:val="32"/>
        </w:rPr>
        <w:t>Chapter 10</w:t>
      </w:r>
    </w:p>
    <w:p w:rsidR="00445331" w:rsidRPr="001427D2" w:rsidRDefault="00445331" w:rsidP="00AC2C03">
      <w:pPr>
        <w:keepNext/>
        <w:pBdr>
          <w:bottom w:val="single" w:sz="4" w:space="1" w:color="auto"/>
        </w:pBdr>
        <w:jc w:val="center"/>
        <w:outlineLvl w:val="0"/>
        <w:rPr>
          <w:rFonts w:ascii="Arial" w:hAnsi="Arial" w:cs="Arial"/>
          <w:b/>
        </w:rPr>
      </w:pPr>
    </w:p>
    <w:p w:rsidR="001427D2" w:rsidRPr="002519FD" w:rsidRDefault="001427D2" w:rsidP="00AC2C03">
      <w:pPr>
        <w:keepNext/>
        <w:pBdr>
          <w:top w:val="single" w:sz="4" w:space="1" w:color="auto"/>
        </w:pBdr>
        <w:outlineLvl w:val="0"/>
        <w:rPr>
          <w:rFonts w:ascii="Arial" w:hAnsi="Arial" w:cs="Arial"/>
          <w:b/>
          <w:sz w:val="20"/>
          <w:szCs w:val="20"/>
        </w:rPr>
      </w:pPr>
    </w:p>
    <w:p w:rsidR="007B04CE" w:rsidRPr="00BE64B9" w:rsidRDefault="007B04CE" w:rsidP="007B04CE">
      <w:pPr>
        <w:keepNext/>
        <w:outlineLvl w:val="0"/>
        <w:rPr>
          <w:rFonts w:ascii="Arial" w:hAnsi="Arial" w:cs="Arial"/>
          <w:b/>
          <w:sz w:val="32"/>
          <w:szCs w:val="32"/>
        </w:rPr>
      </w:pPr>
      <w:r w:rsidRPr="00BE64B9">
        <w:rPr>
          <w:rFonts w:ascii="Arial" w:hAnsi="Arial" w:cs="Arial"/>
          <w:b/>
          <w:sz w:val="32"/>
          <w:szCs w:val="32"/>
        </w:rPr>
        <w:t>10-10– 12</w:t>
      </w:r>
    </w:p>
    <w:p w:rsidR="007B04CE" w:rsidRDefault="007B04CE" w:rsidP="007B04CE">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7B04CE" w:rsidRPr="00BE64B9" w:rsidRDefault="007B04CE" w:rsidP="007B04CE">
      <w:pPr>
        <w:rPr>
          <w:rFonts w:ascii="Arial" w:hAnsi="Arial" w:cs="Arial"/>
          <w:sz w:val="16"/>
          <w:szCs w:val="16"/>
        </w:rPr>
      </w:pPr>
    </w:p>
    <w:p w:rsidR="007B04CE" w:rsidRPr="00BE64B9" w:rsidRDefault="007B04CE" w:rsidP="007B04CE">
      <w:pPr>
        <w:rPr>
          <w:rFonts w:ascii="Arial" w:hAnsi="Arial"/>
          <w:b/>
          <w:color w:val="000000"/>
          <w:sz w:val="20"/>
          <w:szCs w:val="20"/>
        </w:rPr>
      </w:pPr>
      <w:r w:rsidRPr="00BE64B9">
        <w:rPr>
          <w:rFonts w:ascii="Arial" w:hAnsi="Arial"/>
          <w:b/>
          <w:color w:val="000000"/>
          <w:sz w:val="20"/>
          <w:szCs w:val="20"/>
        </w:rPr>
        <w:t>Add new text as follows:</w:t>
      </w:r>
    </w:p>
    <w:p w:rsidR="007B04CE" w:rsidRPr="00BE64B9" w:rsidRDefault="007B04CE" w:rsidP="007B04CE">
      <w:pPr>
        <w:rPr>
          <w:rFonts w:ascii="Arial" w:hAnsi="Arial" w:cs="Arial"/>
          <w:b/>
          <w:sz w:val="16"/>
          <w:szCs w:val="16"/>
          <w:u w:val="single"/>
        </w:rPr>
      </w:pPr>
    </w:p>
    <w:p w:rsidR="007B04CE" w:rsidRPr="00BE64B9" w:rsidRDefault="007B04CE" w:rsidP="007B04CE">
      <w:pPr>
        <w:rPr>
          <w:rFonts w:ascii="Arial" w:hAnsi="Arial" w:cs="Arial"/>
          <w:sz w:val="20"/>
          <w:szCs w:val="20"/>
        </w:rPr>
      </w:pPr>
      <w:r w:rsidRPr="00BE64B9">
        <w:rPr>
          <w:rFonts w:ascii="Arial" w:hAnsi="Arial" w:cs="Arial"/>
          <w:b/>
          <w:sz w:val="20"/>
          <w:szCs w:val="20"/>
        </w:rPr>
        <w:t>1002.9 Operable Parts.</w:t>
      </w:r>
      <w:r w:rsidRPr="00BE64B9">
        <w:rPr>
          <w:rFonts w:ascii="Arial" w:hAnsi="Arial" w:cs="Arial"/>
          <w:sz w:val="20"/>
          <w:szCs w:val="20"/>
        </w:rPr>
        <w:t xml:space="preserve">  Lighting controls, electrical </w:t>
      </w:r>
      <w:proofErr w:type="spellStart"/>
      <w:r w:rsidRPr="00BE64B9">
        <w:rPr>
          <w:rFonts w:ascii="Arial" w:hAnsi="Arial" w:cs="Arial"/>
          <w:sz w:val="20"/>
          <w:szCs w:val="20"/>
        </w:rPr>
        <w:t>panelboards</w:t>
      </w:r>
      <w:proofErr w:type="spellEnd"/>
      <w:r w:rsidRPr="00BE64B9">
        <w:rPr>
          <w:rFonts w:ascii="Arial"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w:t>
      </w:r>
      <w:r w:rsidRPr="00BE64B9">
        <w:rPr>
          <w:rFonts w:ascii="Arial" w:hAnsi="Arial" w:cs="Arial"/>
          <w:sz w:val="20"/>
          <w:szCs w:val="20"/>
          <w:u w:val="single"/>
        </w:rPr>
        <w:t>s</w:t>
      </w:r>
      <w:r w:rsidRPr="00BE64B9">
        <w:rPr>
          <w:rFonts w:ascii="Arial" w:hAnsi="Arial" w:cs="Arial"/>
          <w:sz w:val="20"/>
          <w:szCs w:val="20"/>
        </w:rPr>
        <w:t xml:space="preserve"> </w:t>
      </w:r>
      <w:r w:rsidRPr="00BE64B9">
        <w:rPr>
          <w:rFonts w:ascii="Arial" w:hAnsi="Arial" w:cs="Arial"/>
          <w:sz w:val="20"/>
          <w:szCs w:val="20"/>
          <w:u w:val="single"/>
        </w:rPr>
        <w:t>1002.9 and</w:t>
      </w:r>
      <w:r w:rsidRPr="00BE64B9">
        <w:rPr>
          <w:rFonts w:ascii="Arial" w:hAnsi="Arial" w:cs="Arial"/>
          <w:sz w:val="20"/>
          <w:szCs w:val="20"/>
        </w:rPr>
        <w:t xml:space="preserve"> 309.</w:t>
      </w:r>
    </w:p>
    <w:p w:rsidR="007B04CE" w:rsidRPr="00BE64B9" w:rsidRDefault="007B04CE" w:rsidP="007B04CE">
      <w:pPr>
        <w:rPr>
          <w:rFonts w:ascii="Arial" w:hAnsi="Arial" w:cs="Arial"/>
          <w:sz w:val="20"/>
          <w:szCs w:val="20"/>
        </w:rPr>
      </w:pPr>
    </w:p>
    <w:p w:rsidR="007B04CE" w:rsidRPr="00BE64B9" w:rsidRDefault="007B04CE" w:rsidP="007B04CE">
      <w:pPr>
        <w:ind w:firstLine="360"/>
        <w:rPr>
          <w:rFonts w:ascii="Arial" w:hAnsi="Arial" w:cs="Arial"/>
          <w:sz w:val="20"/>
          <w:szCs w:val="20"/>
        </w:rPr>
      </w:pPr>
      <w:r w:rsidRPr="00BE64B9">
        <w:rPr>
          <w:rFonts w:ascii="Arial" w:hAnsi="Arial" w:cs="Arial"/>
          <w:b/>
          <w:sz w:val="20"/>
          <w:szCs w:val="20"/>
        </w:rPr>
        <w:t>EXCEPTIONS:</w:t>
      </w:r>
      <w:r w:rsidRPr="00BE64B9">
        <w:rPr>
          <w:rFonts w:ascii="Arial" w:hAnsi="Arial" w:cs="Arial"/>
          <w:sz w:val="20"/>
          <w:szCs w:val="20"/>
        </w:rPr>
        <w:t xml:space="preserve"> </w:t>
      </w:r>
      <w:r w:rsidRPr="00BE64B9">
        <w:rPr>
          <w:rFonts w:ascii="Arial" w:hAnsi="Arial" w:cs="Arial"/>
          <w:i/>
          <w:sz w:val="20"/>
          <w:szCs w:val="20"/>
        </w:rPr>
        <w:t>(remain unchanged)</w:t>
      </w:r>
      <w:r w:rsidRPr="00BE64B9">
        <w:rPr>
          <w:rFonts w:ascii="Arial" w:hAnsi="Arial" w:cs="Arial"/>
          <w:sz w:val="20"/>
          <w:szCs w:val="20"/>
        </w:rPr>
        <w:t xml:space="preserve"> </w:t>
      </w:r>
    </w:p>
    <w:p w:rsidR="007B04CE" w:rsidRPr="00BE64B9" w:rsidRDefault="007B04CE" w:rsidP="007B04CE">
      <w:pPr>
        <w:rPr>
          <w:rFonts w:ascii="Arial" w:hAnsi="Arial" w:cs="Arial"/>
          <w:b/>
          <w:sz w:val="20"/>
          <w:szCs w:val="20"/>
          <w:u w:val="single"/>
        </w:rPr>
      </w:pPr>
    </w:p>
    <w:p w:rsidR="007B04CE" w:rsidRPr="00BE64B9" w:rsidRDefault="007B04CE" w:rsidP="007B04CE">
      <w:pPr>
        <w:rPr>
          <w:rFonts w:ascii="Arial" w:hAnsi="Arial" w:cs="Arial"/>
          <w:color w:val="000000"/>
          <w:sz w:val="20"/>
          <w:szCs w:val="20"/>
          <w:u w:val="single"/>
        </w:rPr>
      </w:pPr>
      <w:r w:rsidRPr="00BE64B9">
        <w:rPr>
          <w:rFonts w:ascii="Arial" w:hAnsi="Arial" w:cs="Arial"/>
          <w:b/>
          <w:sz w:val="20"/>
          <w:szCs w:val="20"/>
          <w:u w:val="single"/>
        </w:rPr>
        <w:t>1002.9.1 Wheelchair Charging Area.</w:t>
      </w:r>
      <w:r w:rsidRPr="00BE64B9">
        <w:rPr>
          <w:rFonts w:ascii="Arial" w:hAnsi="Arial" w:cs="Arial"/>
          <w:sz w:val="20"/>
          <w:szCs w:val="20"/>
          <w:u w:val="single"/>
        </w:rPr>
        <w:t xml:space="preserve">  A wheelchair charging area shall be adjacent to one bed.  A clear floor space complying with Section 305 shall be located between the bedside and a parallel wall.  The parallel wall shall be 36 inches (915 mm) minimum to 48</w:t>
      </w:r>
      <w:r w:rsidRPr="00BE64B9">
        <w:rPr>
          <w:rFonts w:ascii="Arial" w:hAnsi="Arial" w:cs="Arial"/>
          <w:color w:val="000000"/>
          <w:sz w:val="20"/>
          <w:szCs w:val="20"/>
          <w:u w:val="single"/>
        </w:rPr>
        <w:t xml:space="preserve"> inches (1220 mm) maximum from the bed and provide a 110V duplex receptacle outlet located 24 inches (610 mm) minimum and 48 inches (1220 mm) maximum from the head wall of the bed and complying with Section 1002.9.  </w:t>
      </w:r>
    </w:p>
    <w:p w:rsidR="007B04CE" w:rsidRPr="00BE64B9" w:rsidRDefault="007B04CE" w:rsidP="007B04CE">
      <w:pPr>
        <w:rPr>
          <w:rFonts w:ascii="Arial" w:hAnsi="Arial" w:cs="Arial"/>
          <w:color w:val="000000"/>
          <w:sz w:val="20"/>
          <w:szCs w:val="20"/>
          <w:u w:val="single"/>
        </w:rPr>
      </w:pPr>
    </w:p>
    <w:p w:rsidR="007B04CE" w:rsidRPr="00BE64B9" w:rsidRDefault="007B04CE" w:rsidP="007B04CE">
      <w:pPr>
        <w:rPr>
          <w:rFonts w:ascii="Arial" w:hAnsi="Arial" w:cs="Arial"/>
          <w:color w:val="000000"/>
          <w:sz w:val="20"/>
          <w:szCs w:val="20"/>
          <w:u w:val="single"/>
        </w:rPr>
      </w:pPr>
      <w:r w:rsidRPr="00BE64B9">
        <w:rPr>
          <w:rFonts w:ascii="Arial" w:hAnsi="Arial" w:cs="Arial"/>
          <w:b/>
          <w:color w:val="000000"/>
          <w:sz w:val="20"/>
          <w:szCs w:val="20"/>
          <w:u w:val="single"/>
        </w:rPr>
        <w:t xml:space="preserve">Exception:  </w:t>
      </w:r>
      <w:r w:rsidRPr="00BE64B9">
        <w:rPr>
          <w:rFonts w:ascii="Arial" w:hAnsi="Arial" w:cs="Arial"/>
          <w:color w:val="000000"/>
          <w:sz w:val="20"/>
          <w:szCs w:val="20"/>
          <w:u w:val="single"/>
        </w:rPr>
        <w:t xml:space="preserve">Where there is no parallel wall within 36 inches (915 mm) minimum to 48 inches (1220 mm) maximum of the bedside, a clear floor space complying with Section 305 shall be along the wall at the head of one bed.  A 110V duplex receptacle outlet complying with Section 1002.9 shall be located along the wall at the bed head and within 24 inches (610 mm) minimum and 48 inches (1220 mm) maximum of the bedside. </w:t>
      </w:r>
    </w:p>
    <w:p w:rsidR="007B04CE" w:rsidRPr="00BE64B9" w:rsidRDefault="007B04CE" w:rsidP="007B04CE">
      <w:pPr>
        <w:rPr>
          <w:rFonts w:ascii="Arial" w:hAnsi="Arial" w:cs="Arial"/>
          <w:b/>
          <w:color w:val="000000"/>
          <w:sz w:val="20"/>
          <w:szCs w:val="20"/>
        </w:rPr>
      </w:pPr>
    </w:p>
    <w:p w:rsidR="007B04CE" w:rsidRPr="00BE64B9" w:rsidRDefault="007B04CE" w:rsidP="007B04CE">
      <w:pPr>
        <w:rPr>
          <w:rFonts w:ascii="Arial" w:hAnsi="Arial" w:cs="Arial"/>
          <w:b/>
          <w:color w:val="000000"/>
          <w:sz w:val="20"/>
          <w:szCs w:val="20"/>
        </w:rPr>
      </w:pPr>
      <w:r w:rsidRPr="00BE64B9">
        <w:rPr>
          <w:rFonts w:ascii="Arial" w:hAnsi="Arial" w:cs="Arial"/>
          <w:b/>
          <w:color w:val="000000"/>
          <w:sz w:val="20"/>
          <w:szCs w:val="20"/>
        </w:rPr>
        <w:t xml:space="preserve">106 Definitions </w:t>
      </w:r>
    </w:p>
    <w:p w:rsidR="007B04CE" w:rsidRPr="00BE64B9" w:rsidRDefault="007B04CE" w:rsidP="007B04CE">
      <w:pPr>
        <w:rPr>
          <w:rFonts w:ascii="Arial" w:hAnsi="Arial" w:cs="Arial"/>
          <w:b/>
          <w:color w:val="000000"/>
          <w:sz w:val="20"/>
          <w:szCs w:val="20"/>
          <w:u w:val="single"/>
        </w:rPr>
      </w:pPr>
    </w:p>
    <w:p w:rsidR="007B04CE" w:rsidRPr="00BE64B9" w:rsidRDefault="007B04CE" w:rsidP="007B04CE">
      <w:pPr>
        <w:rPr>
          <w:rFonts w:ascii="Arial" w:hAnsi="Arial" w:cs="Arial"/>
          <w:sz w:val="20"/>
          <w:szCs w:val="20"/>
          <w:u w:val="single"/>
        </w:rPr>
      </w:pPr>
      <w:r w:rsidRPr="00BE64B9">
        <w:rPr>
          <w:rFonts w:ascii="Arial" w:hAnsi="Arial" w:cs="Arial"/>
          <w:b/>
          <w:sz w:val="20"/>
          <w:szCs w:val="20"/>
          <w:u w:val="single"/>
        </w:rPr>
        <w:t xml:space="preserve">wheelchair charging area:  </w:t>
      </w:r>
      <w:r w:rsidRPr="00BE64B9">
        <w:rPr>
          <w:rFonts w:ascii="Arial" w:hAnsi="Arial" w:cs="Arial"/>
          <w:sz w:val="20"/>
          <w:szCs w:val="20"/>
          <w:u w:val="single"/>
        </w:rPr>
        <w:t>A clear floor area where people with disabilities can recharge their wheelchair batteries.</w:t>
      </w:r>
    </w:p>
    <w:p w:rsidR="007B04CE" w:rsidRPr="00BE64B9" w:rsidRDefault="007B04CE" w:rsidP="007B04CE">
      <w:pPr>
        <w:rPr>
          <w:rFonts w:ascii="Arial" w:hAnsi="Arial" w:cs="Arial"/>
          <w:sz w:val="20"/>
          <w:szCs w:val="20"/>
          <w:u w:val="single"/>
        </w:rPr>
      </w:pPr>
    </w:p>
    <w:p w:rsidR="007B04CE" w:rsidRPr="00BE64B9" w:rsidRDefault="007B04CE" w:rsidP="007B04CE">
      <w:pPr>
        <w:rPr>
          <w:rFonts w:ascii="Arial" w:hAnsi="Arial" w:cs="Arial"/>
          <w:b/>
          <w:sz w:val="32"/>
          <w:szCs w:val="32"/>
        </w:rPr>
      </w:pPr>
      <w:r>
        <w:rPr>
          <w:rFonts w:ascii="Arial" w:hAnsi="Arial" w:cs="Arial"/>
          <w:b/>
          <w:sz w:val="32"/>
          <w:szCs w:val="32"/>
        </w:rPr>
        <w:t>10-10-12 PC1</w:t>
      </w:r>
      <w:r w:rsidRPr="00BE64B9">
        <w:rPr>
          <w:rFonts w:ascii="Arial" w:hAnsi="Arial" w:cs="Arial"/>
          <w:b/>
          <w:sz w:val="32"/>
          <w:szCs w:val="32"/>
        </w:rPr>
        <w:t xml:space="preserve"> </w:t>
      </w:r>
    </w:p>
    <w:p w:rsidR="007B04CE" w:rsidRDefault="007B04CE" w:rsidP="007B04CE">
      <w:pPr>
        <w:rPr>
          <w:rFonts w:ascii="Arial" w:hAnsi="Arial" w:cs="Arial"/>
          <w:b/>
          <w:sz w:val="20"/>
          <w:szCs w:val="20"/>
        </w:rPr>
      </w:pPr>
      <w:r>
        <w:rPr>
          <w:rFonts w:ascii="Arial" w:hAnsi="Arial" w:cs="Arial"/>
          <w:b/>
          <w:sz w:val="20"/>
          <w:szCs w:val="20"/>
        </w:rPr>
        <w:t>Kimberly Paarlberg</w:t>
      </w:r>
      <w:r w:rsidRPr="00BE64B9">
        <w:rPr>
          <w:rFonts w:ascii="Arial" w:hAnsi="Arial" w:cs="Arial"/>
          <w:b/>
          <w:sz w:val="20"/>
          <w:szCs w:val="20"/>
        </w:rPr>
        <w:t>, –</w:t>
      </w:r>
      <w:r>
        <w:rPr>
          <w:rFonts w:ascii="Arial" w:hAnsi="Arial" w:cs="Arial"/>
          <w:b/>
          <w:sz w:val="20"/>
          <w:szCs w:val="20"/>
        </w:rPr>
        <w:t xml:space="preserve"> representing International Code Council</w:t>
      </w:r>
    </w:p>
    <w:p w:rsidR="007B04CE" w:rsidRDefault="007B04CE" w:rsidP="007B04CE">
      <w:pPr>
        <w:rPr>
          <w:rFonts w:ascii="Arial" w:hAnsi="Arial" w:cs="Arial"/>
          <w:b/>
          <w:sz w:val="20"/>
          <w:szCs w:val="20"/>
        </w:rPr>
      </w:pPr>
    </w:p>
    <w:p w:rsidR="007B04CE" w:rsidRDefault="007B04CE" w:rsidP="007B04CE">
      <w:pPr>
        <w:rPr>
          <w:rFonts w:ascii="Arial" w:hAnsi="Arial" w:cs="Arial"/>
          <w:b/>
          <w:sz w:val="20"/>
          <w:szCs w:val="20"/>
        </w:rPr>
      </w:pPr>
      <w:r>
        <w:rPr>
          <w:rFonts w:ascii="Arial" w:hAnsi="Arial" w:cs="Arial"/>
          <w:b/>
          <w:sz w:val="20"/>
          <w:szCs w:val="20"/>
        </w:rPr>
        <w:t>Further revise as follows:</w:t>
      </w:r>
    </w:p>
    <w:p w:rsidR="007B04CE" w:rsidRDefault="007B04CE" w:rsidP="007B04CE">
      <w:pPr>
        <w:rPr>
          <w:rFonts w:ascii="Arial" w:hAnsi="Arial" w:cs="Arial"/>
          <w:b/>
          <w:sz w:val="20"/>
          <w:szCs w:val="20"/>
        </w:rPr>
      </w:pPr>
    </w:p>
    <w:p w:rsidR="007B04CE" w:rsidRPr="00186DFA" w:rsidRDefault="007B04CE" w:rsidP="007B04CE">
      <w:pPr>
        <w:rPr>
          <w:rFonts w:ascii="Arial" w:hAnsi="Arial" w:cs="Arial"/>
          <w:sz w:val="20"/>
          <w:szCs w:val="20"/>
        </w:rPr>
      </w:pPr>
      <w:r w:rsidRPr="00186DFA">
        <w:rPr>
          <w:rFonts w:ascii="Arial" w:hAnsi="Arial" w:cs="Arial"/>
          <w:b/>
          <w:sz w:val="20"/>
          <w:szCs w:val="20"/>
        </w:rPr>
        <w:t>1002.9 Operable Parts.</w:t>
      </w:r>
      <w:r w:rsidRPr="00186DFA">
        <w:rPr>
          <w:rFonts w:ascii="Arial" w:hAnsi="Arial" w:cs="Arial"/>
          <w:sz w:val="20"/>
          <w:szCs w:val="20"/>
        </w:rPr>
        <w:t xml:space="preserve">  Lighting controls, electrical </w:t>
      </w:r>
      <w:proofErr w:type="spellStart"/>
      <w:r w:rsidRPr="00186DFA">
        <w:rPr>
          <w:rFonts w:ascii="Arial" w:hAnsi="Arial" w:cs="Arial"/>
          <w:sz w:val="20"/>
          <w:szCs w:val="20"/>
        </w:rPr>
        <w:t>panelboards</w:t>
      </w:r>
      <w:proofErr w:type="spellEnd"/>
      <w:r w:rsidRPr="00186DFA">
        <w:rPr>
          <w:rFonts w:ascii="Arial" w:hAnsi="Arial" w:cs="Arial"/>
          <w:sz w:val="20"/>
          <w:szCs w:val="20"/>
        </w:rPr>
        <w:t>, electrical switches and receptacle outlets, environmental controls, appliance controls, operating hardware for operable windows, plumbing fixture controls, and user controls for security or intercom systems shall comply with Sections 1002.9 and 309.</w:t>
      </w:r>
    </w:p>
    <w:p w:rsidR="007B04CE" w:rsidRPr="00186DFA" w:rsidRDefault="007B04CE" w:rsidP="007B04CE">
      <w:pPr>
        <w:rPr>
          <w:rFonts w:ascii="Arial" w:hAnsi="Arial" w:cs="Arial"/>
          <w:sz w:val="20"/>
          <w:szCs w:val="20"/>
        </w:rPr>
      </w:pPr>
    </w:p>
    <w:p w:rsidR="007B04CE" w:rsidRPr="00186DFA" w:rsidRDefault="007B04CE" w:rsidP="007B04CE">
      <w:pPr>
        <w:ind w:firstLine="360"/>
        <w:rPr>
          <w:rFonts w:ascii="Arial" w:hAnsi="Arial" w:cs="Arial"/>
          <w:sz w:val="20"/>
          <w:szCs w:val="20"/>
        </w:rPr>
      </w:pPr>
      <w:r w:rsidRPr="00186DFA">
        <w:rPr>
          <w:rFonts w:ascii="Arial" w:hAnsi="Arial" w:cs="Arial"/>
          <w:b/>
          <w:sz w:val="20"/>
          <w:szCs w:val="20"/>
        </w:rPr>
        <w:t>EXCEPTIONS:</w:t>
      </w:r>
      <w:r w:rsidRPr="00186DFA">
        <w:rPr>
          <w:rFonts w:ascii="Arial" w:hAnsi="Arial" w:cs="Arial"/>
          <w:sz w:val="20"/>
          <w:szCs w:val="20"/>
        </w:rPr>
        <w:t xml:space="preserve"> </w:t>
      </w:r>
      <w:r w:rsidRPr="00186DFA">
        <w:rPr>
          <w:rFonts w:ascii="Arial" w:hAnsi="Arial" w:cs="Arial"/>
          <w:i/>
          <w:sz w:val="20"/>
          <w:szCs w:val="20"/>
        </w:rPr>
        <w:t>(remain unchanged)</w:t>
      </w:r>
      <w:r w:rsidRPr="00186DFA">
        <w:rPr>
          <w:rFonts w:ascii="Arial" w:hAnsi="Arial" w:cs="Arial"/>
          <w:sz w:val="20"/>
          <w:szCs w:val="20"/>
        </w:rPr>
        <w:t xml:space="preserve"> </w:t>
      </w:r>
    </w:p>
    <w:p w:rsidR="007B04CE" w:rsidRPr="00186DFA" w:rsidRDefault="007B04CE" w:rsidP="007B04CE">
      <w:pPr>
        <w:rPr>
          <w:rFonts w:ascii="Arial" w:hAnsi="Arial" w:cs="Arial"/>
          <w:b/>
          <w:sz w:val="20"/>
          <w:szCs w:val="20"/>
        </w:rPr>
      </w:pPr>
    </w:p>
    <w:p w:rsidR="007B04CE" w:rsidRPr="00186DFA" w:rsidRDefault="007B04CE" w:rsidP="007B04CE">
      <w:pPr>
        <w:rPr>
          <w:rFonts w:ascii="Arial" w:hAnsi="Arial" w:cs="Arial"/>
          <w:color w:val="000000"/>
          <w:sz w:val="20"/>
          <w:szCs w:val="20"/>
        </w:rPr>
      </w:pPr>
      <w:r w:rsidRPr="00186DFA">
        <w:rPr>
          <w:rFonts w:ascii="Arial" w:hAnsi="Arial" w:cs="Arial"/>
          <w:b/>
          <w:sz w:val="20"/>
          <w:szCs w:val="20"/>
        </w:rPr>
        <w:t>1002.9.1 Wheelchair Charging Area.</w:t>
      </w:r>
      <w:r w:rsidRPr="00186DFA">
        <w:rPr>
          <w:rFonts w:ascii="Arial" w:hAnsi="Arial" w:cs="Arial"/>
          <w:sz w:val="20"/>
          <w:szCs w:val="20"/>
        </w:rPr>
        <w:t xml:space="preserve">  A wheelchair charging area shall be </w:t>
      </w:r>
      <w:r>
        <w:rPr>
          <w:rFonts w:ascii="Arial" w:hAnsi="Arial" w:cs="Arial"/>
          <w:sz w:val="20"/>
          <w:szCs w:val="20"/>
          <w:u w:val="single"/>
        </w:rPr>
        <w:t>located</w:t>
      </w:r>
      <w:r>
        <w:rPr>
          <w:rFonts w:ascii="Arial" w:hAnsi="Arial" w:cs="Arial"/>
          <w:sz w:val="20"/>
          <w:szCs w:val="20"/>
        </w:rPr>
        <w:t xml:space="preserve"> </w:t>
      </w:r>
      <w:r w:rsidRPr="00186DFA">
        <w:rPr>
          <w:rFonts w:ascii="Arial" w:hAnsi="Arial" w:cs="Arial"/>
          <w:sz w:val="20"/>
          <w:szCs w:val="20"/>
        </w:rPr>
        <w:t xml:space="preserve">adjacent to one bed.  A clear floor space complying with Section 305 shall be </w:t>
      </w:r>
      <w:r w:rsidRPr="00186DFA">
        <w:rPr>
          <w:rFonts w:ascii="Arial" w:hAnsi="Arial" w:cs="Arial"/>
          <w:strike/>
          <w:sz w:val="20"/>
          <w:szCs w:val="20"/>
        </w:rPr>
        <w:t>located between the bedside and a parallel wall</w:t>
      </w:r>
      <w:r w:rsidRPr="00186DFA">
        <w:rPr>
          <w:rFonts w:ascii="Arial" w:hAnsi="Arial" w:cs="Arial"/>
          <w:sz w:val="20"/>
          <w:szCs w:val="20"/>
        </w:rPr>
        <w:t xml:space="preserve">.  </w:t>
      </w:r>
      <w:r w:rsidRPr="001E075D">
        <w:rPr>
          <w:rFonts w:ascii="Arial" w:hAnsi="Arial" w:cs="Arial"/>
          <w:strike/>
          <w:sz w:val="20"/>
          <w:szCs w:val="20"/>
        </w:rPr>
        <w:t>The parallel wall shall be 36 inches (915 mm) minimum to 48</w:t>
      </w:r>
      <w:r w:rsidRPr="001E075D">
        <w:rPr>
          <w:rFonts w:ascii="Arial" w:hAnsi="Arial" w:cs="Arial"/>
          <w:strike/>
          <w:color w:val="000000"/>
          <w:sz w:val="20"/>
          <w:szCs w:val="20"/>
        </w:rPr>
        <w:t xml:space="preserve"> inches (1220 mm) maximum from the bed and provide a 110V duplex receptacle outlet located 24 inches (610 mm) minimum and 48 inches (1220 </w:t>
      </w:r>
      <w:r w:rsidRPr="001E075D">
        <w:rPr>
          <w:rFonts w:ascii="Arial" w:hAnsi="Arial" w:cs="Arial"/>
          <w:strike/>
          <w:color w:val="000000"/>
          <w:sz w:val="20"/>
          <w:szCs w:val="20"/>
        </w:rPr>
        <w:lastRenderedPageBreak/>
        <w:t>mm) maximum from the head wall of the bed and complying with Section 1002.9</w:t>
      </w:r>
      <w:r>
        <w:rPr>
          <w:rFonts w:ascii="Arial" w:hAnsi="Arial" w:cs="Arial"/>
          <w:color w:val="000000"/>
          <w:sz w:val="20"/>
          <w:szCs w:val="20"/>
        </w:rPr>
        <w:t xml:space="preserve"> </w:t>
      </w:r>
      <w:r>
        <w:rPr>
          <w:rFonts w:ascii="Arial" w:hAnsi="Arial" w:cs="Arial"/>
          <w:color w:val="000000"/>
          <w:sz w:val="20"/>
          <w:szCs w:val="20"/>
          <w:u w:val="single"/>
        </w:rPr>
        <w:t>positioned for parallel approach to the side of the bed</w:t>
      </w:r>
      <w:r w:rsidRPr="00186DFA">
        <w:rPr>
          <w:rFonts w:ascii="Arial" w:hAnsi="Arial" w:cs="Arial"/>
          <w:color w:val="000000"/>
          <w:sz w:val="20"/>
          <w:szCs w:val="20"/>
        </w:rPr>
        <w:t xml:space="preserve">.  </w:t>
      </w:r>
    </w:p>
    <w:p w:rsidR="007B04CE" w:rsidRPr="00186DFA" w:rsidRDefault="007B04CE" w:rsidP="007B04CE">
      <w:pPr>
        <w:rPr>
          <w:rFonts w:ascii="Arial" w:hAnsi="Arial" w:cs="Arial"/>
          <w:color w:val="000000"/>
          <w:sz w:val="20"/>
          <w:szCs w:val="20"/>
        </w:rPr>
      </w:pPr>
    </w:p>
    <w:p w:rsidR="007B04CE" w:rsidRPr="001E075D" w:rsidRDefault="007B04CE" w:rsidP="007B04CE">
      <w:pPr>
        <w:ind w:left="720"/>
        <w:rPr>
          <w:rFonts w:ascii="Arial" w:hAnsi="Arial" w:cs="Arial"/>
          <w:strike/>
          <w:color w:val="000000"/>
          <w:sz w:val="20"/>
          <w:szCs w:val="20"/>
        </w:rPr>
      </w:pPr>
      <w:r w:rsidRPr="001E075D">
        <w:rPr>
          <w:rFonts w:ascii="Arial" w:hAnsi="Arial" w:cs="Arial"/>
          <w:b/>
          <w:strike/>
          <w:color w:val="000000"/>
          <w:sz w:val="20"/>
          <w:szCs w:val="20"/>
        </w:rPr>
        <w:t xml:space="preserve">Exception:  </w:t>
      </w:r>
      <w:r w:rsidRPr="001E075D">
        <w:rPr>
          <w:rFonts w:ascii="Arial" w:hAnsi="Arial" w:cs="Arial"/>
          <w:strike/>
          <w:color w:val="000000"/>
          <w:sz w:val="20"/>
          <w:szCs w:val="20"/>
        </w:rPr>
        <w:t xml:space="preserve">Where there is no parallel wall within 36 inches (915 mm) minimum to 48 inches (1220 mm) maximum of the bedside, a clear floor space complying with Section 305 shall be along the wall at the head of one bed.  A 110V duplex receptacle outlet complying with Section 1002.9 shall be located along the wall at the bed head and within 24 inches (610 mm) minimum and 48 inches (1220 mm) maximum of the bedside. </w:t>
      </w:r>
    </w:p>
    <w:p w:rsidR="007B04CE" w:rsidRPr="00186DFA" w:rsidRDefault="007B04CE" w:rsidP="007B04CE">
      <w:pPr>
        <w:rPr>
          <w:rFonts w:ascii="Arial" w:hAnsi="Arial" w:cs="Arial"/>
          <w:b/>
          <w:color w:val="000000"/>
          <w:sz w:val="20"/>
          <w:szCs w:val="20"/>
        </w:rPr>
      </w:pPr>
    </w:p>
    <w:p w:rsidR="007B04CE" w:rsidRPr="00186DFA" w:rsidRDefault="007B04CE" w:rsidP="007B04CE">
      <w:pPr>
        <w:rPr>
          <w:rFonts w:ascii="Arial" w:hAnsi="Arial" w:cs="Arial"/>
          <w:b/>
          <w:color w:val="000000"/>
          <w:sz w:val="20"/>
          <w:szCs w:val="20"/>
        </w:rPr>
      </w:pPr>
      <w:r w:rsidRPr="00186DFA">
        <w:rPr>
          <w:rFonts w:ascii="Arial" w:hAnsi="Arial" w:cs="Arial"/>
          <w:b/>
          <w:color w:val="000000"/>
          <w:sz w:val="20"/>
          <w:szCs w:val="20"/>
        </w:rPr>
        <w:t xml:space="preserve">106 Definitions </w:t>
      </w:r>
    </w:p>
    <w:p w:rsidR="007B04CE" w:rsidRPr="00186DFA" w:rsidRDefault="007B04CE" w:rsidP="007B04CE">
      <w:pPr>
        <w:rPr>
          <w:rFonts w:ascii="Arial" w:hAnsi="Arial" w:cs="Arial"/>
          <w:b/>
          <w:color w:val="000000"/>
          <w:sz w:val="20"/>
          <w:szCs w:val="20"/>
        </w:rPr>
      </w:pPr>
    </w:p>
    <w:p w:rsidR="007B04CE" w:rsidRPr="00186DFA" w:rsidRDefault="007B04CE" w:rsidP="007B04CE">
      <w:pPr>
        <w:rPr>
          <w:rFonts w:ascii="Arial" w:hAnsi="Arial" w:cs="Arial"/>
          <w:sz w:val="20"/>
          <w:szCs w:val="20"/>
        </w:rPr>
      </w:pPr>
      <w:r w:rsidRPr="00186DFA">
        <w:rPr>
          <w:rFonts w:ascii="Arial" w:hAnsi="Arial" w:cs="Arial"/>
          <w:b/>
          <w:sz w:val="20"/>
          <w:szCs w:val="20"/>
        </w:rPr>
        <w:t xml:space="preserve">wheelchair charging area:  </w:t>
      </w:r>
      <w:r w:rsidRPr="00186DFA">
        <w:rPr>
          <w:rFonts w:ascii="Arial" w:hAnsi="Arial" w:cs="Arial"/>
          <w:sz w:val="20"/>
          <w:szCs w:val="20"/>
        </w:rPr>
        <w:t>A clear floor area where people with disabilities can recharge their wheelchair batteries.</w:t>
      </w:r>
    </w:p>
    <w:p w:rsidR="007B04CE" w:rsidRPr="00186DFA" w:rsidRDefault="007B04CE" w:rsidP="007B04CE">
      <w:pPr>
        <w:rPr>
          <w:rFonts w:ascii="Arial" w:hAnsi="Arial" w:cs="Arial"/>
          <w:b/>
          <w:sz w:val="20"/>
          <w:szCs w:val="20"/>
        </w:rPr>
      </w:pPr>
    </w:p>
    <w:p w:rsidR="007B04CE" w:rsidRDefault="007B04CE" w:rsidP="007B04CE">
      <w:pPr>
        <w:autoSpaceDE w:val="0"/>
        <w:autoSpaceDN w:val="0"/>
        <w:adjustRightInd w:val="0"/>
        <w:rPr>
          <w:rFonts w:ascii="Arial" w:hAnsi="Arial" w:cs="Arial"/>
          <w:bCs/>
          <w:sz w:val="16"/>
          <w:szCs w:val="16"/>
        </w:rPr>
      </w:pPr>
      <w:r w:rsidRPr="001E075D">
        <w:rPr>
          <w:rFonts w:ascii="Arial" w:hAnsi="Arial" w:cs="Arial"/>
          <w:b/>
          <w:sz w:val="16"/>
          <w:szCs w:val="16"/>
        </w:rPr>
        <w:t xml:space="preserve">Reason:  </w:t>
      </w:r>
      <w:r w:rsidRPr="001E075D">
        <w:rPr>
          <w:rFonts w:ascii="Arial" w:hAnsi="Arial" w:cs="Arial"/>
          <w:bCs/>
          <w:sz w:val="16"/>
          <w:szCs w:val="16"/>
        </w:rPr>
        <w:t>I understand the reasoning for the charging station in Accessible rooms.  However, I think the wording could be a little cleaner and use the building blocks for sizes and heights.</w:t>
      </w:r>
    </w:p>
    <w:p w:rsidR="007B04CE" w:rsidRPr="006856F7" w:rsidRDefault="007B04CE" w:rsidP="007B04CE">
      <w:pPr>
        <w:autoSpaceDE w:val="0"/>
        <w:autoSpaceDN w:val="0"/>
        <w:adjustRightInd w:val="0"/>
        <w:rPr>
          <w:rFonts w:ascii="Arial" w:hAnsi="Arial" w:cs="Arial"/>
        </w:rPr>
      </w:pPr>
    </w:p>
    <w:p w:rsidR="007B04CE"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10-10-</w:t>
      </w:r>
      <w:r w:rsidRPr="009815CE">
        <w:rPr>
          <w:rFonts w:ascii="Arial" w:hAnsi="Arial" w:cs="Arial"/>
          <w:b/>
          <w:i/>
        </w:rPr>
        <w:t>12 PC</w:t>
      </w:r>
      <w:r>
        <w:rPr>
          <w:rFonts w:ascii="Arial" w:hAnsi="Arial" w:cs="Arial"/>
          <w:b/>
          <w:i/>
        </w:rPr>
        <w:t>1</w:t>
      </w:r>
      <w:r w:rsidRPr="00504F33">
        <w:rPr>
          <w:rFonts w:ascii="Arial" w:hAnsi="Arial" w:cs="Arial"/>
          <w:b/>
          <w:i/>
        </w:rPr>
        <w:t xml:space="preserve"> </w:t>
      </w:r>
    </w:p>
    <w:p w:rsidR="007B04CE" w:rsidRPr="004A58B7" w:rsidRDefault="007B04CE" w:rsidP="007B04CE">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Approved Public Comment 10-10-12 PC1.</w:t>
      </w:r>
    </w:p>
    <w:p w:rsidR="007B04CE" w:rsidRDefault="007B04CE" w:rsidP="007B04CE">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7B04CE" w:rsidRPr="009815CE" w:rsidRDefault="007B04CE" w:rsidP="007B04CE">
      <w:pPr>
        <w:pBdr>
          <w:top w:val="single" w:sz="4" w:space="1" w:color="auto"/>
          <w:left w:val="single" w:sz="4" w:space="4" w:color="auto"/>
          <w:bottom w:val="single" w:sz="4" w:space="1" w:color="auto"/>
          <w:right w:val="single" w:sz="4" w:space="4" w:color="auto"/>
        </w:pBdr>
        <w:rPr>
          <w:rFonts w:ascii="Arial" w:hAnsi="Arial" w:cs="Arial"/>
          <w:b/>
          <w:i/>
        </w:rPr>
      </w:pPr>
      <w:r>
        <w:rPr>
          <w:rFonts w:ascii="Arial" w:hAnsi="Arial" w:cs="Arial"/>
          <w:b/>
          <w:sz w:val="20"/>
          <w:szCs w:val="20"/>
        </w:rPr>
        <w:t xml:space="preserve">Reason: </w:t>
      </w:r>
      <w:r>
        <w:rPr>
          <w:rFonts w:ascii="Arial" w:hAnsi="Arial" w:cs="Arial"/>
          <w:sz w:val="20"/>
          <w:szCs w:val="20"/>
        </w:rPr>
        <w:t>The public comment simplifies the proposal and the Committee concluded that it provided a better set of provisions.  The Committee hopes a further comment on the next Public Review Draft will address the reach range to the outlet.</w:t>
      </w:r>
    </w:p>
    <w:p w:rsidR="007B04CE" w:rsidRDefault="007B04CE" w:rsidP="007B04CE">
      <w:pPr>
        <w:autoSpaceDE w:val="0"/>
        <w:autoSpaceDN w:val="0"/>
        <w:adjustRightInd w:val="0"/>
        <w:rPr>
          <w:rFonts w:ascii="Arial" w:hAnsi="Arial" w:cs="Arial"/>
          <w:bCs/>
        </w:rPr>
      </w:pP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A01C73" w:rsidP="00EE4E86">
            <w:pPr>
              <w:keepNext/>
              <w:outlineLvl w:val="0"/>
              <w:rPr>
                <w:rFonts w:ascii="Arial" w:hAnsi="Arial" w:cs="Arial"/>
                <w:b/>
                <w:sz w:val="20"/>
                <w:szCs w:val="20"/>
              </w:rPr>
            </w:pPr>
            <w:r>
              <w:rPr>
                <w:rFonts w:ascii="Arial" w:hAnsi="Arial" w:cs="Arial"/>
                <w:b/>
              </w:rPr>
              <w:t>Agenda Item #50</w:t>
            </w:r>
          </w:p>
        </w:tc>
      </w:tr>
      <w:tr w:rsidR="00A01C73" w:rsidTr="00EE4E86">
        <w:tc>
          <w:tcPr>
            <w:tcW w:w="1818" w:type="dxa"/>
          </w:tcPr>
          <w:p w:rsidR="00A01C73" w:rsidRDefault="00A01C73" w:rsidP="00A121AB">
            <w:pPr>
              <w:pStyle w:val="Heading1"/>
              <w:outlineLvl w:val="0"/>
              <w:rPr>
                <w:rFonts w:ascii="Arial" w:hAnsi="Arial" w:cs="Arial"/>
                <w:b/>
                <w:sz w:val="20"/>
                <w:szCs w:val="20"/>
              </w:rPr>
            </w:pPr>
            <w:r>
              <w:rPr>
                <w:rFonts w:ascii="Arial" w:hAnsi="Arial" w:cs="Arial"/>
                <w:b/>
                <w:sz w:val="20"/>
                <w:szCs w:val="20"/>
              </w:rPr>
              <w:t xml:space="preserve">Comment No: </w:t>
            </w:r>
          </w:p>
          <w:p w:rsidR="00A01C73" w:rsidRPr="00283D91" w:rsidRDefault="00A01C73" w:rsidP="00A121AB">
            <w:pPr>
              <w:pStyle w:val="Heading1"/>
              <w:outlineLvl w:val="0"/>
              <w:rPr>
                <w:rFonts w:ascii="Arial" w:hAnsi="Arial" w:cs="Arial"/>
                <w:b/>
                <w:sz w:val="20"/>
                <w:szCs w:val="20"/>
              </w:rPr>
            </w:pPr>
            <w:r>
              <w:rPr>
                <w:rFonts w:ascii="Arial" w:hAnsi="Arial" w:cs="Arial"/>
                <w:b/>
                <w:sz w:val="20"/>
                <w:szCs w:val="20"/>
              </w:rPr>
              <w:t>10-10</w:t>
            </w:r>
            <w:r w:rsidRPr="00D307A9">
              <w:rPr>
                <w:rFonts w:ascii="Arial" w:hAnsi="Arial" w:cs="Arial"/>
                <w:b/>
                <w:sz w:val="20"/>
                <w:szCs w:val="20"/>
              </w:rPr>
              <w:t>-12 PC</w:t>
            </w:r>
            <w:r>
              <w:rPr>
                <w:rFonts w:ascii="Arial" w:hAnsi="Arial" w:cs="Arial"/>
                <w:b/>
                <w:sz w:val="20"/>
                <w:szCs w:val="20"/>
              </w:rPr>
              <w:t>1.1</w:t>
            </w:r>
          </w:p>
        </w:tc>
        <w:tc>
          <w:tcPr>
            <w:tcW w:w="7758" w:type="dxa"/>
          </w:tcPr>
          <w:p w:rsidR="00A01C73" w:rsidRDefault="00A01C73"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A01C73" w:rsidRPr="00022904" w:rsidRDefault="00A01C73" w:rsidP="00A121AB">
            <w:pPr>
              <w:autoSpaceDE w:val="0"/>
              <w:autoSpaceDN w:val="0"/>
              <w:adjustRightInd w:val="0"/>
              <w:rPr>
                <w:rFonts w:ascii="Arial" w:hAnsi="Arial" w:cs="Arial"/>
                <w:b/>
                <w:bCs/>
                <w:sz w:val="20"/>
                <w:szCs w:val="20"/>
              </w:rPr>
            </w:pPr>
            <w:r>
              <w:rPr>
                <w:rFonts w:ascii="Arial" w:hAnsi="Arial" w:cs="Arial"/>
                <w:b/>
                <w:bCs/>
                <w:sz w:val="20"/>
                <w:szCs w:val="20"/>
              </w:rPr>
              <w:t xml:space="preserve">Gene </w:t>
            </w:r>
            <w:proofErr w:type="spellStart"/>
            <w:r>
              <w:rPr>
                <w:rFonts w:ascii="Arial" w:hAnsi="Arial" w:cs="Arial"/>
                <w:b/>
                <w:bCs/>
                <w:sz w:val="20"/>
                <w:szCs w:val="20"/>
              </w:rPr>
              <w:t>Boecker</w:t>
            </w:r>
            <w:proofErr w:type="spellEnd"/>
            <w:r>
              <w:rPr>
                <w:rFonts w:ascii="Arial" w:hAnsi="Arial" w:cs="Arial"/>
                <w:b/>
                <w:bCs/>
                <w:sz w:val="20"/>
                <w:szCs w:val="20"/>
              </w:rPr>
              <w:t xml:space="preserve"> – Code Consultants, Inc. on behalf of NATO</w:t>
            </w:r>
          </w:p>
        </w:tc>
      </w:tr>
      <w:tr w:rsidR="00A01C73" w:rsidTr="00EE4E86">
        <w:tc>
          <w:tcPr>
            <w:tcW w:w="1818" w:type="dxa"/>
          </w:tcPr>
          <w:p w:rsidR="00A01C73" w:rsidRPr="009D1EFC" w:rsidRDefault="00A01C73" w:rsidP="00A121AB">
            <w:pPr>
              <w:pStyle w:val="Heading1"/>
              <w:outlineLvl w:val="0"/>
              <w:rPr>
                <w:rFonts w:ascii="Arial" w:hAnsi="Arial" w:cs="Arial"/>
                <w:b/>
                <w:sz w:val="20"/>
                <w:szCs w:val="20"/>
              </w:rPr>
            </w:pPr>
          </w:p>
        </w:tc>
        <w:tc>
          <w:tcPr>
            <w:tcW w:w="7758" w:type="dxa"/>
          </w:tcPr>
          <w:p w:rsidR="002519FD" w:rsidRDefault="002519FD" w:rsidP="00A121AB">
            <w:pPr>
              <w:keepLines/>
              <w:rPr>
                <w:rFonts w:ascii="Arial" w:hAnsi="Arial" w:cs="Arial"/>
                <w:b/>
                <w:sz w:val="18"/>
                <w:szCs w:val="18"/>
              </w:rPr>
            </w:pPr>
          </w:p>
          <w:p w:rsidR="00A01C73" w:rsidRPr="00303481" w:rsidRDefault="00A01C73" w:rsidP="00A121AB">
            <w:pPr>
              <w:keepLines/>
              <w:rPr>
                <w:rFonts w:ascii="Arial" w:hAnsi="Arial" w:cs="Arial"/>
                <w:b/>
                <w:sz w:val="18"/>
                <w:szCs w:val="18"/>
              </w:rPr>
            </w:pPr>
            <w:r>
              <w:rPr>
                <w:rFonts w:ascii="Arial" w:hAnsi="Arial" w:cs="Arial"/>
                <w:b/>
                <w:sz w:val="18"/>
                <w:szCs w:val="18"/>
              </w:rPr>
              <w:t>R</w:t>
            </w:r>
            <w:r w:rsidRPr="00303481">
              <w:rPr>
                <w:rFonts w:ascii="Arial" w:hAnsi="Arial" w:cs="Arial"/>
                <w:b/>
                <w:sz w:val="18"/>
                <w:szCs w:val="18"/>
              </w:rPr>
              <w:t>evise as follows:</w:t>
            </w:r>
            <w:r w:rsidRPr="00303481">
              <w:rPr>
                <w:rFonts w:ascii="Arial" w:hAnsi="Arial" w:cs="Arial"/>
                <w:b/>
                <w:sz w:val="18"/>
                <w:szCs w:val="18"/>
              </w:rPr>
              <w:br/>
            </w:r>
          </w:p>
          <w:p w:rsidR="00A01C73" w:rsidRPr="00303481" w:rsidRDefault="00A01C73" w:rsidP="00A121AB">
            <w:pPr>
              <w:keepLines/>
              <w:rPr>
                <w:rFonts w:ascii="Arial" w:hAnsi="Arial" w:cs="Arial"/>
                <w:sz w:val="18"/>
                <w:szCs w:val="18"/>
              </w:rPr>
            </w:pPr>
            <w:r w:rsidRPr="00303481">
              <w:rPr>
                <w:rFonts w:ascii="Arial" w:hAnsi="Arial" w:cs="Arial"/>
                <w:b/>
                <w:sz w:val="18"/>
                <w:szCs w:val="18"/>
              </w:rPr>
              <w:t>1002.9 Operable Parts.</w:t>
            </w:r>
            <w:r w:rsidRPr="00303481">
              <w:rPr>
                <w:rFonts w:ascii="Arial" w:hAnsi="Arial" w:cs="Arial"/>
                <w:sz w:val="18"/>
                <w:szCs w:val="18"/>
              </w:rPr>
              <w:t xml:space="preserve">  Lighting controls, electrical </w:t>
            </w:r>
            <w:proofErr w:type="spellStart"/>
            <w:r w:rsidRPr="00303481">
              <w:rPr>
                <w:rFonts w:ascii="Arial" w:hAnsi="Arial" w:cs="Arial"/>
                <w:sz w:val="18"/>
                <w:szCs w:val="18"/>
              </w:rPr>
              <w:t>panelboards</w:t>
            </w:r>
            <w:proofErr w:type="spellEnd"/>
            <w:r w:rsidRPr="00303481">
              <w:rPr>
                <w:rFonts w:ascii="Arial" w:hAnsi="Arial" w:cs="Arial"/>
                <w:sz w:val="18"/>
                <w:szCs w:val="18"/>
              </w:rPr>
              <w:t>, electrical switches and receptacle outlets, environmental controls, appliance controls, operating hardware for operable windows, plumbing fixture controls, and user controls for security or intercom systems shall comply with Sections 1002.9 and 309.</w:t>
            </w:r>
          </w:p>
          <w:p w:rsidR="00A01C73" w:rsidRPr="00303481" w:rsidRDefault="00A01C73" w:rsidP="00A121AB">
            <w:pPr>
              <w:rPr>
                <w:rFonts w:ascii="Arial" w:hAnsi="Arial" w:cs="Arial"/>
                <w:sz w:val="18"/>
                <w:szCs w:val="18"/>
              </w:rPr>
            </w:pPr>
          </w:p>
          <w:p w:rsidR="00A01C73" w:rsidRPr="00303481" w:rsidRDefault="00A01C73" w:rsidP="00A121AB">
            <w:pPr>
              <w:ind w:firstLine="360"/>
              <w:rPr>
                <w:rFonts w:ascii="Arial" w:hAnsi="Arial" w:cs="Arial"/>
                <w:sz w:val="18"/>
                <w:szCs w:val="18"/>
              </w:rPr>
            </w:pPr>
            <w:r w:rsidRPr="00303481">
              <w:rPr>
                <w:rFonts w:ascii="Arial" w:hAnsi="Arial" w:cs="Arial"/>
                <w:b/>
                <w:sz w:val="18"/>
                <w:szCs w:val="18"/>
              </w:rPr>
              <w:t>EXCEPTIONS:</w:t>
            </w:r>
            <w:r w:rsidRPr="00303481">
              <w:rPr>
                <w:rFonts w:ascii="Arial" w:hAnsi="Arial" w:cs="Arial"/>
                <w:sz w:val="18"/>
                <w:szCs w:val="18"/>
              </w:rPr>
              <w:t xml:space="preserve"> </w:t>
            </w:r>
            <w:r w:rsidRPr="00303481">
              <w:rPr>
                <w:rFonts w:ascii="Arial" w:hAnsi="Arial" w:cs="Arial"/>
                <w:i/>
                <w:sz w:val="18"/>
                <w:szCs w:val="18"/>
              </w:rPr>
              <w:t>(text remains unchanged)</w:t>
            </w:r>
            <w:r w:rsidRPr="00303481">
              <w:rPr>
                <w:rFonts w:ascii="Arial" w:hAnsi="Arial" w:cs="Arial"/>
                <w:sz w:val="18"/>
                <w:szCs w:val="18"/>
              </w:rPr>
              <w:t xml:space="preserve"> </w:t>
            </w:r>
          </w:p>
          <w:p w:rsidR="00A01C73" w:rsidRPr="00303481" w:rsidRDefault="00A01C73" w:rsidP="00A121AB">
            <w:pPr>
              <w:rPr>
                <w:rFonts w:ascii="Arial" w:hAnsi="Arial" w:cs="Arial"/>
                <w:b/>
                <w:sz w:val="18"/>
                <w:szCs w:val="18"/>
                <w:u w:val="single"/>
              </w:rPr>
            </w:pPr>
          </w:p>
          <w:p w:rsidR="00A01C73" w:rsidRPr="00303481" w:rsidRDefault="00A01C73" w:rsidP="00A121AB">
            <w:pPr>
              <w:rPr>
                <w:rFonts w:ascii="Arial" w:hAnsi="Arial" w:cs="Arial"/>
                <w:color w:val="000000"/>
                <w:sz w:val="18"/>
                <w:szCs w:val="18"/>
              </w:rPr>
            </w:pPr>
            <w:r w:rsidRPr="00303481">
              <w:rPr>
                <w:rFonts w:ascii="Arial" w:hAnsi="Arial" w:cs="Arial"/>
                <w:b/>
                <w:sz w:val="18"/>
                <w:szCs w:val="18"/>
              </w:rPr>
              <w:t>1002.9.1 Wheelchair Charging Area.</w:t>
            </w:r>
            <w:r w:rsidRPr="00303481">
              <w:rPr>
                <w:rFonts w:ascii="Arial" w:hAnsi="Arial" w:cs="Arial"/>
                <w:sz w:val="18"/>
                <w:szCs w:val="18"/>
              </w:rPr>
              <w:t xml:space="preserve">  A wheelchair charging area </w:t>
            </w:r>
            <w:r w:rsidRPr="00303481">
              <w:rPr>
                <w:rFonts w:ascii="Arial" w:hAnsi="Arial" w:cs="Arial"/>
                <w:sz w:val="18"/>
                <w:szCs w:val="18"/>
                <w:u w:val="single"/>
              </w:rPr>
              <w:t>complying with Section 906</w:t>
            </w:r>
            <w:r w:rsidRPr="00303481">
              <w:rPr>
                <w:rFonts w:ascii="Arial" w:hAnsi="Arial" w:cs="Arial"/>
                <w:sz w:val="18"/>
                <w:szCs w:val="18"/>
              </w:rPr>
              <w:t xml:space="preserve"> shall be located adjacent to one bed.  </w:t>
            </w:r>
            <w:r w:rsidRPr="00303481">
              <w:rPr>
                <w:rFonts w:ascii="Arial" w:hAnsi="Arial" w:cs="Arial"/>
                <w:strike/>
                <w:sz w:val="18"/>
                <w:szCs w:val="18"/>
              </w:rPr>
              <w:t xml:space="preserve"> A-</w:t>
            </w:r>
            <w:r w:rsidRPr="00303481">
              <w:rPr>
                <w:rFonts w:ascii="Arial" w:hAnsi="Arial" w:cs="Arial"/>
                <w:sz w:val="18"/>
                <w:szCs w:val="18"/>
              </w:rPr>
              <w:t xml:space="preserve"> </w:t>
            </w:r>
            <w:r w:rsidRPr="00303481">
              <w:rPr>
                <w:rFonts w:ascii="Arial" w:hAnsi="Arial" w:cs="Arial"/>
                <w:sz w:val="18"/>
                <w:szCs w:val="18"/>
                <w:u w:val="single"/>
              </w:rPr>
              <w:t>The</w:t>
            </w:r>
            <w:r w:rsidRPr="00303481">
              <w:rPr>
                <w:rFonts w:ascii="Arial" w:hAnsi="Arial" w:cs="Arial"/>
                <w:sz w:val="18"/>
                <w:szCs w:val="18"/>
              </w:rPr>
              <w:t xml:space="preserve"> clear floor space complying with Section </w:t>
            </w:r>
            <w:r w:rsidRPr="00303481">
              <w:rPr>
                <w:rFonts w:ascii="Arial" w:hAnsi="Arial" w:cs="Arial"/>
                <w:strike/>
                <w:sz w:val="18"/>
                <w:szCs w:val="18"/>
              </w:rPr>
              <w:t>305</w:t>
            </w:r>
            <w:r w:rsidRPr="00303481">
              <w:rPr>
                <w:rFonts w:ascii="Arial" w:hAnsi="Arial" w:cs="Arial"/>
                <w:sz w:val="18"/>
                <w:szCs w:val="18"/>
              </w:rPr>
              <w:t xml:space="preserve"> </w:t>
            </w:r>
            <w:r w:rsidRPr="00303481">
              <w:rPr>
                <w:rFonts w:ascii="Arial" w:hAnsi="Arial" w:cs="Arial"/>
                <w:sz w:val="18"/>
                <w:szCs w:val="18"/>
                <w:u w:val="single"/>
              </w:rPr>
              <w:t>906.2</w:t>
            </w:r>
            <w:r w:rsidRPr="00303481">
              <w:rPr>
                <w:rFonts w:ascii="Arial" w:hAnsi="Arial" w:cs="Arial"/>
                <w:sz w:val="18"/>
                <w:szCs w:val="18"/>
              </w:rPr>
              <w:t xml:space="preserve"> shall be </w:t>
            </w:r>
            <w:r w:rsidRPr="00303481">
              <w:rPr>
                <w:rFonts w:ascii="Arial" w:hAnsi="Arial" w:cs="Arial"/>
                <w:color w:val="000000"/>
                <w:sz w:val="18"/>
                <w:szCs w:val="18"/>
              </w:rPr>
              <w:t xml:space="preserve">positioned for parallel approach to the side of the bed.  </w:t>
            </w:r>
          </w:p>
          <w:p w:rsidR="00A01C73" w:rsidRPr="00844767" w:rsidRDefault="00A01C73" w:rsidP="00A121AB">
            <w:pPr>
              <w:rPr>
                <w:rFonts w:ascii="Arial" w:hAnsi="Arial"/>
                <w:b/>
                <w:color w:val="000000"/>
                <w:sz w:val="16"/>
                <w:szCs w:val="16"/>
              </w:rPr>
            </w:pPr>
          </w:p>
        </w:tc>
      </w:tr>
      <w:tr w:rsidR="00000B93" w:rsidTr="00EE4E86">
        <w:tc>
          <w:tcPr>
            <w:tcW w:w="9576" w:type="dxa"/>
            <w:gridSpan w:val="2"/>
          </w:tcPr>
          <w:p w:rsidR="00A01C73" w:rsidRDefault="00A01C73" w:rsidP="00A01C73">
            <w:pPr>
              <w:rPr>
                <w:rFonts w:ascii="Arial" w:hAnsi="Arial" w:cs="Arial"/>
                <w:b/>
                <w:sz w:val="18"/>
                <w:szCs w:val="18"/>
              </w:rPr>
            </w:pPr>
          </w:p>
          <w:p w:rsidR="00A01C73" w:rsidRPr="002519FD" w:rsidRDefault="00A01C73" w:rsidP="00A01C73">
            <w:pPr>
              <w:rPr>
                <w:rFonts w:ascii="Arial" w:hAnsi="Arial" w:cs="Arial"/>
                <w:b/>
                <w:sz w:val="18"/>
                <w:szCs w:val="18"/>
              </w:rPr>
            </w:pPr>
            <w:r w:rsidRPr="002519FD">
              <w:rPr>
                <w:rFonts w:ascii="Arial" w:hAnsi="Arial" w:cs="Arial"/>
                <w:b/>
                <w:sz w:val="18"/>
                <w:szCs w:val="18"/>
              </w:rPr>
              <w:t xml:space="preserve">Comment Reason by Gene </w:t>
            </w:r>
            <w:proofErr w:type="spellStart"/>
            <w:r w:rsidRPr="002519FD">
              <w:rPr>
                <w:rFonts w:ascii="Arial" w:hAnsi="Arial" w:cs="Arial"/>
                <w:b/>
                <w:sz w:val="18"/>
                <w:szCs w:val="18"/>
              </w:rPr>
              <w:t>Boecker</w:t>
            </w:r>
            <w:proofErr w:type="spellEnd"/>
            <w:r w:rsidRPr="002519FD">
              <w:rPr>
                <w:rFonts w:ascii="Arial" w:hAnsi="Arial" w:cs="Arial"/>
                <w:b/>
                <w:sz w:val="18"/>
                <w:szCs w:val="18"/>
              </w:rPr>
              <w:t>:</w:t>
            </w:r>
          </w:p>
          <w:p w:rsidR="00A01C73" w:rsidRPr="002519FD" w:rsidRDefault="00A01C73" w:rsidP="00A01C73">
            <w:pPr>
              <w:rPr>
                <w:rFonts w:ascii="Arial" w:hAnsi="Arial" w:cs="Arial"/>
                <w:sz w:val="18"/>
                <w:szCs w:val="18"/>
              </w:rPr>
            </w:pPr>
            <w:r w:rsidRPr="002519FD">
              <w:rPr>
                <w:rFonts w:ascii="Arial" w:hAnsi="Arial" w:cs="Arial"/>
                <w:sz w:val="18"/>
                <w:szCs w:val="18"/>
              </w:rPr>
              <w:t>One of the items missing from the final version of this proposal is the electrical outlet for charging the wheelchair.  With the added text in new Section 906 provided in proposal 8-5-12 for charging stations, the reference can be made to that section for the electrical needs and reach range requirements.  The combination of requirements still allows design flexibility by allowing the electrical outlets to be placed anywhere that Section 308 would allow.</w:t>
            </w:r>
          </w:p>
          <w:p w:rsidR="00000B93" w:rsidRDefault="00000B93" w:rsidP="00EE4E86">
            <w:pPr>
              <w:keepNext/>
              <w:outlineLvl w:val="0"/>
              <w:rPr>
                <w:rFonts w:ascii="Arial" w:hAnsi="Arial" w:cs="Arial"/>
                <w:b/>
                <w:sz w:val="20"/>
                <w:szCs w:val="20"/>
              </w:rPr>
            </w:pPr>
          </w:p>
          <w:p w:rsidR="002519FD" w:rsidRDefault="002519FD" w:rsidP="00EE4E86">
            <w:pPr>
              <w:keepNext/>
              <w:outlineLvl w:val="0"/>
              <w:rPr>
                <w:rFonts w:ascii="Arial" w:hAnsi="Arial" w:cs="Arial"/>
                <w:b/>
                <w:sz w:val="20"/>
                <w:szCs w:val="20"/>
              </w:rPr>
            </w:pPr>
          </w:p>
        </w:tc>
      </w:tr>
      <w:tr w:rsidR="00000B93" w:rsidTr="00EE4E86">
        <w:tc>
          <w:tcPr>
            <w:tcW w:w="9576" w:type="dxa"/>
            <w:gridSpan w:val="2"/>
          </w:tcPr>
          <w:p w:rsidR="002519FD" w:rsidRDefault="002519FD" w:rsidP="00A01C73">
            <w:pPr>
              <w:rPr>
                <w:rFonts w:ascii="Arial" w:hAnsi="Arial" w:cs="Arial"/>
                <w:b/>
              </w:rPr>
            </w:pPr>
          </w:p>
          <w:p w:rsidR="00A121AB" w:rsidRPr="00A121AB" w:rsidRDefault="00A01C73" w:rsidP="00A01C73">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 xml:space="preserve">of February 2015 regarding </w:t>
            </w:r>
            <w:r w:rsidRPr="00A121AB">
              <w:rPr>
                <w:rFonts w:ascii="Arial" w:hAnsi="Arial" w:cs="Arial"/>
                <w:b/>
                <w:sz w:val="22"/>
                <w:szCs w:val="22"/>
              </w:rPr>
              <w:t xml:space="preserve">Agenda Item #50 </w:t>
            </w:r>
          </w:p>
          <w:p w:rsidR="00A01C73" w:rsidRPr="00A121AB" w:rsidRDefault="00A01C73" w:rsidP="00A01C73">
            <w:pPr>
              <w:rPr>
                <w:rFonts w:ascii="Arial" w:hAnsi="Arial" w:cs="Arial"/>
                <w:b/>
                <w:sz w:val="22"/>
                <w:szCs w:val="22"/>
              </w:rPr>
            </w:pPr>
            <w:r w:rsidRPr="00A121AB">
              <w:rPr>
                <w:rFonts w:ascii="Arial" w:hAnsi="Arial" w:cs="Arial"/>
                <w:b/>
                <w:sz w:val="22"/>
                <w:szCs w:val="22"/>
              </w:rPr>
              <w:t>– comment number 10-10-12 PC 1.1</w:t>
            </w:r>
          </w:p>
          <w:p w:rsidR="00A01C73" w:rsidRPr="001D55D2" w:rsidRDefault="00A01C73" w:rsidP="00A01C73">
            <w:pPr>
              <w:rPr>
                <w:rFonts w:ascii="Arial" w:hAnsi="Arial" w:cs="Arial"/>
                <w:sz w:val="20"/>
                <w:szCs w:val="20"/>
              </w:rPr>
            </w:pPr>
          </w:p>
          <w:p w:rsidR="00A01C73" w:rsidRDefault="00A01C73" w:rsidP="00A01C73">
            <w:pPr>
              <w:rPr>
                <w:rFonts w:ascii="Arial" w:hAnsi="Arial" w:cs="Arial"/>
                <w:b/>
                <w:sz w:val="20"/>
                <w:szCs w:val="20"/>
              </w:rPr>
            </w:pPr>
            <w:r>
              <w:rPr>
                <w:rFonts w:ascii="Arial" w:hAnsi="Arial" w:cs="Arial"/>
                <w:b/>
                <w:sz w:val="20"/>
                <w:szCs w:val="20"/>
              </w:rPr>
              <w:t>Approved as modified:</w:t>
            </w:r>
          </w:p>
          <w:p w:rsidR="00A01C73" w:rsidRDefault="00A01C73" w:rsidP="00A01C73">
            <w:pPr>
              <w:rPr>
                <w:rFonts w:ascii="Arial" w:hAnsi="Arial" w:cs="Arial"/>
                <w:b/>
                <w:sz w:val="20"/>
                <w:szCs w:val="20"/>
              </w:rPr>
            </w:pPr>
          </w:p>
          <w:p w:rsidR="00A01C73" w:rsidRDefault="00A01C73" w:rsidP="00A01C73">
            <w:pPr>
              <w:rPr>
                <w:rFonts w:ascii="Arial" w:hAnsi="Arial" w:cs="Arial"/>
                <w:b/>
                <w:sz w:val="20"/>
                <w:szCs w:val="20"/>
              </w:rPr>
            </w:pPr>
            <w:r>
              <w:rPr>
                <w:rFonts w:ascii="Arial" w:hAnsi="Arial" w:cs="Arial"/>
                <w:b/>
                <w:sz w:val="20"/>
                <w:szCs w:val="20"/>
              </w:rPr>
              <w:t>Modification:</w:t>
            </w:r>
          </w:p>
          <w:p w:rsidR="00A01C73" w:rsidRDefault="00A01C73" w:rsidP="00A01C73">
            <w:pPr>
              <w:rPr>
                <w:rFonts w:ascii="Arial" w:hAnsi="Arial" w:cs="Arial"/>
                <w:b/>
                <w:sz w:val="20"/>
                <w:szCs w:val="20"/>
              </w:rPr>
            </w:pPr>
          </w:p>
          <w:p w:rsidR="00A01C73" w:rsidRPr="00303481" w:rsidRDefault="00A01C73" w:rsidP="00A01C73">
            <w:pPr>
              <w:ind w:left="360"/>
              <w:rPr>
                <w:rFonts w:ascii="Arial" w:hAnsi="Arial" w:cs="Arial"/>
                <w:sz w:val="20"/>
                <w:szCs w:val="20"/>
              </w:rPr>
            </w:pPr>
            <w:r w:rsidRPr="00303481">
              <w:rPr>
                <w:rFonts w:ascii="Arial" w:hAnsi="Arial" w:cs="Arial"/>
                <w:b/>
                <w:strike/>
                <w:sz w:val="20"/>
                <w:szCs w:val="20"/>
              </w:rPr>
              <w:t>1002.9.1</w:t>
            </w:r>
            <w:r w:rsidRPr="00303481">
              <w:rPr>
                <w:rFonts w:ascii="Arial" w:hAnsi="Arial" w:cs="Arial"/>
                <w:b/>
                <w:sz w:val="20"/>
                <w:szCs w:val="20"/>
              </w:rPr>
              <w:t xml:space="preserve"> </w:t>
            </w:r>
            <w:r w:rsidRPr="00303481">
              <w:rPr>
                <w:rFonts w:ascii="Arial" w:hAnsi="Arial" w:cs="Arial"/>
                <w:b/>
                <w:sz w:val="20"/>
                <w:szCs w:val="20"/>
                <w:u w:val="single"/>
              </w:rPr>
              <w:t>1002.15.3</w:t>
            </w:r>
            <w:r w:rsidRPr="00303481">
              <w:rPr>
                <w:rFonts w:ascii="Arial" w:hAnsi="Arial" w:cs="Arial"/>
                <w:b/>
                <w:sz w:val="20"/>
                <w:szCs w:val="20"/>
              </w:rPr>
              <w:t xml:space="preserve"> Wheelchair Charging Area.</w:t>
            </w:r>
            <w:r w:rsidRPr="00303481">
              <w:rPr>
                <w:rFonts w:ascii="Arial" w:hAnsi="Arial" w:cs="Arial"/>
                <w:sz w:val="20"/>
                <w:szCs w:val="20"/>
              </w:rPr>
              <w:t xml:space="preserve">  </w:t>
            </w:r>
            <w:r w:rsidRPr="00303481">
              <w:rPr>
                <w:rFonts w:ascii="Arial" w:hAnsi="Arial" w:cs="Arial"/>
                <w:sz w:val="20"/>
                <w:szCs w:val="20"/>
                <w:u w:val="single"/>
              </w:rPr>
              <w:t>The clear floor space complying with Section 1002.15.1 shall also serve as</w:t>
            </w:r>
            <w:r w:rsidRPr="00303481">
              <w:rPr>
                <w:rFonts w:ascii="Arial" w:hAnsi="Arial" w:cs="Arial"/>
                <w:sz w:val="20"/>
                <w:szCs w:val="20"/>
              </w:rPr>
              <w:t xml:space="preserve"> a wheelchair charging area complying with Section 906 </w:t>
            </w:r>
            <w:r w:rsidRPr="00303481">
              <w:rPr>
                <w:rFonts w:ascii="Arial" w:hAnsi="Arial" w:cs="Arial"/>
                <w:strike/>
                <w:sz w:val="20"/>
                <w:szCs w:val="20"/>
              </w:rPr>
              <w:t>shall be located adjacent to one bed</w:t>
            </w:r>
            <w:r w:rsidRPr="00303481">
              <w:rPr>
                <w:rFonts w:ascii="Arial" w:hAnsi="Arial" w:cs="Arial"/>
                <w:sz w:val="20"/>
                <w:szCs w:val="20"/>
              </w:rPr>
              <w:t xml:space="preserve">. </w:t>
            </w:r>
            <w:r w:rsidRPr="00303481">
              <w:rPr>
                <w:rFonts w:ascii="Arial" w:hAnsi="Arial" w:cs="Arial"/>
                <w:strike/>
                <w:sz w:val="20"/>
                <w:szCs w:val="20"/>
              </w:rPr>
              <w:t>The clear floor space complying with Section 906.2 shall be positioned for parallel approach to the side of the bed.</w:t>
            </w:r>
            <w:r w:rsidRPr="00303481">
              <w:rPr>
                <w:rFonts w:ascii="Arial" w:hAnsi="Arial" w:cs="Arial"/>
                <w:sz w:val="20"/>
                <w:szCs w:val="20"/>
              </w:rPr>
              <w:t xml:space="preserve">  </w:t>
            </w:r>
          </w:p>
          <w:p w:rsidR="00A01C73" w:rsidRPr="00303481" w:rsidRDefault="00A01C73" w:rsidP="00A01C73">
            <w:pPr>
              <w:rPr>
                <w:rFonts w:ascii="Arial" w:hAnsi="Arial" w:cs="Arial"/>
                <w:b/>
                <w:sz w:val="20"/>
                <w:szCs w:val="20"/>
              </w:rPr>
            </w:pPr>
          </w:p>
          <w:p w:rsidR="00A01C73" w:rsidRDefault="00A01C73" w:rsidP="00A01C73">
            <w:pPr>
              <w:rPr>
                <w:rFonts w:ascii="Arial" w:hAnsi="Arial" w:cs="Arial"/>
                <w:b/>
                <w:sz w:val="20"/>
                <w:szCs w:val="20"/>
              </w:rPr>
            </w:pPr>
            <w:r>
              <w:rPr>
                <w:rFonts w:ascii="Arial" w:hAnsi="Arial" w:cs="Arial"/>
                <w:b/>
                <w:sz w:val="20"/>
                <w:szCs w:val="20"/>
              </w:rPr>
              <w:t>Reason:</w:t>
            </w:r>
          </w:p>
          <w:p w:rsidR="00A01C73" w:rsidRPr="00DC7EC5" w:rsidRDefault="00A01C73" w:rsidP="00A01C73">
            <w:pPr>
              <w:ind w:left="360"/>
              <w:rPr>
                <w:rFonts w:ascii="Arial" w:hAnsi="Arial" w:cs="Arial"/>
                <w:sz w:val="20"/>
                <w:szCs w:val="20"/>
              </w:rPr>
            </w:pPr>
            <w:r w:rsidRPr="00DC7EC5">
              <w:rPr>
                <w:rFonts w:ascii="Arial" w:hAnsi="Arial" w:cs="Arial"/>
                <w:sz w:val="20"/>
                <w:szCs w:val="20"/>
              </w:rPr>
              <w:t>The committee approved a revised version of the proposal presented at the meeting.  It is consistent with the intent of the original comment by reducing these provisions to a reference to the general provisions for charging areas provided in Section 906.  Information was provided during the discussion that this requirement may be redundant with revisions being considered for National Electrical Code.  If not redundant, certainly complementary.</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2519FD" w:rsidRDefault="002519FD">
      <w:pPr>
        <w:spacing w:after="200" w:line="276" w:lineRule="auto"/>
        <w:rPr>
          <w:rFonts w:ascii="Arial" w:hAnsi="Arial" w:cs="Arial"/>
          <w:b/>
          <w:sz w:val="32"/>
          <w:szCs w:val="32"/>
        </w:rPr>
      </w:pPr>
      <w:r>
        <w:rPr>
          <w:rFonts w:ascii="Arial" w:hAnsi="Arial" w:cs="Arial"/>
          <w:b/>
          <w:sz w:val="32"/>
          <w:szCs w:val="32"/>
        </w:rPr>
        <w:br w:type="page"/>
      </w:r>
    </w:p>
    <w:p w:rsidR="00CC570F" w:rsidRPr="007F1713" w:rsidRDefault="00CC570F" w:rsidP="00CC570F">
      <w:pPr>
        <w:keepNext/>
        <w:outlineLvl w:val="0"/>
        <w:rPr>
          <w:rFonts w:ascii="Arial" w:hAnsi="Arial" w:cs="Arial"/>
          <w:b/>
          <w:sz w:val="32"/>
          <w:szCs w:val="32"/>
        </w:rPr>
      </w:pPr>
      <w:r w:rsidRPr="007F1713">
        <w:rPr>
          <w:rFonts w:ascii="Arial" w:hAnsi="Arial" w:cs="Arial"/>
          <w:b/>
          <w:sz w:val="32"/>
          <w:szCs w:val="32"/>
        </w:rPr>
        <w:lastRenderedPageBreak/>
        <w:t>3-13L – 12</w:t>
      </w:r>
    </w:p>
    <w:p w:rsidR="00CC570F" w:rsidRDefault="00CC570F" w:rsidP="00CC570F">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CC570F" w:rsidRPr="007F1713" w:rsidRDefault="00CC570F" w:rsidP="00CC570F">
      <w:pPr>
        <w:rPr>
          <w:rFonts w:ascii="Arial" w:hAnsi="Arial" w:cs="Arial"/>
          <w:b/>
          <w:bCs/>
          <w:sz w:val="20"/>
        </w:rPr>
      </w:pPr>
    </w:p>
    <w:p w:rsidR="00CC570F" w:rsidRPr="007F1713" w:rsidRDefault="00CC570F" w:rsidP="00CC570F">
      <w:pPr>
        <w:rPr>
          <w:rFonts w:ascii="Arial" w:hAnsi="Arial" w:cs="Arial"/>
          <w:sz w:val="20"/>
        </w:rPr>
      </w:pPr>
      <w:r w:rsidRPr="007F1713">
        <w:rPr>
          <w:rFonts w:ascii="Arial" w:hAnsi="Arial" w:cs="Arial"/>
          <w:b/>
          <w:bCs/>
          <w:sz w:val="20"/>
        </w:rPr>
        <w:t>Add new text as follows:</w:t>
      </w:r>
      <w:r w:rsidRPr="007F1713">
        <w:rPr>
          <w:rFonts w:ascii="Arial" w:hAnsi="Arial" w:cs="Arial"/>
          <w:sz w:val="20"/>
        </w:rPr>
        <w:t xml:space="preserve"> </w:t>
      </w:r>
    </w:p>
    <w:p w:rsidR="00CC570F" w:rsidRPr="007F1713" w:rsidRDefault="00CC570F" w:rsidP="00CC570F">
      <w:pPr>
        <w:widowControl w:val="0"/>
        <w:kinsoku w:val="0"/>
        <w:jc w:val="both"/>
        <w:rPr>
          <w:rFonts w:ascii="Arial" w:hAnsi="Arial" w:cs="Arial"/>
          <w:b/>
          <w:sz w:val="20"/>
          <w:szCs w:val="20"/>
          <w:u w:val="single"/>
        </w:rPr>
      </w:pPr>
    </w:p>
    <w:p w:rsidR="00CC570F" w:rsidRPr="007F1713" w:rsidRDefault="00CC570F" w:rsidP="00CC570F">
      <w:pPr>
        <w:widowControl w:val="0"/>
        <w:kinsoku w:val="0"/>
        <w:jc w:val="both"/>
        <w:rPr>
          <w:rFonts w:ascii="Arial" w:hAnsi="Arial" w:cs="Arial"/>
          <w:sz w:val="20"/>
          <w:szCs w:val="20"/>
          <w:u w:val="single"/>
        </w:rPr>
      </w:pPr>
      <w:r w:rsidRPr="007F1713">
        <w:rPr>
          <w:rFonts w:ascii="Arial" w:hAnsi="Arial" w:cs="Arial"/>
          <w:b/>
          <w:sz w:val="20"/>
          <w:szCs w:val="20"/>
          <w:u w:val="single"/>
        </w:rPr>
        <w:t>1004.3.3 Clear Floor Space.</w:t>
      </w:r>
      <w:r w:rsidRPr="007F1713">
        <w:rPr>
          <w:rFonts w:ascii="Arial" w:hAnsi="Arial" w:cs="Arial"/>
          <w:sz w:val="20"/>
          <w:szCs w:val="20"/>
          <w:u w:val="single"/>
        </w:rPr>
        <w:t xml:space="preserve"> For the purposes of Type B units, the clear floor space shall be 48 inches (1220mm) minimum in length and 30 inches (760 mm) minimum in width.</w:t>
      </w:r>
    </w:p>
    <w:p w:rsidR="00CC570F" w:rsidRPr="007F1713" w:rsidRDefault="00CC570F" w:rsidP="00CC570F">
      <w:pPr>
        <w:widowControl w:val="0"/>
        <w:kinsoku w:val="0"/>
        <w:jc w:val="both"/>
        <w:rPr>
          <w:rFonts w:ascii="Arial" w:hAnsi="Arial" w:cs="Arial"/>
          <w:b/>
          <w:bCs/>
          <w:sz w:val="20"/>
          <w:szCs w:val="20"/>
        </w:rPr>
      </w:pPr>
    </w:p>
    <w:p w:rsidR="00CC570F" w:rsidRPr="007F1713" w:rsidRDefault="00CC570F" w:rsidP="00CC570F">
      <w:pPr>
        <w:rPr>
          <w:rFonts w:ascii="Arial" w:hAnsi="Arial" w:cs="Arial"/>
          <w:sz w:val="20"/>
        </w:rPr>
      </w:pPr>
      <w:r w:rsidRPr="007F1713">
        <w:rPr>
          <w:rFonts w:ascii="Arial" w:hAnsi="Arial" w:cs="Arial"/>
          <w:b/>
          <w:bCs/>
          <w:sz w:val="20"/>
        </w:rPr>
        <w:t>Revise as follows:</w:t>
      </w:r>
      <w:r w:rsidRPr="007F1713">
        <w:rPr>
          <w:rFonts w:ascii="Arial" w:hAnsi="Arial" w:cs="Arial"/>
          <w:sz w:val="20"/>
        </w:rPr>
        <w:t xml:space="preserve"> </w:t>
      </w:r>
    </w:p>
    <w:p w:rsidR="00CC570F" w:rsidRPr="007F1713" w:rsidRDefault="00CC570F" w:rsidP="00CC570F">
      <w:pPr>
        <w:widowControl w:val="0"/>
        <w:kinsoku w:val="0"/>
        <w:jc w:val="both"/>
        <w:rPr>
          <w:rFonts w:ascii="Arial" w:hAnsi="Arial" w:cs="Arial"/>
          <w:b/>
          <w:bCs/>
          <w:sz w:val="20"/>
          <w:szCs w:val="20"/>
        </w:rPr>
      </w:pPr>
    </w:p>
    <w:p w:rsidR="00CC570F" w:rsidRPr="007F1713" w:rsidRDefault="00CC570F" w:rsidP="00CC570F">
      <w:pPr>
        <w:widowControl w:val="0"/>
        <w:kinsoku w:val="0"/>
        <w:jc w:val="both"/>
        <w:rPr>
          <w:rFonts w:ascii="Arial" w:hAnsi="Arial" w:cs="Arial"/>
          <w:sz w:val="20"/>
          <w:szCs w:val="20"/>
        </w:rPr>
      </w:pPr>
      <w:r w:rsidRPr="007F1713">
        <w:rPr>
          <w:rFonts w:ascii="Arial" w:hAnsi="Arial" w:cs="Arial"/>
          <w:b/>
          <w:bCs/>
          <w:sz w:val="20"/>
          <w:szCs w:val="20"/>
        </w:rPr>
        <w:t xml:space="preserve">1004.9 Operable Parts. </w:t>
      </w:r>
      <w:r w:rsidRPr="007F1713">
        <w:rPr>
          <w:rFonts w:ascii="Arial" w:hAnsi="Arial" w:cs="Arial"/>
          <w:sz w:val="20"/>
          <w:szCs w:val="20"/>
        </w:rPr>
        <w:t xml:space="preserve">Lighting controls, electrical switches and receptacle outlets, environmental controls, </w:t>
      </w:r>
      <w:r w:rsidRPr="007F1713">
        <w:rPr>
          <w:rFonts w:ascii="Arial" w:hAnsi="Arial" w:cs="Arial"/>
          <w:bCs/>
          <w:sz w:val="20"/>
        </w:rPr>
        <w:t xml:space="preserve">electrical </w:t>
      </w:r>
      <w:proofErr w:type="spellStart"/>
      <w:r w:rsidRPr="007F1713">
        <w:rPr>
          <w:rFonts w:ascii="Arial" w:hAnsi="Arial" w:cs="Arial"/>
          <w:bCs/>
          <w:sz w:val="20"/>
        </w:rPr>
        <w:t>panelboards</w:t>
      </w:r>
      <w:proofErr w:type="spellEnd"/>
      <w:r w:rsidRPr="007F1713">
        <w:rPr>
          <w:rFonts w:ascii="Arial" w:hAnsi="Arial" w:cs="Arial"/>
          <w:bCs/>
          <w:sz w:val="20"/>
        </w:rPr>
        <w:t>,</w:t>
      </w:r>
      <w:r w:rsidRPr="007F1713">
        <w:rPr>
          <w:rFonts w:ascii="Arial" w:hAnsi="Arial" w:cs="Arial"/>
          <w:b/>
          <w:bCs/>
        </w:rPr>
        <w:t xml:space="preserve"> </w:t>
      </w:r>
      <w:r w:rsidRPr="007F1713">
        <w:rPr>
          <w:rFonts w:ascii="Arial" w:hAnsi="Arial" w:cs="Arial"/>
          <w:sz w:val="20"/>
          <w:szCs w:val="20"/>
        </w:rPr>
        <w:t xml:space="preserve">and user controls for security or intercom systems shall comply with Sections </w:t>
      </w:r>
      <w:r w:rsidRPr="007F1713">
        <w:rPr>
          <w:rFonts w:ascii="Arial" w:hAnsi="Arial" w:cs="Arial"/>
          <w:strike/>
          <w:sz w:val="20"/>
          <w:szCs w:val="20"/>
        </w:rPr>
        <w:t>309.2</w:t>
      </w:r>
      <w:r w:rsidRPr="007F1713">
        <w:rPr>
          <w:rFonts w:ascii="Arial" w:hAnsi="Arial" w:cs="Arial"/>
          <w:b/>
          <w:strike/>
          <w:color w:val="FF0000"/>
          <w:sz w:val="20"/>
          <w:szCs w:val="20"/>
        </w:rPr>
        <w:t xml:space="preserve"> </w:t>
      </w:r>
      <w:r w:rsidRPr="007F1713">
        <w:rPr>
          <w:rFonts w:ascii="Arial" w:hAnsi="Arial" w:cs="Arial"/>
          <w:strike/>
          <w:sz w:val="20"/>
          <w:szCs w:val="20"/>
        </w:rPr>
        <w:t>and</w:t>
      </w:r>
      <w:r w:rsidRPr="007F1713">
        <w:rPr>
          <w:rFonts w:ascii="Arial" w:hAnsi="Arial" w:cs="Arial"/>
          <w:sz w:val="20"/>
          <w:szCs w:val="20"/>
        </w:rPr>
        <w:t xml:space="preserve"> 309.3 </w:t>
      </w:r>
      <w:r w:rsidRPr="007F1713">
        <w:rPr>
          <w:rFonts w:ascii="Arial" w:hAnsi="Arial" w:cs="Arial"/>
          <w:sz w:val="20"/>
          <w:szCs w:val="20"/>
          <w:u w:val="single"/>
        </w:rPr>
        <w:t>and 1004.3.3</w:t>
      </w:r>
      <w:r w:rsidRPr="007F1713">
        <w:rPr>
          <w:rFonts w:ascii="Arial" w:hAnsi="Arial" w:cs="Arial"/>
          <w:sz w:val="20"/>
          <w:szCs w:val="20"/>
        </w:rPr>
        <w:t>.</w:t>
      </w:r>
    </w:p>
    <w:p w:rsidR="00CC570F" w:rsidRPr="007F1713" w:rsidRDefault="00CC570F" w:rsidP="00CC570F">
      <w:pPr>
        <w:widowControl w:val="0"/>
        <w:kinsoku w:val="0"/>
        <w:ind w:left="360"/>
        <w:contextualSpacing/>
        <w:rPr>
          <w:rFonts w:ascii="Arial" w:hAnsi="Arial" w:cs="Arial"/>
          <w:b/>
          <w:bCs/>
          <w:sz w:val="20"/>
          <w:szCs w:val="20"/>
        </w:rPr>
      </w:pPr>
    </w:p>
    <w:p w:rsidR="00CC570F" w:rsidRPr="007F1713" w:rsidRDefault="00CC570F" w:rsidP="00CC570F">
      <w:pPr>
        <w:widowControl w:val="0"/>
        <w:kinsoku w:val="0"/>
        <w:ind w:left="360"/>
        <w:contextualSpacing/>
        <w:rPr>
          <w:rFonts w:ascii="Arial" w:hAnsi="Arial" w:cs="Arial"/>
          <w:b/>
          <w:bCs/>
          <w:sz w:val="20"/>
          <w:szCs w:val="20"/>
        </w:rPr>
      </w:pPr>
      <w:r w:rsidRPr="007F1713">
        <w:rPr>
          <w:rFonts w:ascii="Arial" w:hAnsi="Arial" w:cs="Arial"/>
          <w:b/>
          <w:bCs/>
          <w:sz w:val="20"/>
          <w:szCs w:val="20"/>
        </w:rPr>
        <w:t>EXCEPTIONS:</w:t>
      </w:r>
    </w:p>
    <w:p w:rsidR="00CC570F" w:rsidRPr="007F1713" w:rsidRDefault="00CC570F" w:rsidP="00CC570F">
      <w:pPr>
        <w:tabs>
          <w:tab w:val="left" w:pos="810"/>
          <w:tab w:val="left" w:pos="1080"/>
          <w:tab w:val="left" w:pos="1255"/>
          <w:tab w:val="left" w:pos="2695"/>
          <w:tab w:val="left" w:pos="4135"/>
          <w:tab w:val="left" w:pos="5575"/>
        </w:tabs>
        <w:autoSpaceDE w:val="0"/>
        <w:autoSpaceDN w:val="0"/>
        <w:adjustRightInd w:val="0"/>
        <w:ind w:left="720" w:hanging="360"/>
        <w:contextualSpacing/>
        <w:rPr>
          <w:rFonts w:ascii="Arial" w:hAnsi="Arial" w:cs="Arial"/>
          <w:i/>
          <w:sz w:val="20"/>
          <w:szCs w:val="20"/>
        </w:rPr>
      </w:pPr>
      <w:r w:rsidRPr="007F1713">
        <w:rPr>
          <w:rFonts w:ascii="Arial" w:hAnsi="Arial" w:cs="Arial"/>
          <w:i/>
          <w:sz w:val="20"/>
          <w:szCs w:val="20"/>
        </w:rPr>
        <w:t>(No change to the exceptions)</w:t>
      </w:r>
    </w:p>
    <w:p w:rsidR="00CC570F" w:rsidRPr="007F1713" w:rsidRDefault="00CC570F" w:rsidP="00CC570F">
      <w:pPr>
        <w:tabs>
          <w:tab w:val="left" w:pos="810"/>
          <w:tab w:val="left" w:pos="1080"/>
          <w:tab w:val="left" w:pos="1255"/>
          <w:tab w:val="left" w:pos="2695"/>
          <w:tab w:val="left" w:pos="4135"/>
          <w:tab w:val="left" w:pos="5575"/>
        </w:tabs>
        <w:autoSpaceDE w:val="0"/>
        <w:autoSpaceDN w:val="0"/>
        <w:adjustRightInd w:val="0"/>
        <w:ind w:left="720" w:hanging="360"/>
        <w:contextualSpacing/>
        <w:rPr>
          <w:rFonts w:ascii="Arial" w:hAnsi="Arial" w:cs="Arial"/>
          <w:i/>
          <w:sz w:val="20"/>
          <w:szCs w:val="20"/>
        </w:rPr>
      </w:pPr>
    </w:p>
    <w:p w:rsidR="00CC570F" w:rsidRPr="007F1713" w:rsidRDefault="00CC570F" w:rsidP="00CC570F">
      <w:pPr>
        <w:widowControl w:val="0"/>
        <w:kinsoku w:val="0"/>
        <w:contextualSpacing/>
        <w:rPr>
          <w:rFonts w:ascii="Arial" w:hAnsi="Arial" w:cs="Arial"/>
          <w:sz w:val="20"/>
          <w:szCs w:val="20"/>
        </w:rPr>
      </w:pPr>
      <w:r w:rsidRPr="007F1713">
        <w:rPr>
          <w:rFonts w:ascii="Arial" w:hAnsi="Arial" w:cs="Arial"/>
          <w:b/>
          <w:bCs/>
          <w:sz w:val="20"/>
          <w:szCs w:val="20"/>
        </w:rPr>
        <w:t xml:space="preserve">1004.10.1 Clear Floor Space. </w:t>
      </w:r>
      <w:r w:rsidRPr="007F1713">
        <w:rPr>
          <w:rFonts w:ascii="Arial" w:hAnsi="Arial" w:cs="Arial"/>
          <w:sz w:val="20"/>
          <w:szCs w:val="20"/>
        </w:rPr>
        <w:t xml:space="preserve">A clear floor space complying with Section </w:t>
      </w:r>
      <w:r w:rsidRPr="007F1713">
        <w:rPr>
          <w:rFonts w:ascii="Arial" w:hAnsi="Arial" w:cs="Arial"/>
          <w:strike/>
          <w:sz w:val="20"/>
          <w:szCs w:val="20"/>
        </w:rPr>
        <w:t xml:space="preserve">305.3 </w:t>
      </w:r>
      <w:r w:rsidRPr="007F1713">
        <w:rPr>
          <w:rFonts w:ascii="Arial" w:hAnsi="Arial" w:cs="Arial"/>
          <w:sz w:val="20"/>
          <w:szCs w:val="20"/>
          <w:u w:val="single"/>
        </w:rPr>
        <w:t xml:space="preserve">1004.3.3 </w:t>
      </w:r>
      <w:r w:rsidRPr="007F1713">
        <w:rPr>
          <w:rFonts w:ascii="Arial" w:hAnsi="Arial" w:cs="Arial"/>
          <w:sz w:val="20"/>
          <w:szCs w:val="20"/>
        </w:rPr>
        <w:t>shall be provided. A parallel approach shall be provided for a top loading machine.  A forward or parallel approach shall be provided for a front loading machine.</w:t>
      </w:r>
    </w:p>
    <w:p w:rsidR="00CC570F" w:rsidRPr="007F1713" w:rsidRDefault="00CC570F" w:rsidP="00CC570F">
      <w:pPr>
        <w:widowControl w:val="0"/>
        <w:kinsoku w:val="0"/>
        <w:ind w:left="720"/>
        <w:jc w:val="both"/>
        <w:rPr>
          <w:rFonts w:ascii="Arial" w:hAnsi="Arial" w:cs="Arial"/>
          <w:sz w:val="20"/>
          <w:szCs w:val="20"/>
        </w:rPr>
      </w:pPr>
    </w:p>
    <w:p w:rsidR="00CC570F" w:rsidRPr="007F1713" w:rsidRDefault="00CC570F" w:rsidP="00CC570F">
      <w:pPr>
        <w:widowControl w:val="0"/>
        <w:kinsoku w:val="0"/>
        <w:contextualSpacing/>
        <w:rPr>
          <w:rFonts w:ascii="Arial" w:hAnsi="Arial" w:cs="Arial"/>
          <w:sz w:val="20"/>
          <w:szCs w:val="20"/>
        </w:rPr>
      </w:pPr>
      <w:r w:rsidRPr="007F1713">
        <w:rPr>
          <w:rFonts w:ascii="Arial" w:hAnsi="Arial" w:cs="Arial"/>
          <w:b/>
          <w:bCs/>
          <w:sz w:val="20"/>
          <w:szCs w:val="20"/>
        </w:rPr>
        <w:t xml:space="preserve">1004.11.2 Clear Floor Space. </w:t>
      </w:r>
      <w:r w:rsidRPr="007F1713">
        <w:rPr>
          <w:rFonts w:ascii="Arial" w:hAnsi="Arial" w:cs="Arial"/>
          <w:sz w:val="20"/>
          <w:szCs w:val="20"/>
        </w:rPr>
        <w:t xml:space="preserve">Clear floor spaces required by Section 1004.11.3.1 (Option A) or 1004.11.3.2 (Option B) shall comply with Sections 1004.11.2 and </w:t>
      </w:r>
      <w:proofErr w:type="gramStart"/>
      <w:r w:rsidRPr="007F1713">
        <w:rPr>
          <w:rFonts w:ascii="Arial" w:hAnsi="Arial" w:cs="Arial"/>
          <w:strike/>
          <w:sz w:val="20"/>
          <w:szCs w:val="20"/>
        </w:rPr>
        <w:t xml:space="preserve">305.3 </w:t>
      </w:r>
      <w:r w:rsidRPr="007F1713">
        <w:rPr>
          <w:rFonts w:ascii="Arial" w:hAnsi="Arial" w:cs="Arial"/>
          <w:sz w:val="20"/>
          <w:szCs w:val="20"/>
          <w:u w:val="single"/>
        </w:rPr>
        <w:t>1004.3.3</w:t>
      </w:r>
      <w:proofErr w:type="gramEnd"/>
      <w:r w:rsidRPr="007F1713">
        <w:rPr>
          <w:rFonts w:ascii="Arial" w:hAnsi="Arial" w:cs="Arial"/>
          <w:sz w:val="20"/>
          <w:szCs w:val="20"/>
          <w:u w:val="single"/>
        </w:rPr>
        <w:t>.</w:t>
      </w:r>
    </w:p>
    <w:p w:rsidR="00CC570F" w:rsidRPr="007F1713" w:rsidRDefault="00CC570F" w:rsidP="00CC570F">
      <w:pPr>
        <w:widowControl w:val="0"/>
        <w:kinsoku w:val="0"/>
        <w:jc w:val="both"/>
        <w:rPr>
          <w:rFonts w:ascii="Arial" w:hAnsi="Arial" w:cs="Arial"/>
          <w:b/>
          <w:bCs/>
          <w:sz w:val="20"/>
          <w:szCs w:val="20"/>
        </w:rPr>
      </w:pPr>
    </w:p>
    <w:p w:rsidR="00CC570F" w:rsidRPr="007F1713" w:rsidRDefault="00CC570F" w:rsidP="00CC570F">
      <w:pPr>
        <w:widowControl w:val="0"/>
        <w:kinsoku w:val="0"/>
        <w:jc w:val="both"/>
        <w:rPr>
          <w:rFonts w:ascii="Arial" w:hAnsi="Arial" w:cs="Arial"/>
          <w:sz w:val="20"/>
          <w:szCs w:val="20"/>
        </w:rPr>
      </w:pPr>
      <w:r w:rsidRPr="007F1713">
        <w:rPr>
          <w:rFonts w:ascii="Arial" w:hAnsi="Arial" w:cs="Arial"/>
          <w:b/>
          <w:bCs/>
          <w:sz w:val="20"/>
          <w:szCs w:val="20"/>
        </w:rPr>
        <w:t xml:space="preserve">1004.11.2.1 Doors. </w:t>
      </w:r>
      <w:r w:rsidRPr="007F1713">
        <w:rPr>
          <w:rFonts w:ascii="Arial" w:hAnsi="Arial" w:cs="Arial"/>
          <w:sz w:val="20"/>
          <w:szCs w:val="20"/>
        </w:rPr>
        <w:t>Doors shall not swing into the clear floor space or clearance for any fixture.</w:t>
      </w:r>
    </w:p>
    <w:p w:rsidR="00CC570F" w:rsidRPr="007F1713" w:rsidRDefault="00CC570F" w:rsidP="00CC570F">
      <w:pPr>
        <w:widowControl w:val="0"/>
        <w:kinsoku w:val="0"/>
        <w:ind w:left="360" w:firstLine="360"/>
        <w:contextualSpacing/>
        <w:rPr>
          <w:rFonts w:ascii="Arial" w:hAnsi="Arial" w:cs="Arial"/>
          <w:b/>
          <w:bCs/>
          <w:sz w:val="20"/>
          <w:szCs w:val="20"/>
        </w:rPr>
      </w:pPr>
    </w:p>
    <w:p w:rsidR="00CC570F" w:rsidRPr="007F1713" w:rsidRDefault="00CC570F" w:rsidP="00CC570F">
      <w:pPr>
        <w:widowControl w:val="0"/>
        <w:kinsoku w:val="0"/>
        <w:ind w:left="720"/>
        <w:contextualSpacing/>
        <w:rPr>
          <w:rFonts w:ascii="Arial" w:hAnsi="Arial" w:cs="Arial"/>
          <w:sz w:val="20"/>
          <w:szCs w:val="20"/>
        </w:rPr>
      </w:pPr>
      <w:r w:rsidRPr="007F1713">
        <w:rPr>
          <w:rFonts w:ascii="Arial" w:hAnsi="Arial" w:cs="Arial"/>
          <w:b/>
          <w:bCs/>
          <w:sz w:val="20"/>
          <w:szCs w:val="20"/>
        </w:rPr>
        <w:t xml:space="preserve">EXCEPTION: </w:t>
      </w:r>
      <w:r w:rsidRPr="007F1713">
        <w:rPr>
          <w:rFonts w:ascii="Arial" w:hAnsi="Arial" w:cs="Arial"/>
          <w:sz w:val="20"/>
          <w:szCs w:val="20"/>
        </w:rPr>
        <w:t xml:space="preserve">Where a clear floor space complying with Section </w:t>
      </w:r>
      <w:r w:rsidRPr="007F1713">
        <w:rPr>
          <w:rFonts w:ascii="Arial" w:hAnsi="Arial" w:cs="Arial"/>
          <w:strike/>
          <w:sz w:val="20"/>
          <w:szCs w:val="20"/>
        </w:rPr>
        <w:t xml:space="preserve">305.3 </w:t>
      </w:r>
      <w:r w:rsidRPr="007F1713">
        <w:rPr>
          <w:rFonts w:ascii="Arial" w:hAnsi="Arial" w:cs="Arial"/>
          <w:sz w:val="20"/>
          <w:szCs w:val="20"/>
          <w:u w:val="single"/>
        </w:rPr>
        <w:t>1004.3.3,</w:t>
      </w:r>
      <w:r w:rsidRPr="007F1713">
        <w:rPr>
          <w:rFonts w:ascii="Arial" w:hAnsi="Arial" w:cs="Arial"/>
          <w:b/>
          <w:color w:val="FF0000"/>
          <w:sz w:val="20"/>
          <w:szCs w:val="20"/>
        </w:rPr>
        <w:t xml:space="preserve"> </w:t>
      </w:r>
      <w:r w:rsidRPr="007F1713">
        <w:rPr>
          <w:rFonts w:ascii="Arial" w:hAnsi="Arial" w:cs="Arial"/>
          <w:sz w:val="20"/>
          <w:szCs w:val="20"/>
        </w:rPr>
        <w:t>excluding knee and toe clearances under elements, is provided within the room beyond the arc of the door swing.</w:t>
      </w:r>
    </w:p>
    <w:p w:rsidR="00CC570F" w:rsidRPr="007F1713" w:rsidRDefault="00CC570F" w:rsidP="00CC570F">
      <w:pPr>
        <w:widowControl w:val="0"/>
        <w:kinsoku w:val="0"/>
        <w:ind w:left="360"/>
        <w:contextualSpacing/>
        <w:rPr>
          <w:rFonts w:ascii="Arial" w:hAnsi="Arial" w:cs="Arial"/>
          <w:sz w:val="20"/>
          <w:szCs w:val="20"/>
        </w:rPr>
      </w:pPr>
    </w:p>
    <w:p w:rsidR="00CC570F" w:rsidRPr="007F1713" w:rsidRDefault="00CC570F" w:rsidP="00CC570F">
      <w:pPr>
        <w:widowControl w:val="0"/>
        <w:kinsoku w:val="0"/>
        <w:contextualSpacing/>
        <w:rPr>
          <w:rFonts w:ascii="Arial" w:hAnsi="Arial" w:cs="Arial"/>
          <w:sz w:val="20"/>
          <w:szCs w:val="20"/>
        </w:rPr>
      </w:pPr>
      <w:r w:rsidRPr="007F1713">
        <w:rPr>
          <w:rFonts w:ascii="Arial" w:hAnsi="Arial" w:cs="Arial"/>
          <w:b/>
          <w:bCs/>
          <w:sz w:val="20"/>
          <w:szCs w:val="20"/>
        </w:rPr>
        <w:t xml:space="preserve">1004.11.3.1.1 Lavatory. </w:t>
      </w:r>
      <w:r w:rsidRPr="007F1713">
        <w:rPr>
          <w:rFonts w:ascii="Arial" w:hAnsi="Arial" w:cs="Arial"/>
          <w:sz w:val="20"/>
          <w:szCs w:val="20"/>
        </w:rPr>
        <w:t xml:space="preserve">A clear floor space complying with Section </w:t>
      </w:r>
      <w:r w:rsidRPr="007F1713">
        <w:rPr>
          <w:rFonts w:ascii="Arial" w:hAnsi="Arial" w:cs="Arial"/>
          <w:strike/>
          <w:sz w:val="20"/>
          <w:szCs w:val="20"/>
        </w:rPr>
        <w:t xml:space="preserve">305.3 </w:t>
      </w:r>
      <w:r w:rsidRPr="007F1713">
        <w:rPr>
          <w:rFonts w:ascii="Arial" w:hAnsi="Arial" w:cs="Arial"/>
          <w:sz w:val="20"/>
          <w:szCs w:val="20"/>
          <w:u w:val="single"/>
        </w:rPr>
        <w:t>1004.3.3</w:t>
      </w:r>
      <w:r w:rsidRPr="007F1713">
        <w:rPr>
          <w:rFonts w:ascii="Arial" w:hAnsi="Arial" w:cs="Arial"/>
          <w:sz w:val="20"/>
          <w:szCs w:val="20"/>
        </w:rPr>
        <w:t>, posi</w:t>
      </w:r>
      <w:r w:rsidRPr="007F1713">
        <w:rPr>
          <w:rFonts w:ascii="Arial" w:hAnsi="Arial" w:cs="Arial"/>
          <w:sz w:val="20"/>
          <w:szCs w:val="20"/>
        </w:rPr>
        <w:softHyphen/>
        <w:t>tioned for a parallel approach, shall be pro</w:t>
      </w:r>
      <w:r w:rsidRPr="007F1713">
        <w:rPr>
          <w:rFonts w:ascii="Arial" w:hAnsi="Arial" w:cs="Arial"/>
          <w:sz w:val="20"/>
          <w:szCs w:val="20"/>
        </w:rPr>
        <w:softHyphen/>
        <w:t xml:space="preserve">vided </w:t>
      </w:r>
      <w:r w:rsidRPr="007F1713">
        <w:rPr>
          <w:rFonts w:ascii="Arial" w:hAnsi="Arial" w:cs="Arial"/>
          <w:bCs/>
          <w:sz w:val="20"/>
          <w:szCs w:val="20"/>
        </w:rPr>
        <w:t>at a lavatory</w:t>
      </w:r>
      <w:r w:rsidRPr="007F1713">
        <w:rPr>
          <w:rFonts w:ascii="Arial" w:hAnsi="Arial" w:cs="Arial"/>
          <w:sz w:val="20"/>
          <w:szCs w:val="20"/>
        </w:rPr>
        <w:t>. The clear floor space shall be centered on the lavatory.</w:t>
      </w:r>
    </w:p>
    <w:p w:rsidR="00CC570F" w:rsidRPr="007F1713" w:rsidRDefault="00CC570F" w:rsidP="00CC570F">
      <w:pPr>
        <w:widowControl w:val="0"/>
        <w:kinsoku w:val="0"/>
        <w:ind w:left="720"/>
        <w:rPr>
          <w:rFonts w:ascii="Arial" w:hAnsi="Arial" w:cs="Arial"/>
          <w:b/>
          <w:bCs/>
          <w:sz w:val="20"/>
          <w:szCs w:val="20"/>
        </w:rPr>
      </w:pPr>
    </w:p>
    <w:p w:rsidR="00CC570F" w:rsidRPr="007F1713" w:rsidRDefault="00CC570F" w:rsidP="00CC570F">
      <w:pPr>
        <w:widowControl w:val="0"/>
        <w:kinsoku w:val="0"/>
        <w:ind w:left="720"/>
        <w:rPr>
          <w:rFonts w:ascii="Arial" w:hAnsi="Arial" w:cs="Arial"/>
          <w:b/>
          <w:bCs/>
          <w:sz w:val="20"/>
          <w:szCs w:val="20"/>
        </w:rPr>
      </w:pPr>
      <w:r w:rsidRPr="007F1713">
        <w:rPr>
          <w:rFonts w:ascii="Arial" w:hAnsi="Arial" w:cs="Arial"/>
          <w:b/>
          <w:bCs/>
          <w:sz w:val="20"/>
          <w:szCs w:val="20"/>
        </w:rPr>
        <w:t>EXCEPTION:</w:t>
      </w:r>
    </w:p>
    <w:p w:rsidR="00CC570F" w:rsidRPr="007F1713" w:rsidRDefault="00CC570F" w:rsidP="00CC570F">
      <w:pPr>
        <w:widowControl w:val="0"/>
        <w:kinsoku w:val="0"/>
        <w:ind w:left="1080"/>
        <w:rPr>
          <w:rFonts w:ascii="Arial" w:hAnsi="Arial" w:cs="Arial"/>
          <w:sz w:val="20"/>
          <w:szCs w:val="20"/>
        </w:rPr>
      </w:pPr>
      <w:r w:rsidRPr="007F1713">
        <w:rPr>
          <w:rFonts w:ascii="Arial" w:hAnsi="Arial" w:cs="Arial"/>
          <w:sz w:val="20"/>
          <w:szCs w:val="20"/>
        </w:rPr>
        <w:t>A lavatory complying with Section 606</w:t>
      </w:r>
      <w:r w:rsidRPr="007F1713">
        <w:rPr>
          <w:rFonts w:ascii="Arial" w:hAnsi="Arial" w:cs="Arial"/>
          <w:b/>
          <w:color w:val="FF0000"/>
          <w:sz w:val="20"/>
          <w:szCs w:val="20"/>
        </w:rPr>
        <w:t xml:space="preserve"> </w:t>
      </w:r>
      <w:r w:rsidRPr="007F1713">
        <w:rPr>
          <w:rFonts w:ascii="Arial" w:hAnsi="Arial" w:cs="Arial"/>
          <w:sz w:val="20"/>
          <w:szCs w:val="20"/>
          <w:u w:val="single"/>
        </w:rPr>
        <w:t>and 1004.3.3</w:t>
      </w:r>
      <w:r w:rsidRPr="007F1713">
        <w:rPr>
          <w:rFonts w:ascii="Arial" w:hAnsi="Arial" w:cs="Arial"/>
          <w:b/>
          <w:color w:val="FF0000"/>
          <w:sz w:val="20"/>
          <w:szCs w:val="20"/>
        </w:rPr>
        <w:t xml:space="preserve"> </w:t>
      </w:r>
      <w:r w:rsidRPr="007F1713">
        <w:rPr>
          <w:rFonts w:ascii="Arial" w:hAnsi="Arial" w:cs="Arial"/>
          <w:sz w:val="20"/>
          <w:szCs w:val="20"/>
        </w:rPr>
        <w:t>shall be permitted.  Cabinetry shall be permitted under the lavatory provided the following criteria are met:</w:t>
      </w:r>
    </w:p>
    <w:p w:rsidR="00CC570F" w:rsidRPr="007F1713" w:rsidRDefault="00CC570F" w:rsidP="00CC570F">
      <w:pPr>
        <w:widowControl w:val="0"/>
        <w:kinsoku w:val="0"/>
        <w:ind w:left="1080" w:hanging="144"/>
        <w:rPr>
          <w:rFonts w:ascii="Arial" w:hAnsi="Arial" w:cs="Arial"/>
          <w:sz w:val="20"/>
          <w:szCs w:val="20"/>
        </w:rPr>
      </w:pPr>
    </w:p>
    <w:p w:rsidR="00CC570F" w:rsidRPr="007F1713" w:rsidRDefault="00CC570F" w:rsidP="00CC570F">
      <w:pPr>
        <w:widowControl w:val="0"/>
        <w:kinsoku w:val="0"/>
        <w:ind w:left="1080"/>
        <w:rPr>
          <w:rFonts w:ascii="Arial" w:hAnsi="Arial" w:cs="Arial"/>
          <w:sz w:val="20"/>
          <w:szCs w:val="20"/>
        </w:rPr>
      </w:pPr>
      <w:r w:rsidRPr="007F1713">
        <w:rPr>
          <w:rFonts w:ascii="Arial" w:hAnsi="Arial" w:cs="Arial"/>
          <w:sz w:val="20"/>
          <w:szCs w:val="20"/>
        </w:rPr>
        <w:t>(a) The cabinetry can be removed without removal or replacement of the lavatory; and</w:t>
      </w:r>
    </w:p>
    <w:p w:rsidR="00CC570F" w:rsidRPr="007F1713" w:rsidRDefault="00CC570F" w:rsidP="00CC570F">
      <w:pPr>
        <w:widowControl w:val="0"/>
        <w:kinsoku w:val="0"/>
        <w:ind w:left="1080"/>
        <w:rPr>
          <w:rFonts w:ascii="Arial" w:hAnsi="Arial" w:cs="Arial"/>
          <w:sz w:val="20"/>
          <w:szCs w:val="20"/>
        </w:rPr>
      </w:pPr>
    </w:p>
    <w:p w:rsidR="00CC570F" w:rsidRPr="007F1713" w:rsidRDefault="00CC570F" w:rsidP="00CC570F">
      <w:pPr>
        <w:widowControl w:val="0"/>
        <w:kinsoku w:val="0"/>
        <w:ind w:left="1080"/>
        <w:rPr>
          <w:rFonts w:ascii="Arial" w:hAnsi="Arial" w:cs="Arial"/>
          <w:sz w:val="20"/>
          <w:szCs w:val="20"/>
        </w:rPr>
      </w:pPr>
      <w:r w:rsidRPr="007F1713">
        <w:rPr>
          <w:rFonts w:ascii="Arial" w:hAnsi="Arial" w:cs="Arial"/>
          <w:sz w:val="20"/>
          <w:szCs w:val="20"/>
        </w:rPr>
        <w:t>(b) The floor finish extends under the cabinetry; and</w:t>
      </w:r>
    </w:p>
    <w:p w:rsidR="00CC570F" w:rsidRPr="007F1713" w:rsidRDefault="00CC570F" w:rsidP="00CC570F">
      <w:pPr>
        <w:widowControl w:val="0"/>
        <w:kinsoku w:val="0"/>
        <w:ind w:left="1080"/>
        <w:rPr>
          <w:rFonts w:ascii="Arial" w:hAnsi="Arial" w:cs="Arial"/>
          <w:sz w:val="20"/>
          <w:szCs w:val="20"/>
        </w:rPr>
      </w:pPr>
    </w:p>
    <w:p w:rsidR="00CC570F" w:rsidRPr="007F1713" w:rsidRDefault="00CC570F" w:rsidP="00CC570F">
      <w:pPr>
        <w:widowControl w:val="0"/>
        <w:kinsoku w:val="0"/>
        <w:ind w:left="1080"/>
        <w:rPr>
          <w:rFonts w:ascii="Arial" w:hAnsi="Arial" w:cs="Arial"/>
          <w:sz w:val="20"/>
          <w:szCs w:val="20"/>
        </w:rPr>
      </w:pPr>
      <w:r w:rsidRPr="007F1713">
        <w:rPr>
          <w:rFonts w:ascii="Arial" w:hAnsi="Arial" w:cs="Arial"/>
          <w:sz w:val="20"/>
          <w:szCs w:val="20"/>
        </w:rPr>
        <w:t>(c) The walls behind and surrounding the cabinetry are finished.</w:t>
      </w:r>
    </w:p>
    <w:p w:rsidR="00CC570F" w:rsidRPr="007F1713" w:rsidRDefault="00CC570F" w:rsidP="00CC570F">
      <w:pPr>
        <w:widowControl w:val="0"/>
        <w:kinsoku w:val="0"/>
        <w:rPr>
          <w:rFonts w:ascii="Arial" w:hAnsi="Arial" w:cs="Arial"/>
          <w:sz w:val="20"/>
          <w:szCs w:val="20"/>
        </w:rPr>
      </w:pPr>
    </w:p>
    <w:p w:rsidR="00CC570F" w:rsidRPr="007F1713" w:rsidRDefault="00CC570F" w:rsidP="00CC570F">
      <w:pPr>
        <w:widowControl w:val="0"/>
        <w:kinsoku w:val="0"/>
        <w:jc w:val="both"/>
        <w:rPr>
          <w:rFonts w:ascii="Arial" w:hAnsi="Arial" w:cs="Arial"/>
          <w:sz w:val="20"/>
          <w:szCs w:val="20"/>
          <w:u w:val="single"/>
        </w:rPr>
      </w:pPr>
      <w:r w:rsidRPr="007F1713">
        <w:rPr>
          <w:rFonts w:ascii="Arial" w:hAnsi="Arial" w:cs="Arial"/>
          <w:b/>
          <w:bCs/>
          <w:sz w:val="20"/>
          <w:szCs w:val="20"/>
        </w:rPr>
        <w:t xml:space="preserve">1004.12.2 Clear Floor Space. </w:t>
      </w:r>
      <w:r w:rsidRPr="007F1713">
        <w:rPr>
          <w:rFonts w:ascii="Arial" w:hAnsi="Arial" w:cs="Arial"/>
          <w:sz w:val="20"/>
          <w:szCs w:val="20"/>
        </w:rPr>
        <w:t xml:space="preserve">Clear floor space at appliances shall comply with Sections 1004.12.2 and </w:t>
      </w:r>
      <w:proofErr w:type="gramStart"/>
      <w:r w:rsidRPr="007F1713">
        <w:rPr>
          <w:rFonts w:ascii="Arial" w:hAnsi="Arial" w:cs="Arial"/>
          <w:strike/>
          <w:sz w:val="20"/>
          <w:szCs w:val="20"/>
        </w:rPr>
        <w:t xml:space="preserve">305.3 </w:t>
      </w:r>
      <w:r w:rsidRPr="007F1713">
        <w:rPr>
          <w:rFonts w:ascii="Arial" w:hAnsi="Arial" w:cs="Arial"/>
          <w:sz w:val="20"/>
          <w:szCs w:val="20"/>
          <w:u w:val="single"/>
        </w:rPr>
        <w:t>1004.3.3</w:t>
      </w:r>
      <w:proofErr w:type="gramEnd"/>
      <w:r w:rsidRPr="007F1713">
        <w:rPr>
          <w:rFonts w:ascii="Arial" w:hAnsi="Arial" w:cs="Arial"/>
          <w:sz w:val="20"/>
          <w:szCs w:val="20"/>
          <w:u w:val="single"/>
        </w:rPr>
        <w:t>.</w:t>
      </w:r>
    </w:p>
    <w:p w:rsidR="00CC570F" w:rsidRPr="007F1713" w:rsidRDefault="00CC570F" w:rsidP="00CC570F">
      <w:pPr>
        <w:widowControl w:val="0"/>
        <w:kinsoku w:val="0"/>
        <w:jc w:val="both"/>
        <w:rPr>
          <w:rFonts w:ascii="Arial" w:hAnsi="Arial" w:cs="Arial"/>
          <w:sz w:val="20"/>
          <w:szCs w:val="20"/>
          <w:u w:val="single"/>
        </w:rPr>
      </w:pPr>
    </w:p>
    <w:p w:rsidR="00CC570F" w:rsidRPr="007F1713" w:rsidRDefault="00CC570F" w:rsidP="00CC570F">
      <w:pPr>
        <w:rPr>
          <w:rFonts w:ascii="Arial" w:hAnsi="Arial" w:cs="Arial"/>
          <w:b/>
          <w:sz w:val="32"/>
          <w:szCs w:val="32"/>
        </w:rPr>
      </w:pPr>
      <w:r>
        <w:rPr>
          <w:rFonts w:ascii="Arial" w:hAnsi="Arial" w:cs="Arial"/>
          <w:b/>
          <w:sz w:val="32"/>
          <w:szCs w:val="32"/>
        </w:rPr>
        <w:t>3-13L-12 PC9</w:t>
      </w:r>
      <w:r w:rsidRPr="007F1713">
        <w:rPr>
          <w:rFonts w:ascii="Arial" w:hAnsi="Arial" w:cs="Arial"/>
          <w:b/>
          <w:sz w:val="32"/>
          <w:szCs w:val="32"/>
        </w:rPr>
        <w:t xml:space="preserve"> </w:t>
      </w:r>
    </w:p>
    <w:p w:rsidR="00CC570F" w:rsidRDefault="00CC570F" w:rsidP="00CC570F">
      <w:pPr>
        <w:rPr>
          <w:rFonts w:ascii="Arial" w:hAnsi="Arial" w:cs="Arial"/>
          <w:b/>
          <w:sz w:val="20"/>
          <w:szCs w:val="20"/>
        </w:rPr>
      </w:pPr>
      <w:r>
        <w:rPr>
          <w:rFonts w:ascii="Arial" w:hAnsi="Arial" w:cs="Arial"/>
          <w:b/>
          <w:sz w:val="20"/>
          <w:szCs w:val="20"/>
        </w:rPr>
        <w:t>Ron Nickson</w:t>
      </w:r>
      <w:r w:rsidRPr="007F1713">
        <w:rPr>
          <w:rFonts w:ascii="Arial" w:hAnsi="Arial" w:cs="Arial"/>
          <w:b/>
          <w:sz w:val="20"/>
          <w:szCs w:val="20"/>
        </w:rPr>
        <w:t>, –</w:t>
      </w:r>
      <w:r>
        <w:rPr>
          <w:rFonts w:ascii="Arial" w:hAnsi="Arial" w:cs="Arial"/>
          <w:b/>
          <w:sz w:val="20"/>
          <w:szCs w:val="20"/>
        </w:rPr>
        <w:t xml:space="preserve"> representing National Multi Housing Council</w:t>
      </w:r>
    </w:p>
    <w:p w:rsidR="00CC570F" w:rsidRPr="00405A0D" w:rsidRDefault="00CC570F" w:rsidP="00CC570F">
      <w:pPr>
        <w:rPr>
          <w:rFonts w:ascii="Arial" w:hAnsi="Arial" w:cs="Arial"/>
          <w:sz w:val="20"/>
          <w:szCs w:val="20"/>
        </w:rPr>
      </w:pPr>
    </w:p>
    <w:p w:rsidR="00CC570F" w:rsidRDefault="00CC570F" w:rsidP="00CC570F">
      <w:pPr>
        <w:rPr>
          <w:rFonts w:ascii="Arial" w:hAnsi="Arial" w:cs="Arial"/>
          <w:b/>
          <w:bCs/>
          <w:sz w:val="20"/>
          <w:szCs w:val="20"/>
        </w:rPr>
      </w:pPr>
      <w:r>
        <w:rPr>
          <w:rFonts w:ascii="Arial" w:hAnsi="Arial" w:cs="Arial"/>
          <w:b/>
          <w:bCs/>
          <w:sz w:val="20"/>
          <w:szCs w:val="20"/>
        </w:rPr>
        <w:t>Further revise as follows – Please note this is Section 1004 in the current standard.  The numbering below reflects committee action to exchange Chapters 10 and 11.</w:t>
      </w:r>
    </w:p>
    <w:p w:rsidR="00CC570F" w:rsidRDefault="00CC570F" w:rsidP="00CC570F">
      <w:pPr>
        <w:rPr>
          <w:rFonts w:ascii="Arial" w:hAnsi="Arial" w:cs="Arial"/>
          <w:b/>
          <w:bCs/>
          <w:sz w:val="20"/>
          <w:szCs w:val="20"/>
        </w:rPr>
      </w:pPr>
    </w:p>
    <w:p w:rsidR="00CC570F" w:rsidRPr="00405A0D" w:rsidRDefault="00CC570F" w:rsidP="00CC570F">
      <w:pPr>
        <w:rPr>
          <w:rFonts w:ascii="Arial" w:hAnsi="Arial" w:cs="Arial"/>
          <w:b/>
          <w:bCs/>
          <w:sz w:val="20"/>
          <w:szCs w:val="20"/>
        </w:rPr>
      </w:pPr>
      <w:r w:rsidRPr="00405A0D">
        <w:rPr>
          <w:rFonts w:ascii="Arial" w:hAnsi="Arial" w:cs="Arial"/>
          <w:b/>
          <w:bCs/>
          <w:sz w:val="20"/>
          <w:szCs w:val="20"/>
        </w:rPr>
        <w:lastRenderedPageBreak/>
        <w:t>1104 Type B Units</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 General. </w:t>
      </w:r>
      <w:r w:rsidRPr="00405A0D">
        <w:rPr>
          <w:rFonts w:ascii="Arial" w:hAnsi="Arial" w:cs="Arial"/>
          <w:sz w:val="20"/>
          <w:szCs w:val="20"/>
        </w:rPr>
        <w:t>Type B units shall comply with Section 1104.</w:t>
      </w:r>
    </w:p>
    <w:p w:rsidR="00CC570F" w:rsidRPr="00405A0D" w:rsidRDefault="00CC570F" w:rsidP="00CC570F">
      <w:pPr>
        <w:rPr>
          <w:rFonts w:ascii="Arial" w:hAnsi="Arial" w:cs="Arial"/>
          <w:sz w:val="20"/>
          <w:szCs w:val="20"/>
        </w:rPr>
      </w:pPr>
    </w:p>
    <w:p w:rsidR="00CC570F" w:rsidRPr="00405A0D" w:rsidRDefault="00CC570F" w:rsidP="00CC570F">
      <w:pPr>
        <w:jc w:val="both"/>
        <w:rPr>
          <w:rFonts w:ascii="Arial" w:hAnsi="Arial" w:cs="Arial"/>
          <w:sz w:val="20"/>
          <w:szCs w:val="20"/>
          <w:u w:val="single"/>
        </w:rPr>
      </w:pPr>
      <w:r w:rsidRPr="00405A0D">
        <w:rPr>
          <w:rFonts w:ascii="Arial" w:hAnsi="Arial" w:cs="Arial"/>
          <w:b/>
          <w:bCs/>
          <w:sz w:val="20"/>
          <w:szCs w:val="20"/>
          <w:u w:val="single"/>
        </w:rPr>
        <w:t xml:space="preserve">1104.1.1. Clear Floor Space. </w:t>
      </w:r>
      <w:r w:rsidRPr="00405A0D">
        <w:rPr>
          <w:rFonts w:ascii="Arial" w:hAnsi="Arial" w:cs="Arial"/>
          <w:bCs/>
          <w:sz w:val="20"/>
          <w:szCs w:val="20"/>
          <w:u w:val="single"/>
        </w:rPr>
        <w:t>T</w:t>
      </w:r>
      <w:r w:rsidRPr="00405A0D">
        <w:rPr>
          <w:rFonts w:ascii="Arial" w:hAnsi="Arial" w:cs="Arial"/>
          <w:sz w:val="20"/>
          <w:szCs w:val="20"/>
          <w:u w:val="single"/>
        </w:rPr>
        <w:t>he clear floor space shall be 48 inches (1220 mm) minimum in length and 30 inches (760 mm) minimum in width.</w:t>
      </w:r>
    </w:p>
    <w:p w:rsidR="00CC570F" w:rsidRPr="00405A0D" w:rsidRDefault="00CC570F" w:rsidP="00CC570F">
      <w:pPr>
        <w:jc w:val="both"/>
        <w:rPr>
          <w:rFonts w:ascii="Arial" w:hAnsi="Arial" w:cs="Arial"/>
          <w:sz w:val="20"/>
          <w:szCs w:val="20"/>
          <w:u w:val="single"/>
        </w:rPr>
      </w:pPr>
    </w:p>
    <w:p w:rsidR="00CC570F" w:rsidRPr="00405A0D" w:rsidRDefault="00CC570F" w:rsidP="00CC570F">
      <w:pPr>
        <w:jc w:val="both"/>
        <w:rPr>
          <w:rFonts w:ascii="Arial" w:hAnsi="Arial" w:cs="Arial"/>
          <w:sz w:val="20"/>
          <w:szCs w:val="20"/>
          <w:u w:val="single"/>
        </w:rPr>
      </w:pPr>
      <w:r w:rsidRPr="00405A0D">
        <w:rPr>
          <w:rFonts w:ascii="Arial" w:hAnsi="Arial" w:cs="Arial"/>
          <w:b/>
          <w:sz w:val="20"/>
          <w:szCs w:val="20"/>
          <w:u w:val="single"/>
        </w:rPr>
        <w:t>1004.1.2 Alcoves</w:t>
      </w:r>
      <w:r w:rsidRPr="00405A0D">
        <w:rPr>
          <w:rFonts w:ascii="Arial" w:hAnsi="Arial" w:cs="Arial"/>
          <w:sz w:val="20"/>
          <w:szCs w:val="20"/>
          <w:u w:val="single"/>
        </w:rPr>
        <w:t xml:space="preserve">.  Where the clear floor space is positioned for a forward approach, the alcove shall be 36 inches (915 mm) minimum in width where the depth exceeds 24 inches (610 mm).  </w:t>
      </w:r>
    </w:p>
    <w:p w:rsidR="00CC570F" w:rsidRPr="00405A0D" w:rsidRDefault="00CC570F" w:rsidP="00CC570F">
      <w:pPr>
        <w:jc w:val="both"/>
        <w:rPr>
          <w:rFonts w:ascii="Arial" w:hAnsi="Arial" w:cs="Arial"/>
          <w:sz w:val="20"/>
          <w:szCs w:val="20"/>
          <w:u w:val="single"/>
        </w:rPr>
      </w:pPr>
    </w:p>
    <w:p w:rsidR="00CC570F" w:rsidRPr="00405A0D" w:rsidRDefault="00CC570F" w:rsidP="00CC570F">
      <w:pPr>
        <w:jc w:val="both"/>
        <w:rPr>
          <w:rFonts w:ascii="Arial" w:hAnsi="Arial" w:cs="Arial"/>
          <w:sz w:val="20"/>
          <w:szCs w:val="20"/>
          <w:u w:val="single"/>
        </w:rPr>
      </w:pPr>
      <w:r w:rsidRPr="00405A0D">
        <w:rPr>
          <w:rFonts w:ascii="Arial" w:hAnsi="Arial" w:cs="Arial"/>
          <w:b/>
          <w:bCs/>
          <w:sz w:val="20"/>
          <w:szCs w:val="20"/>
          <w:u w:val="single"/>
        </w:rPr>
        <w:t>1004.1.3 Forward reach unobstructed.</w:t>
      </w:r>
      <w:r w:rsidRPr="00405A0D">
        <w:rPr>
          <w:rFonts w:ascii="Arial" w:hAnsi="Arial" w:cs="Arial"/>
          <w:bCs/>
          <w:sz w:val="20"/>
          <w:szCs w:val="20"/>
          <w:u w:val="single"/>
        </w:rPr>
        <w:t xml:space="preserve"> W</w:t>
      </w:r>
      <w:r w:rsidRPr="00405A0D">
        <w:rPr>
          <w:rFonts w:ascii="Arial" w:hAnsi="Arial" w:cs="Arial"/>
          <w:sz w:val="20"/>
          <w:szCs w:val="20"/>
          <w:u w:val="single"/>
        </w:rPr>
        <w:t>here a forward reach is unobstructed, the high forward reach shall be 48 inches (1220 mm) maximum and the low forward reach shall be 15 inches (380 mm) minimum above the floor.</w:t>
      </w:r>
    </w:p>
    <w:p w:rsidR="00CC570F" w:rsidRPr="00405A0D" w:rsidRDefault="00CC570F" w:rsidP="00CC570F">
      <w:pPr>
        <w:rPr>
          <w:rFonts w:ascii="Arial" w:hAnsi="Arial" w:cs="Arial"/>
          <w:sz w:val="20"/>
          <w:szCs w:val="20"/>
        </w:rPr>
      </w:pPr>
    </w:p>
    <w:p w:rsidR="00CC570F" w:rsidRPr="00405A0D" w:rsidRDefault="00CC570F" w:rsidP="00CC570F">
      <w:pPr>
        <w:jc w:val="both"/>
        <w:rPr>
          <w:rFonts w:ascii="Arial" w:hAnsi="Arial" w:cs="Arial"/>
          <w:sz w:val="20"/>
          <w:szCs w:val="20"/>
          <w:u w:val="single"/>
        </w:rPr>
      </w:pPr>
      <w:r w:rsidRPr="00405A0D">
        <w:rPr>
          <w:rFonts w:ascii="Arial" w:hAnsi="Arial" w:cs="Arial"/>
          <w:b/>
          <w:sz w:val="20"/>
          <w:szCs w:val="20"/>
          <w:u w:val="single"/>
        </w:rPr>
        <w:t>1104.1.4. Mailboxes.</w:t>
      </w:r>
      <w:r w:rsidRPr="00405A0D">
        <w:rPr>
          <w:rFonts w:ascii="Arial" w:hAnsi="Arial" w:cs="Arial"/>
          <w:sz w:val="20"/>
          <w:szCs w:val="20"/>
          <w:u w:val="single"/>
        </w:rPr>
        <w:t xml:space="preserve"> Mailboxes serving Type B dwelling units and complying with Section 1101.2 shall be permitted an unobstructed side reach range at 54 inches (1370 m) maximum above the floor. </w:t>
      </w:r>
    </w:p>
    <w:p w:rsidR="00CC570F" w:rsidRPr="00405A0D" w:rsidRDefault="00CC570F" w:rsidP="00CC570F">
      <w:pPr>
        <w:autoSpaceDE w:val="0"/>
        <w:autoSpaceDN w:val="0"/>
        <w:adjustRightInd w:val="0"/>
        <w:rPr>
          <w:rFonts w:ascii="Arial" w:hAnsi="Arial" w:cs="Arial"/>
          <w:sz w:val="20"/>
          <w:szCs w:val="20"/>
          <w:u w:val="single"/>
        </w:rPr>
      </w:pPr>
    </w:p>
    <w:p w:rsidR="00CC570F" w:rsidRPr="00405A0D" w:rsidRDefault="00CC570F" w:rsidP="00CC570F">
      <w:pPr>
        <w:rPr>
          <w:rFonts w:ascii="Arial" w:hAnsi="Arial" w:cs="Arial"/>
          <w:sz w:val="20"/>
          <w:szCs w:val="20"/>
          <w:u w:val="single"/>
        </w:rPr>
      </w:pPr>
      <w:r w:rsidRPr="00405A0D">
        <w:rPr>
          <w:rFonts w:ascii="Arial" w:hAnsi="Arial" w:cs="Arial"/>
          <w:b/>
          <w:bCs/>
          <w:sz w:val="20"/>
          <w:szCs w:val="20"/>
          <w:u w:val="single"/>
        </w:rPr>
        <w:t>1104.1.5. Parking Space Width.</w:t>
      </w:r>
      <w:r w:rsidRPr="00405A0D">
        <w:rPr>
          <w:rFonts w:ascii="Arial" w:hAnsi="Arial" w:cs="Arial"/>
          <w:bCs/>
          <w:sz w:val="20"/>
          <w:szCs w:val="20"/>
          <w:u w:val="single"/>
        </w:rPr>
        <w:t xml:space="preserve"> A</w:t>
      </w:r>
      <w:r w:rsidRPr="00405A0D">
        <w:rPr>
          <w:rFonts w:ascii="Arial" w:hAnsi="Arial" w:cs="Arial"/>
          <w:sz w:val="20"/>
          <w:szCs w:val="20"/>
          <w:u w:val="single"/>
        </w:rPr>
        <w:t>ccess aisles serving Type B units and adjacent to accessible and van accessible parking spaces shall be 60 inches (1525 mm) minimum in width.</w:t>
      </w:r>
    </w:p>
    <w:p w:rsidR="00CC570F" w:rsidRPr="00405A0D" w:rsidRDefault="00CC570F" w:rsidP="00CC570F">
      <w:pPr>
        <w:rPr>
          <w:rFonts w:ascii="Arial" w:hAnsi="Arial" w:cs="Arial"/>
          <w:sz w:val="20"/>
          <w:szCs w:val="20"/>
          <w:u w:val="single"/>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1104.2 Primary Entrance. </w:t>
      </w:r>
      <w:r w:rsidRPr="00405A0D">
        <w:rPr>
          <w:rFonts w:ascii="Arial" w:hAnsi="Arial" w:cs="Arial"/>
          <w:sz w:val="20"/>
          <w:szCs w:val="20"/>
        </w:rPr>
        <w:t>The accessible primary entrance shall be on an accessible route from public and common areas. The primary entrance shall not be to a bedroom unless it is the only entrance.</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1104.3 Accessible Route. </w:t>
      </w:r>
      <w:r w:rsidRPr="00405A0D">
        <w:rPr>
          <w:rFonts w:ascii="Arial" w:hAnsi="Arial" w:cs="Arial"/>
          <w:sz w:val="20"/>
          <w:szCs w:val="20"/>
        </w:rPr>
        <w:t>Accessible routes within Type B units shall comply with Section 1104.3.</w:t>
      </w:r>
    </w:p>
    <w:p w:rsidR="00CC570F" w:rsidRPr="00405A0D" w:rsidRDefault="00CC570F" w:rsidP="00CC570F">
      <w:pPr>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1104.3.1 Location. </w:t>
      </w:r>
      <w:r w:rsidRPr="00405A0D">
        <w:rPr>
          <w:rFonts w:ascii="Arial" w:hAnsi="Arial" w:cs="Arial"/>
          <w:sz w:val="20"/>
          <w:szCs w:val="20"/>
        </w:rPr>
        <w:t xml:space="preserve">At least one accessible route shall connect all spaces and elements that are a part of the unit. Accessible routes shall coincide with or be located in the same area as a general circulation path. </w:t>
      </w:r>
    </w:p>
    <w:p w:rsidR="00CC570F" w:rsidRPr="00405A0D" w:rsidRDefault="00CC570F" w:rsidP="00CC570F">
      <w:pPr>
        <w:ind w:left="720"/>
        <w:contextualSpacing/>
        <w:rPr>
          <w:rFonts w:ascii="Arial" w:hAnsi="Arial" w:cs="Arial"/>
          <w:b/>
          <w:bCs/>
          <w:sz w:val="20"/>
          <w:szCs w:val="20"/>
        </w:rPr>
      </w:pPr>
    </w:p>
    <w:p w:rsidR="00CC570F" w:rsidRPr="00405A0D" w:rsidRDefault="00CC570F" w:rsidP="00CC570F">
      <w:pPr>
        <w:ind w:left="720"/>
        <w:contextualSpacing/>
        <w:rPr>
          <w:rFonts w:ascii="Arial" w:hAnsi="Arial" w:cs="Arial"/>
          <w:b/>
          <w:bCs/>
          <w:sz w:val="20"/>
          <w:szCs w:val="20"/>
        </w:rPr>
      </w:pPr>
      <w:r w:rsidRPr="00405A0D">
        <w:rPr>
          <w:rFonts w:ascii="Arial" w:hAnsi="Arial" w:cs="Arial"/>
          <w:b/>
          <w:bCs/>
          <w:sz w:val="20"/>
          <w:szCs w:val="20"/>
        </w:rPr>
        <w:t>EXCEPTIONS:</w:t>
      </w:r>
    </w:p>
    <w:p w:rsidR="00CC570F" w:rsidRPr="00405A0D" w:rsidRDefault="00CC570F" w:rsidP="00CC570F">
      <w:pPr>
        <w:ind w:left="720"/>
        <w:contextualSpacing/>
        <w:rPr>
          <w:rFonts w:ascii="Arial" w:hAnsi="Arial" w:cs="Arial"/>
          <w:b/>
          <w:bCs/>
          <w:sz w:val="20"/>
          <w:szCs w:val="20"/>
        </w:rPr>
      </w:pPr>
      <w:r w:rsidRPr="00405A0D">
        <w:rPr>
          <w:rFonts w:ascii="Arial" w:hAnsi="Arial" w:cs="Arial"/>
          <w:b/>
          <w:bCs/>
          <w:sz w:val="20"/>
          <w:szCs w:val="20"/>
        </w:rPr>
        <w:t xml:space="preserve"> </w:t>
      </w:r>
    </w:p>
    <w:p w:rsidR="00CC570F" w:rsidRPr="00405A0D" w:rsidRDefault="00CC570F" w:rsidP="006550B9">
      <w:pPr>
        <w:widowControl w:val="0"/>
        <w:numPr>
          <w:ilvl w:val="0"/>
          <w:numId w:val="3"/>
        </w:numPr>
        <w:kinsoku w:val="0"/>
        <w:contextualSpacing/>
        <w:rPr>
          <w:rFonts w:ascii="Arial" w:hAnsi="Arial" w:cs="Arial"/>
          <w:b/>
          <w:bCs/>
          <w:sz w:val="20"/>
          <w:szCs w:val="20"/>
        </w:rPr>
      </w:pPr>
      <w:r w:rsidRPr="00405A0D">
        <w:rPr>
          <w:rFonts w:ascii="Arial" w:hAnsi="Arial" w:cs="Arial"/>
          <w:sz w:val="20"/>
          <w:szCs w:val="20"/>
        </w:rPr>
        <w:t>An accessible route is not required to unfinished attics and unfinished basements that are part of the unit.</w:t>
      </w:r>
    </w:p>
    <w:p w:rsidR="00CC570F" w:rsidRPr="00405A0D" w:rsidRDefault="00CC570F" w:rsidP="00CC570F">
      <w:pPr>
        <w:ind w:left="1080"/>
        <w:contextualSpacing/>
        <w:rPr>
          <w:rFonts w:ascii="Arial" w:hAnsi="Arial" w:cs="Arial"/>
          <w:b/>
          <w:bCs/>
          <w:sz w:val="20"/>
          <w:szCs w:val="20"/>
        </w:rPr>
      </w:pPr>
    </w:p>
    <w:p w:rsidR="00CC570F" w:rsidRPr="00405A0D" w:rsidRDefault="00CC570F" w:rsidP="006550B9">
      <w:pPr>
        <w:widowControl w:val="0"/>
        <w:numPr>
          <w:ilvl w:val="0"/>
          <w:numId w:val="3"/>
        </w:numPr>
        <w:kinsoku w:val="0"/>
        <w:ind w:left="1440" w:hanging="720"/>
        <w:rPr>
          <w:rFonts w:ascii="Arial" w:hAnsi="Arial" w:cs="Arial"/>
          <w:sz w:val="20"/>
          <w:szCs w:val="20"/>
        </w:rPr>
      </w:pPr>
      <w:r w:rsidRPr="00405A0D">
        <w:rPr>
          <w:rFonts w:ascii="Arial" w:hAnsi="Arial" w:cs="Arial"/>
          <w:sz w:val="20"/>
          <w:szCs w:val="20"/>
        </w:rPr>
        <w:t>One of the following is not required to be on an accessible route:</w:t>
      </w:r>
    </w:p>
    <w:p w:rsidR="00CC570F" w:rsidRPr="00405A0D" w:rsidRDefault="00CC570F" w:rsidP="00CC570F">
      <w:pPr>
        <w:tabs>
          <w:tab w:val="num" w:pos="1008"/>
        </w:tabs>
        <w:ind w:left="720"/>
        <w:contextualSpacing/>
        <w:rPr>
          <w:rFonts w:ascii="Arial" w:hAnsi="Arial" w:cs="Arial"/>
          <w:sz w:val="20"/>
          <w:szCs w:val="20"/>
        </w:rPr>
      </w:pPr>
      <w:r w:rsidRPr="00405A0D">
        <w:rPr>
          <w:rFonts w:ascii="Arial" w:hAnsi="Arial" w:cs="Arial"/>
          <w:sz w:val="20"/>
          <w:szCs w:val="20"/>
        </w:rPr>
        <w:tab/>
      </w:r>
      <w:r w:rsidRPr="00405A0D">
        <w:rPr>
          <w:rFonts w:ascii="Arial" w:hAnsi="Arial" w:cs="Arial"/>
          <w:sz w:val="20"/>
          <w:szCs w:val="20"/>
        </w:rPr>
        <w:tab/>
        <w:t>2.1</w:t>
      </w:r>
      <w:r w:rsidRPr="00405A0D">
        <w:rPr>
          <w:rFonts w:ascii="Arial" w:hAnsi="Arial" w:cs="Arial"/>
          <w:sz w:val="20"/>
          <w:szCs w:val="20"/>
        </w:rPr>
        <w:tab/>
        <w:t>A raised floor area in a portion of a living, dining, or sleeping room; or</w:t>
      </w:r>
    </w:p>
    <w:p w:rsidR="00CC570F" w:rsidRPr="00405A0D" w:rsidRDefault="00CC570F" w:rsidP="00CC570F">
      <w:pPr>
        <w:tabs>
          <w:tab w:val="num" w:pos="1008"/>
        </w:tabs>
        <w:ind w:left="720"/>
        <w:contextualSpacing/>
        <w:rPr>
          <w:rFonts w:ascii="Arial" w:hAnsi="Arial" w:cs="Arial"/>
          <w:sz w:val="20"/>
          <w:szCs w:val="20"/>
        </w:rPr>
      </w:pPr>
      <w:r w:rsidRPr="00405A0D">
        <w:rPr>
          <w:rFonts w:ascii="Arial" w:hAnsi="Arial" w:cs="Arial"/>
          <w:sz w:val="20"/>
          <w:szCs w:val="20"/>
        </w:rPr>
        <w:tab/>
      </w:r>
      <w:r w:rsidRPr="00405A0D">
        <w:rPr>
          <w:rFonts w:ascii="Arial" w:hAnsi="Arial" w:cs="Arial"/>
          <w:sz w:val="20"/>
          <w:szCs w:val="20"/>
        </w:rPr>
        <w:tab/>
        <w:t>2.2</w:t>
      </w:r>
      <w:r w:rsidRPr="00405A0D">
        <w:rPr>
          <w:rFonts w:ascii="Arial" w:hAnsi="Arial" w:cs="Arial"/>
          <w:sz w:val="20"/>
          <w:szCs w:val="20"/>
        </w:rPr>
        <w:tab/>
        <w:t>A sunken floor area in a portion of a liv</w:t>
      </w:r>
      <w:r w:rsidRPr="00405A0D">
        <w:rPr>
          <w:rFonts w:ascii="Arial" w:hAnsi="Arial" w:cs="Arial"/>
          <w:sz w:val="20"/>
          <w:szCs w:val="20"/>
        </w:rPr>
        <w:softHyphen/>
        <w:t>ing, dining, or sleeping room; or</w:t>
      </w:r>
    </w:p>
    <w:p w:rsidR="00CC570F" w:rsidRPr="00405A0D" w:rsidRDefault="00CC570F" w:rsidP="00CC570F">
      <w:pPr>
        <w:tabs>
          <w:tab w:val="num" w:pos="1008"/>
        </w:tabs>
        <w:ind w:left="720"/>
        <w:contextualSpacing/>
        <w:rPr>
          <w:rFonts w:ascii="Arial" w:hAnsi="Arial" w:cs="Arial"/>
          <w:sz w:val="20"/>
          <w:szCs w:val="20"/>
          <w:u w:val="single"/>
          <w:lang w:eastAsia="ja-JP"/>
        </w:rPr>
      </w:pPr>
      <w:r w:rsidRPr="00405A0D">
        <w:rPr>
          <w:rFonts w:ascii="Arial" w:hAnsi="Arial" w:cs="Arial"/>
          <w:sz w:val="20"/>
          <w:szCs w:val="20"/>
        </w:rPr>
        <w:tab/>
      </w:r>
      <w:r w:rsidRPr="00405A0D">
        <w:rPr>
          <w:rFonts w:ascii="Arial" w:hAnsi="Arial" w:cs="Arial"/>
          <w:sz w:val="20"/>
          <w:szCs w:val="20"/>
        </w:rPr>
        <w:tab/>
        <w:t>2.3</w:t>
      </w:r>
      <w:r w:rsidRPr="00405A0D">
        <w:rPr>
          <w:rFonts w:ascii="Arial" w:hAnsi="Arial" w:cs="Arial"/>
          <w:sz w:val="20"/>
          <w:szCs w:val="20"/>
        </w:rPr>
        <w:tab/>
        <w:t>A mezzanine that does not have plumb</w:t>
      </w:r>
      <w:r w:rsidRPr="00405A0D">
        <w:rPr>
          <w:rFonts w:ascii="Arial" w:hAnsi="Arial" w:cs="Arial"/>
          <w:sz w:val="20"/>
          <w:szCs w:val="20"/>
        </w:rPr>
        <w:softHyphen/>
        <w:t>ing fixtures or an enclosed habitable space.</w:t>
      </w:r>
    </w:p>
    <w:p w:rsidR="00CC570F" w:rsidRPr="00405A0D" w:rsidRDefault="00CC570F" w:rsidP="00CC570F">
      <w:pPr>
        <w:tabs>
          <w:tab w:val="num" w:pos="1008"/>
        </w:tabs>
        <w:contextualSpacing/>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1104.3.2 Components. </w:t>
      </w:r>
      <w:r w:rsidRPr="00405A0D">
        <w:rPr>
          <w:rFonts w:ascii="Arial" w:hAnsi="Arial" w:cs="Arial"/>
          <w:sz w:val="20"/>
          <w:szCs w:val="20"/>
        </w:rPr>
        <w:t>Accessible routes shall consist of one or more of the following elements: walking surfaces with a slope not steeper than 1:20, doors and doorways, ramps, elevators, and platform lifts.</w:t>
      </w:r>
    </w:p>
    <w:p w:rsidR="00CC570F" w:rsidRPr="00405A0D" w:rsidRDefault="00CC570F" w:rsidP="00CC570F">
      <w:pPr>
        <w:rPr>
          <w:rFonts w:ascii="Arial" w:hAnsi="Arial" w:cs="Arial"/>
          <w:b/>
          <w:bCs/>
          <w:sz w:val="20"/>
          <w:szCs w:val="20"/>
        </w:rPr>
      </w:pPr>
    </w:p>
    <w:p w:rsidR="00CC570F" w:rsidRPr="00405A0D" w:rsidRDefault="00CC570F" w:rsidP="00CC570F">
      <w:pPr>
        <w:jc w:val="both"/>
        <w:rPr>
          <w:rFonts w:ascii="Arial" w:hAnsi="Arial" w:cs="Arial"/>
          <w:strike/>
          <w:sz w:val="20"/>
          <w:szCs w:val="20"/>
          <w:u w:val="single"/>
        </w:rPr>
      </w:pPr>
      <w:r w:rsidRPr="002D21E3">
        <w:rPr>
          <w:rFonts w:ascii="Arial" w:hAnsi="Arial" w:cs="Arial"/>
          <w:b/>
          <w:strike/>
          <w:sz w:val="20"/>
          <w:szCs w:val="20"/>
        </w:rPr>
        <w:t>1104.3.3 Clear Floor Space.</w:t>
      </w:r>
      <w:r w:rsidRPr="002D21E3">
        <w:rPr>
          <w:rFonts w:ascii="Arial" w:hAnsi="Arial" w:cs="Arial"/>
          <w:strike/>
          <w:sz w:val="20"/>
          <w:szCs w:val="20"/>
        </w:rPr>
        <w:t xml:space="preserve"> For the purposes of Type B units, the clear floor space shall be 48 inches (1220mm) minimum in length and 30 </w:t>
      </w:r>
      <w:proofErr w:type="gramStart"/>
      <w:r w:rsidRPr="002D21E3">
        <w:rPr>
          <w:rFonts w:ascii="Arial" w:hAnsi="Arial" w:cs="Arial"/>
          <w:strike/>
          <w:sz w:val="20"/>
          <w:szCs w:val="20"/>
        </w:rPr>
        <w:t>inches(</w:t>
      </w:r>
      <w:proofErr w:type="gramEnd"/>
      <w:r w:rsidRPr="002D21E3">
        <w:rPr>
          <w:rFonts w:ascii="Arial" w:hAnsi="Arial" w:cs="Arial"/>
          <w:strike/>
          <w:sz w:val="20"/>
          <w:szCs w:val="20"/>
        </w:rPr>
        <w:t>760 mm) minimum in width.</w:t>
      </w:r>
      <w:r w:rsidRPr="00405A0D">
        <w:rPr>
          <w:rFonts w:ascii="Arial" w:hAnsi="Arial" w:cs="Arial"/>
          <w:strike/>
          <w:sz w:val="20"/>
          <w:szCs w:val="20"/>
          <w:u w:val="single"/>
        </w:rPr>
        <w:t xml:space="preserve"> </w:t>
      </w:r>
      <w:r w:rsidRPr="00405A0D">
        <w:rPr>
          <w:rFonts w:ascii="Arial" w:hAnsi="Arial" w:cs="Arial"/>
          <w:strike/>
          <w:sz w:val="20"/>
          <w:szCs w:val="20"/>
        </w:rPr>
        <w:t xml:space="preserve"> </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1104.4 Walking Surfaces. </w:t>
      </w:r>
      <w:r w:rsidRPr="00405A0D">
        <w:rPr>
          <w:rFonts w:ascii="Arial" w:hAnsi="Arial" w:cs="Arial"/>
          <w:sz w:val="20"/>
          <w:szCs w:val="20"/>
        </w:rPr>
        <w:t>Walking surfaces that are part of an accessible route shall comply with Section 1104.4.</w:t>
      </w:r>
    </w:p>
    <w:p w:rsidR="00CC570F" w:rsidRPr="00405A0D" w:rsidRDefault="00CC570F" w:rsidP="00CC570F">
      <w:pPr>
        <w:ind w:left="720"/>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1104.4.1 Clear Width. </w:t>
      </w:r>
      <w:r w:rsidRPr="00405A0D">
        <w:rPr>
          <w:rFonts w:ascii="Arial" w:hAnsi="Arial" w:cs="Arial"/>
          <w:sz w:val="20"/>
          <w:szCs w:val="20"/>
        </w:rPr>
        <w:t>Clear width of an accessible route shall comply with Section 403.5.</w:t>
      </w:r>
    </w:p>
    <w:p w:rsidR="00CC570F" w:rsidRPr="00405A0D" w:rsidRDefault="00CC570F" w:rsidP="00CC570F">
      <w:pPr>
        <w:rPr>
          <w:rFonts w:ascii="Arial" w:hAnsi="Arial" w:cs="Arial"/>
          <w:sz w:val="20"/>
          <w:szCs w:val="20"/>
        </w:rPr>
      </w:pPr>
    </w:p>
    <w:p w:rsidR="00CC570F" w:rsidRPr="00405A0D" w:rsidRDefault="00CC570F" w:rsidP="00CC570F">
      <w:pPr>
        <w:rPr>
          <w:rFonts w:ascii="Arial" w:hAnsi="Arial" w:cs="Arial"/>
          <w:b/>
          <w:sz w:val="20"/>
          <w:szCs w:val="20"/>
          <w:u w:val="single"/>
        </w:rPr>
      </w:pPr>
      <w:r w:rsidRPr="00405A0D">
        <w:rPr>
          <w:rFonts w:ascii="Arial" w:hAnsi="Arial" w:cs="Arial"/>
          <w:sz w:val="20"/>
          <w:szCs w:val="20"/>
        </w:rPr>
        <w:tab/>
      </w:r>
      <w:r w:rsidRPr="00405A0D">
        <w:rPr>
          <w:rFonts w:ascii="Arial" w:hAnsi="Arial" w:cs="Arial"/>
          <w:b/>
          <w:sz w:val="20"/>
          <w:szCs w:val="20"/>
          <w:u w:val="single"/>
        </w:rPr>
        <w:t>EXCEPTIONS:</w:t>
      </w:r>
    </w:p>
    <w:p w:rsidR="00CC570F" w:rsidRPr="00405A0D" w:rsidRDefault="00CC570F" w:rsidP="006550B9">
      <w:pPr>
        <w:pStyle w:val="ListParagraph"/>
        <w:widowControl w:val="0"/>
        <w:numPr>
          <w:ilvl w:val="0"/>
          <w:numId w:val="5"/>
        </w:numPr>
        <w:kinsoku w:val="0"/>
        <w:autoSpaceDE w:val="0"/>
        <w:autoSpaceDN w:val="0"/>
        <w:adjustRightInd w:val="0"/>
        <w:rPr>
          <w:rFonts w:ascii="Arial" w:hAnsi="Arial" w:cs="Arial"/>
          <w:sz w:val="20"/>
          <w:szCs w:val="20"/>
          <w:u w:val="single"/>
          <w:lang w:eastAsia="ja-JP"/>
        </w:rPr>
      </w:pPr>
      <w:r w:rsidRPr="00405A0D">
        <w:rPr>
          <w:rFonts w:ascii="Arial" w:hAnsi="Arial" w:cs="Arial"/>
          <w:b/>
          <w:bCs/>
          <w:sz w:val="20"/>
          <w:szCs w:val="20"/>
          <w:u w:val="single"/>
        </w:rPr>
        <w:lastRenderedPageBreak/>
        <w:t xml:space="preserve">180 Degree Turn. </w:t>
      </w:r>
      <w:r w:rsidRPr="00405A0D">
        <w:rPr>
          <w:rFonts w:ascii="Arial" w:hAnsi="Arial" w:cs="Arial"/>
          <w:bCs/>
          <w:sz w:val="20"/>
          <w:szCs w:val="20"/>
          <w:u w:val="single"/>
        </w:rPr>
        <w:t>W</w:t>
      </w:r>
      <w:r w:rsidRPr="00405A0D">
        <w:rPr>
          <w:rFonts w:ascii="Arial" w:hAnsi="Arial" w:cs="Arial"/>
          <w:sz w:val="20"/>
          <w:szCs w:val="20"/>
          <w:u w:val="single"/>
          <w:lang w:eastAsia="ja-JP"/>
        </w:rPr>
        <w:t>here an accessible route makes a 180 degree turn around an object that is less than 48 inches (1220 mm) in width, clear widths shall be 42 inches (1065 mm) minimum approaching the turn, 48 inches (1220 mm) minimum during the turn and 42 (1065 mm) inches minimum leaving the turn.</w:t>
      </w:r>
    </w:p>
    <w:p w:rsidR="00CC570F" w:rsidRPr="00405A0D" w:rsidRDefault="00CC570F" w:rsidP="00CC570F">
      <w:pPr>
        <w:pStyle w:val="ListParagraph"/>
        <w:autoSpaceDE w:val="0"/>
        <w:autoSpaceDN w:val="0"/>
        <w:adjustRightInd w:val="0"/>
        <w:ind w:left="1800"/>
        <w:rPr>
          <w:rFonts w:ascii="Arial" w:hAnsi="Arial" w:cs="Arial"/>
          <w:sz w:val="20"/>
          <w:szCs w:val="20"/>
          <w:u w:val="single"/>
          <w:lang w:eastAsia="ja-JP"/>
        </w:rPr>
      </w:pPr>
    </w:p>
    <w:p w:rsidR="00CC570F" w:rsidRPr="00405A0D" w:rsidRDefault="00CC570F" w:rsidP="006550B9">
      <w:pPr>
        <w:pStyle w:val="ListParagraph"/>
        <w:widowControl w:val="0"/>
        <w:numPr>
          <w:ilvl w:val="0"/>
          <w:numId w:val="5"/>
        </w:numPr>
        <w:kinsoku w:val="0"/>
        <w:autoSpaceDE w:val="0"/>
        <w:autoSpaceDN w:val="0"/>
        <w:adjustRightInd w:val="0"/>
        <w:rPr>
          <w:rFonts w:ascii="Arial" w:hAnsi="Arial" w:cs="Arial"/>
          <w:strike/>
          <w:sz w:val="20"/>
          <w:szCs w:val="20"/>
          <w:u w:val="single"/>
          <w:lang w:eastAsia="ja-JP"/>
        </w:rPr>
      </w:pPr>
      <w:r w:rsidRPr="00405A0D">
        <w:rPr>
          <w:rFonts w:ascii="Arial" w:hAnsi="Arial" w:cs="Arial"/>
          <w:b/>
          <w:sz w:val="20"/>
          <w:szCs w:val="20"/>
          <w:u w:val="single"/>
          <w:lang w:eastAsia="ja-JP"/>
        </w:rPr>
        <w:t xml:space="preserve">Turn Around an Object. </w:t>
      </w:r>
      <w:r w:rsidRPr="00405A0D">
        <w:rPr>
          <w:rFonts w:ascii="Arial" w:hAnsi="Arial" w:cs="Arial"/>
          <w:bCs/>
          <w:sz w:val="20"/>
          <w:szCs w:val="20"/>
          <w:u w:val="single"/>
        </w:rPr>
        <w:t>W</w:t>
      </w:r>
      <w:r w:rsidRPr="00405A0D">
        <w:rPr>
          <w:rFonts w:ascii="Arial" w:hAnsi="Arial" w:cs="Arial"/>
          <w:sz w:val="20"/>
          <w:szCs w:val="20"/>
          <w:u w:val="single"/>
          <w:lang w:eastAsia="ja-JP"/>
        </w:rPr>
        <w:t xml:space="preserve">here an accessible route makes a 180 degree turn around an object that is less than 48 inches (1220 mm) in width, the clear width </w:t>
      </w:r>
      <w:r w:rsidRPr="00405A0D">
        <w:rPr>
          <w:rFonts w:ascii="Arial" w:hAnsi="Arial" w:cs="Arial"/>
          <w:sz w:val="20"/>
          <w:szCs w:val="20"/>
          <w:u w:val="single"/>
        </w:rPr>
        <w:t>approaching the turn and leaving the turn shall be 36 inches (915 mm) minimum</w:t>
      </w:r>
      <w:r w:rsidRPr="00405A0D">
        <w:rPr>
          <w:rFonts w:ascii="Arial" w:hAnsi="Arial" w:cs="Arial"/>
          <w:sz w:val="20"/>
          <w:szCs w:val="20"/>
          <w:u w:val="single"/>
          <w:lang w:eastAsia="ja-JP"/>
        </w:rPr>
        <w:t xml:space="preserve"> </w:t>
      </w:r>
      <w:proofErr w:type="gramStart"/>
      <w:r w:rsidRPr="00405A0D">
        <w:rPr>
          <w:rFonts w:ascii="Arial" w:hAnsi="Arial" w:cs="Arial"/>
          <w:sz w:val="20"/>
          <w:szCs w:val="20"/>
          <w:u w:val="single"/>
          <w:lang w:eastAsia="ja-JP"/>
        </w:rPr>
        <w:t>Where</w:t>
      </w:r>
      <w:proofErr w:type="gramEnd"/>
      <w:r w:rsidRPr="00405A0D">
        <w:rPr>
          <w:rFonts w:ascii="Arial" w:hAnsi="Arial" w:cs="Arial"/>
          <w:sz w:val="20"/>
          <w:szCs w:val="20"/>
          <w:u w:val="single"/>
          <w:lang w:eastAsia="ja-JP"/>
        </w:rPr>
        <w:t xml:space="preserve"> the clear width during the turn is 60 inches (1525 mm) minimum.</w:t>
      </w:r>
    </w:p>
    <w:p w:rsidR="00CC570F" w:rsidRPr="00405A0D" w:rsidRDefault="00CC570F" w:rsidP="00CC570F">
      <w:pPr>
        <w:pStyle w:val="ListParagraph"/>
        <w:ind w:left="1800"/>
        <w:jc w:val="both"/>
        <w:rPr>
          <w:rFonts w:ascii="Arial" w:hAnsi="Arial" w:cs="Arial"/>
          <w:sz w:val="20"/>
          <w:szCs w:val="20"/>
          <w:u w:val="single"/>
        </w:rPr>
      </w:pPr>
    </w:p>
    <w:p w:rsidR="00CC570F" w:rsidRPr="00405A0D" w:rsidRDefault="00CC570F" w:rsidP="006550B9">
      <w:pPr>
        <w:pStyle w:val="ListParagraph"/>
        <w:widowControl w:val="0"/>
        <w:numPr>
          <w:ilvl w:val="0"/>
          <w:numId w:val="5"/>
        </w:numPr>
        <w:kinsoku w:val="0"/>
        <w:rPr>
          <w:rFonts w:ascii="Arial" w:hAnsi="Arial" w:cs="Arial"/>
          <w:sz w:val="20"/>
          <w:szCs w:val="20"/>
        </w:rPr>
      </w:pPr>
      <w:r w:rsidRPr="00405A0D">
        <w:rPr>
          <w:rFonts w:ascii="Arial" w:hAnsi="Arial" w:cs="Arial"/>
          <w:b/>
          <w:bCs/>
          <w:sz w:val="20"/>
          <w:szCs w:val="20"/>
          <w:u w:val="single"/>
        </w:rPr>
        <w:t xml:space="preserve">90 Degree Turn. </w:t>
      </w:r>
      <w:r w:rsidRPr="00405A0D">
        <w:rPr>
          <w:rFonts w:ascii="Arial" w:hAnsi="Arial" w:cs="Arial"/>
          <w:bCs/>
          <w:sz w:val="20"/>
          <w:szCs w:val="20"/>
          <w:u w:val="single"/>
        </w:rPr>
        <w:t>W</w:t>
      </w:r>
      <w:r w:rsidRPr="00405A0D">
        <w:rPr>
          <w:rFonts w:ascii="Arial" w:hAnsi="Arial" w:cs="Arial"/>
          <w:sz w:val="20"/>
          <w:szCs w:val="20"/>
          <w:u w:val="single"/>
        </w:rPr>
        <w:t>here an accessible route makes a 90 degree turn the clear widths approaching the turn and leaving the turn shall be 36 inches (915 mm) minimum.</w:t>
      </w:r>
    </w:p>
    <w:p w:rsidR="00CC570F" w:rsidRPr="00405A0D" w:rsidRDefault="00CC570F" w:rsidP="00CC570F">
      <w:pPr>
        <w:pStyle w:val="ListParagraph"/>
        <w:rPr>
          <w:rFonts w:ascii="Arial" w:hAnsi="Arial" w:cs="Arial"/>
          <w:sz w:val="20"/>
          <w:szCs w:val="20"/>
        </w:rPr>
      </w:pPr>
    </w:p>
    <w:p w:rsidR="00CC570F" w:rsidRPr="00405A0D" w:rsidRDefault="00CC570F" w:rsidP="006550B9">
      <w:pPr>
        <w:pStyle w:val="ListParagraph"/>
        <w:widowControl w:val="0"/>
        <w:numPr>
          <w:ilvl w:val="0"/>
          <w:numId w:val="5"/>
        </w:numPr>
        <w:kinsoku w:val="0"/>
        <w:rPr>
          <w:rFonts w:ascii="Arial" w:hAnsi="Arial" w:cs="Arial"/>
          <w:sz w:val="20"/>
          <w:szCs w:val="20"/>
        </w:rPr>
      </w:pPr>
      <w:r w:rsidRPr="00405A0D">
        <w:rPr>
          <w:rFonts w:ascii="Arial" w:hAnsi="Arial" w:cs="Arial"/>
          <w:b/>
          <w:bCs/>
          <w:sz w:val="20"/>
          <w:szCs w:val="20"/>
          <w:u w:val="single"/>
        </w:rPr>
        <w:t xml:space="preserve">Clear Width. </w:t>
      </w:r>
      <w:r w:rsidRPr="00405A0D">
        <w:rPr>
          <w:rFonts w:ascii="Arial" w:hAnsi="Arial" w:cs="Arial"/>
          <w:bCs/>
          <w:sz w:val="20"/>
          <w:szCs w:val="20"/>
          <w:u w:val="single"/>
        </w:rPr>
        <w:t>T</w:t>
      </w:r>
      <w:r w:rsidRPr="00405A0D">
        <w:rPr>
          <w:rFonts w:ascii="Arial" w:hAnsi="Arial" w:cs="Arial"/>
          <w:sz w:val="20"/>
          <w:szCs w:val="20"/>
          <w:u w:val="single"/>
        </w:rPr>
        <w:t>he clear width shall be permitted to be reduced to 32 inches (815 mm) minimum for a length of 24 inches (610 mm) maximum provided the reduced width segments are separated by segments that are 48 inches (1220 mm) minimum in length and 36 inches (915 mm) minimum in width.</w:t>
      </w:r>
    </w:p>
    <w:p w:rsidR="00CC570F" w:rsidRDefault="00CC570F" w:rsidP="00CC570F">
      <w:pPr>
        <w:pStyle w:val="ListParagraph"/>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1104.4.2 Changes in Level. </w:t>
      </w:r>
      <w:r w:rsidRPr="00405A0D">
        <w:rPr>
          <w:rFonts w:ascii="Arial" w:hAnsi="Arial" w:cs="Arial"/>
          <w:sz w:val="20"/>
          <w:szCs w:val="20"/>
        </w:rPr>
        <w:t>Changes in level shall comply with Section 303.</w:t>
      </w:r>
    </w:p>
    <w:p w:rsidR="00CC570F" w:rsidRPr="00405A0D" w:rsidRDefault="00CC570F" w:rsidP="00CC570F">
      <w:pPr>
        <w:ind w:left="1080"/>
        <w:rPr>
          <w:rFonts w:ascii="Arial" w:hAnsi="Arial" w:cs="Arial"/>
          <w:b/>
          <w:bCs/>
          <w:sz w:val="20"/>
          <w:szCs w:val="20"/>
        </w:rPr>
      </w:pPr>
    </w:p>
    <w:p w:rsidR="00CC570F" w:rsidRPr="00405A0D" w:rsidRDefault="00CC570F" w:rsidP="00CC570F">
      <w:pPr>
        <w:ind w:left="720"/>
        <w:rPr>
          <w:rFonts w:ascii="Arial" w:hAnsi="Arial" w:cs="Arial"/>
          <w:sz w:val="20"/>
          <w:szCs w:val="20"/>
        </w:rPr>
      </w:pPr>
      <w:r w:rsidRPr="00405A0D">
        <w:rPr>
          <w:rFonts w:ascii="Arial" w:hAnsi="Arial" w:cs="Arial"/>
          <w:b/>
          <w:bCs/>
          <w:sz w:val="20"/>
          <w:szCs w:val="20"/>
        </w:rPr>
        <w:t xml:space="preserve">EXCEPTION: </w:t>
      </w:r>
      <w:r w:rsidRPr="00405A0D">
        <w:rPr>
          <w:rFonts w:ascii="Arial" w:hAnsi="Arial" w:cs="Arial"/>
          <w:sz w:val="20"/>
          <w:szCs w:val="20"/>
        </w:rPr>
        <w:t>Where exterior deck, patio or balcony surface materials are impervious, the finished exterior impervious surface shall be 4 inches (100 mm) maximum below the floor level of the adjacent interior spaces of the unit.</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1104.5 Doors and Doorways. </w:t>
      </w:r>
      <w:r w:rsidRPr="00405A0D">
        <w:rPr>
          <w:rFonts w:ascii="Arial" w:hAnsi="Arial" w:cs="Arial"/>
          <w:sz w:val="20"/>
          <w:szCs w:val="20"/>
        </w:rPr>
        <w:t>Doors and doorways shall comply with Section 1104.5.</w:t>
      </w:r>
    </w:p>
    <w:p w:rsidR="00CC570F" w:rsidRPr="00405A0D" w:rsidRDefault="00CC570F" w:rsidP="00CC570F">
      <w:pPr>
        <w:ind w:left="360"/>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1104.5.1 Primary Entrance Door. </w:t>
      </w:r>
      <w:r w:rsidRPr="00405A0D">
        <w:rPr>
          <w:rFonts w:ascii="Arial" w:hAnsi="Arial" w:cs="Arial"/>
          <w:sz w:val="20"/>
          <w:szCs w:val="20"/>
        </w:rPr>
        <w:t>The primary entrance door to the unit shall comply with Section 404.</w:t>
      </w:r>
    </w:p>
    <w:p w:rsidR="00CC570F" w:rsidRPr="00405A0D" w:rsidRDefault="00CC570F" w:rsidP="00CC570F">
      <w:pPr>
        <w:ind w:left="1080"/>
        <w:rPr>
          <w:rFonts w:ascii="Arial" w:hAnsi="Arial" w:cs="Arial"/>
          <w:b/>
          <w:bCs/>
          <w:sz w:val="20"/>
          <w:szCs w:val="20"/>
        </w:rPr>
      </w:pPr>
    </w:p>
    <w:p w:rsidR="00CC570F" w:rsidRPr="00405A0D" w:rsidRDefault="00CC570F" w:rsidP="00CC570F">
      <w:pPr>
        <w:ind w:left="720"/>
        <w:rPr>
          <w:rFonts w:ascii="Arial" w:hAnsi="Arial" w:cs="Arial"/>
          <w:b/>
          <w:bCs/>
          <w:sz w:val="20"/>
          <w:szCs w:val="20"/>
        </w:rPr>
      </w:pPr>
      <w:r w:rsidRPr="00405A0D">
        <w:rPr>
          <w:rFonts w:ascii="Arial" w:hAnsi="Arial" w:cs="Arial"/>
          <w:b/>
          <w:bCs/>
          <w:sz w:val="20"/>
          <w:szCs w:val="20"/>
        </w:rPr>
        <w:t xml:space="preserve">EXCEPTION: </w:t>
      </w:r>
    </w:p>
    <w:p w:rsidR="00CC570F" w:rsidRPr="002C10EB" w:rsidRDefault="00CC570F" w:rsidP="006550B9">
      <w:pPr>
        <w:pStyle w:val="ListParagraph"/>
        <w:widowControl w:val="0"/>
        <w:numPr>
          <w:ilvl w:val="0"/>
          <w:numId w:val="10"/>
        </w:numPr>
        <w:kinsoku w:val="0"/>
        <w:rPr>
          <w:rFonts w:ascii="Arial" w:hAnsi="Arial" w:cs="Arial"/>
          <w:sz w:val="20"/>
          <w:szCs w:val="20"/>
        </w:rPr>
      </w:pPr>
      <w:r w:rsidRPr="002C10EB">
        <w:rPr>
          <w:rFonts w:ascii="Arial" w:hAnsi="Arial" w:cs="Arial"/>
          <w:b/>
          <w:sz w:val="20"/>
          <w:szCs w:val="20"/>
          <w:u w:val="single"/>
        </w:rPr>
        <w:t>Storm and Screen Doors.</w:t>
      </w:r>
      <w:r w:rsidRPr="002C10EB">
        <w:rPr>
          <w:rFonts w:ascii="Arial" w:hAnsi="Arial" w:cs="Arial"/>
          <w:sz w:val="20"/>
          <w:szCs w:val="20"/>
        </w:rPr>
        <w:t xml:space="preserve"> Storm and screen doors serving individual dwelling or sleeping units are not required to comply with Section 404.2.5.</w:t>
      </w:r>
    </w:p>
    <w:p w:rsidR="00CC570F" w:rsidRPr="002C10EB" w:rsidRDefault="00CC570F" w:rsidP="006550B9">
      <w:pPr>
        <w:pStyle w:val="ListParagraph"/>
        <w:widowControl w:val="0"/>
        <w:numPr>
          <w:ilvl w:val="0"/>
          <w:numId w:val="10"/>
        </w:numPr>
        <w:kinsoku w:val="0"/>
        <w:rPr>
          <w:rFonts w:ascii="Arial" w:hAnsi="Arial" w:cs="Arial"/>
          <w:sz w:val="20"/>
          <w:szCs w:val="20"/>
        </w:rPr>
      </w:pPr>
      <w:r w:rsidRPr="002C10EB">
        <w:rPr>
          <w:rFonts w:ascii="Arial" w:hAnsi="Arial" w:cs="Arial"/>
          <w:b/>
          <w:sz w:val="20"/>
          <w:szCs w:val="20"/>
          <w:u w:val="single"/>
        </w:rPr>
        <w:t>Maneuvering Clearance.</w:t>
      </w:r>
      <w:r w:rsidRPr="002C10EB">
        <w:rPr>
          <w:rFonts w:ascii="Arial" w:hAnsi="Arial" w:cs="Arial"/>
          <w:sz w:val="20"/>
          <w:szCs w:val="20"/>
        </w:rPr>
        <w:t xml:space="preserve"> For the maneuvering clearance at swinging doors,</w:t>
      </w:r>
      <w:r w:rsidRPr="002C10EB">
        <w:rPr>
          <w:rFonts w:ascii="Arial" w:hAnsi="Arial" w:cs="Arial"/>
          <w:sz w:val="20"/>
          <w:szCs w:val="20"/>
          <w:u w:val="single"/>
        </w:rPr>
        <w:t xml:space="preserve"> for the front approach direction on the push side</w:t>
      </w:r>
      <w:r w:rsidRPr="002C10EB">
        <w:rPr>
          <w:rFonts w:ascii="Arial" w:hAnsi="Arial" w:cs="Arial"/>
          <w:sz w:val="20"/>
          <w:szCs w:val="20"/>
        </w:rPr>
        <w:t xml:space="preserve"> </w:t>
      </w:r>
      <w:r w:rsidRPr="002C10EB">
        <w:rPr>
          <w:rFonts w:ascii="Arial" w:hAnsi="Arial" w:cs="Arial"/>
          <w:sz w:val="20"/>
          <w:szCs w:val="20"/>
          <w:u w:val="single"/>
        </w:rPr>
        <w:t>the dimension perpendicular to the door shall be 48 inches (122 mm) minimum.</w:t>
      </w:r>
    </w:p>
    <w:p w:rsidR="00CC570F" w:rsidRPr="002C10EB" w:rsidRDefault="00CC570F" w:rsidP="006550B9">
      <w:pPr>
        <w:pStyle w:val="ListParagraph"/>
        <w:widowControl w:val="0"/>
        <w:numPr>
          <w:ilvl w:val="0"/>
          <w:numId w:val="10"/>
        </w:numPr>
        <w:kinsoku w:val="0"/>
        <w:rPr>
          <w:rFonts w:ascii="Arial" w:hAnsi="Arial" w:cs="Arial"/>
          <w:sz w:val="20"/>
          <w:szCs w:val="20"/>
        </w:rPr>
      </w:pPr>
      <w:r w:rsidRPr="002C10EB">
        <w:rPr>
          <w:rFonts w:ascii="Arial" w:hAnsi="Arial" w:cs="Arial"/>
          <w:b/>
          <w:sz w:val="20"/>
          <w:szCs w:val="20"/>
          <w:u w:val="single"/>
        </w:rPr>
        <w:t>Clearance at Sliding and Folding Doors.</w:t>
      </w:r>
      <w:r w:rsidRPr="002C10EB">
        <w:rPr>
          <w:rFonts w:ascii="Arial" w:hAnsi="Arial" w:cs="Arial"/>
          <w:sz w:val="20"/>
          <w:szCs w:val="20"/>
          <w:u w:val="single"/>
        </w:rPr>
        <w:t xml:space="preserve"> For the maneuvering clearance at sliding and folding doors, for the front approach direction the dimension perpendicular to the door shall be 48 inches (122 mm) minimum.</w:t>
      </w:r>
    </w:p>
    <w:p w:rsidR="00CC570F" w:rsidRPr="00405A0D" w:rsidRDefault="00CC570F" w:rsidP="00CC570F">
      <w:pPr>
        <w:ind w:left="720"/>
        <w:rPr>
          <w:rFonts w:ascii="Arial" w:hAnsi="Arial" w:cs="Arial"/>
          <w:sz w:val="20"/>
          <w:szCs w:val="20"/>
        </w:rPr>
      </w:pPr>
    </w:p>
    <w:p w:rsidR="00CC570F" w:rsidRPr="00405A0D" w:rsidRDefault="00CC570F" w:rsidP="00CC570F">
      <w:pPr>
        <w:contextualSpacing/>
        <w:rPr>
          <w:rFonts w:ascii="Arial" w:hAnsi="Arial" w:cs="Arial"/>
          <w:sz w:val="20"/>
          <w:szCs w:val="20"/>
        </w:rPr>
      </w:pPr>
      <w:r w:rsidRPr="00405A0D">
        <w:rPr>
          <w:rFonts w:ascii="Arial" w:hAnsi="Arial" w:cs="Arial"/>
          <w:b/>
          <w:bCs/>
          <w:sz w:val="20"/>
          <w:szCs w:val="20"/>
        </w:rPr>
        <w:t xml:space="preserve">1104.5.2 User Passage Doorways. </w:t>
      </w:r>
      <w:r w:rsidRPr="00405A0D">
        <w:rPr>
          <w:rFonts w:ascii="Arial" w:hAnsi="Arial" w:cs="Arial"/>
          <w:sz w:val="20"/>
          <w:szCs w:val="20"/>
        </w:rPr>
        <w:t>Doorways intended for user passage shall comply with Section 1104.5.2.</w:t>
      </w:r>
    </w:p>
    <w:p w:rsidR="00CC570F" w:rsidRPr="00405A0D" w:rsidRDefault="00CC570F" w:rsidP="00CC570F">
      <w:pPr>
        <w:ind w:left="360"/>
        <w:contextualSpacing/>
        <w:rPr>
          <w:rFonts w:ascii="Arial" w:hAnsi="Arial" w:cs="Arial"/>
          <w:sz w:val="20"/>
          <w:szCs w:val="20"/>
        </w:rPr>
      </w:pPr>
    </w:p>
    <w:p w:rsidR="00CC570F" w:rsidRPr="00405A0D" w:rsidRDefault="00CC570F" w:rsidP="00CC570F">
      <w:pPr>
        <w:contextualSpacing/>
        <w:rPr>
          <w:rFonts w:ascii="Arial" w:hAnsi="Arial" w:cs="Arial"/>
          <w:sz w:val="20"/>
          <w:szCs w:val="20"/>
        </w:rPr>
      </w:pPr>
      <w:r w:rsidRPr="00405A0D">
        <w:rPr>
          <w:rFonts w:ascii="Arial" w:hAnsi="Arial" w:cs="Arial"/>
          <w:b/>
          <w:bCs/>
          <w:sz w:val="20"/>
          <w:szCs w:val="20"/>
        </w:rPr>
        <w:t xml:space="preserve">1104.5.2.1 Clear Width. </w:t>
      </w:r>
      <w:r w:rsidRPr="00405A0D">
        <w:rPr>
          <w:rFonts w:ascii="Arial" w:hAnsi="Arial" w:cs="Arial"/>
          <w:sz w:val="20"/>
          <w:szCs w:val="20"/>
        </w:rPr>
        <w:t>Doorways shall have a clear opening of 31</w:t>
      </w:r>
      <w:r w:rsidRPr="00405A0D">
        <w:rPr>
          <w:rFonts w:ascii="Arial" w:hAnsi="Arial" w:cs="Arial"/>
          <w:sz w:val="20"/>
          <w:szCs w:val="20"/>
          <w:vertAlign w:val="superscript"/>
        </w:rPr>
        <w:t>3</w:t>
      </w:r>
      <w:r w:rsidRPr="00405A0D">
        <w:rPr>
          <w:rFonts w:ascii="Arial" w:hAnsi="Arial" w:cs="Arial"/>
          <w:sz w:val="20"/>
          <w:szCs w:val="20"/>
        </w:rPr>
        <w:t>/4 inches (810 mm) mini</w:t>
      </w:r>
      <w:r w:rsidRPr="00405A0D">
        <w:rPr>
          <w:rFonts w:ascii="Arial" w:hAnsi="Arial" w:cs="Arial"/>
          <w:sz w:val="20"/>
          <w:szCs w:val="20"/>
        </w:rPr>
        <w:softHyphen/>
        <w:t>mum. Clear opening of swinging doors shall be measured between the face of the door and stop, with the door open 90 degrees.</w:t>
      </w:r>
    </w:p>
    <w:p w:rsidR="00CC570F" w:rsidRPr="00405A0D" w:rsidRDefault="00CC570F" w:rsidP="00CC570F">
      <w:pPr>
        <w:ind w:left="1440"/>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1104.5.2.1.1 Double Leaf Doorways. </w:t>
      </w:r>
      <w:r w:rsidRPr="00405A0D">
        <w:rPr>
          <w:rFonts w:ascii="Arial" w:hAnsi="Arial" w:cs="Arial"/>
          <w:sz w:val="20"/>
          <w:szCs w:val="20"/>
        </w:rPr>
        <w:t xml:space="preserve">Where the operable parts on an inactive leaf of a double leaf doorway are located more than 48 inches (1220 mm) or less than 15 inches (380 mm) above the floor, the active leaf shall provide the clearance required by Section 1004.5.2.1. </w:t>
      </w:r>
    </w:p>
    <w:p w:rsidR="00CC570F" w:rsidRPr="00405A0D" w:rsidRDefault="00CC570F" w:rsidP="00CC570F">
      <w:pPr>
        <w:autoSpaceDE w:val="0"/>
        <w:autoSpaceDN w:val="0"/>
        <w:adjustRightInd w:val="0"/>
        <w:rPr>
          <w:rFonts w:ascii="Arial" w:hAnsi="Arial" w:cs="Arial"/>
          <w:sz w:val="20"/>
          <w:szCs w:val="20"/>
        </w:rPr>
      </w:pPr>
    </w:p>
    <w:p w:rsidR="00CC570F" w:rsidRPr="00405A0D" w:rsidRDefault="00CC570F" w:rsidP="00CC570F">
      <w:pPr>
        <w:contextualSpacing/>
        <w:rPr>
          <w:rFonts w:ascii="Arial" w:hAnsi="Arial" w:cs="Arial"/>
          <w:sz w:val="20"/>
          <w:szCs w:val="20"/>
        </w:rPr>
      </w:pPr>
      <w:r w:rsidRPr="00405A0D">
        <w:rPr>
          <w:rFonts w:ascii="Arial" w:hAnsi="Arial" w:cs="Arial"/>
          <w:b/>
          <w:bCs/>
          <w:sz w:val="20"/>
          <w:szCs w:val="20"/>
        </w:rPr>
        <w:t xml:space="preserve">1104.5.2.2 Thresholds. </w:t>
      </w:r>
      <w:r w:rsidRPr="00405A0D">
        <w:rPr>
          <w:rFonts w:ascii="Arial" w:hAnsi="Arial" w:cs="Arial"/>
          <w:sz w:val="20"/>
          <w:szCs w:val="20"/>
        </w:rPr>
        <w:t>Thresholds shall comply with Section 303.</w:t>
      </w:r>
    </w:p>
    <w:p w:rsidR="00CC570F" w:rsidRPr="00405A0D" w:rsidRDefault="00CC570F" w:rsidP="00CC570F">
      <w:pPr>
        <w:ind w:left="360"/>
        <w:contextualSpacing/>
        <w:rPr>
          <w:rFonts w:ascii="Arial" w:hAnsi="Arial" w:cs="Arial"/>
          <w:sz w:val="20"/>
          <w:szCs w:val="20"/>
        </w:rPr>
      </w:pPr>
    </w:p>
    <w:p w:rsidR="00CC570F" w:rsidRPr="00405A0D" w:rsidRDefault="00CC570F" w:rsidP="00CC570F">
      <w:pPr>
        <w:ind w:left="720"/>
        <w:contextualSpacing/>
        <w:rPr>
          <w:rFonts w:ascii="Arial" w:hAnsi="Arial" w:cs="Arial"/>
          <w:sz w:val="20"/>
          <w:szCs w:val="20"/>
        </w:rPr>
      </w:pPr>
      <w:r w:rsidRPr="00405A0D">
        <w:rPr>
          <w:rFonts w:ascii="Arial" w:hAnsi="Arial" w:cs="Arial"/>
          <w:b/>
          <w:bCs/>
          <w:sz w:val="20"/>
          <w:szCs w:val="20"/>
        </w:rPr>
        <w:lastRenderedPageBreak/>
        <w:t xml:space="preserve">EXCEPTION: </w:t>
      </w:r>
      <w:r w:rsidRPr="00405A0D">
        <w:rPr>
          <w:rFonts w:ascii="Arial" w:hAnsi="Arial" w:cs="Arial"/>
          <w:sz w:val="20"/>
          <w:szCs w:val="20"/>
        </w:rPr>
        <w:t xml:space="preserve">Thresholds at exterior sliding doors shall be permitted to be </w:t>
      </w:r>
      <w:r w:rsidRPr="00405A0D">
        <w:rPr>
          <w:rFonts w:ascii="Arial" w:hAnsi="Arial" w:cs="Arial"/>
          <w:sz w:val="20"/>
          <w:szCs w:val="20"/>
          <w:vertAlign w:val="superscript"/>
        </w:rPr>
        <w:t>3</w:t>
      </w:r>
      <w:r w:rsidRPr="00405A0D">
        <w:rPr>
          <w:rFonts w:ascii="Arial" w:hAnsi="Arial" w:cs="Arial"/>
          <w:sz w:val="20"/>
          <w:szCs w:val="20"/>
        </w:rPr>
        <w:t>/4 inch (19 mm) maximum in height, provided they are beveled with a slope not steeper than 1:2.</w:t>
      </w:r>
    </w:p>
    <w:p w:rsidR="00CC570F" w:rsidRPr="00405A0D" w:rsidRDefault="00CC570F" w:rsidP="00CC570F">
      <w:pPr>
        <w:ind w:left="1440"/>
        <w:contextualSpacing/>
        <w:rPr>
          <w:rFonts w:ascii="Arial" w:hAnsi="Arial" w:cs="Arial"/>
          <w:sz w:val="20"/>
          <w:szCs w:val="20"/>
        </w:rPr>
      </w:pPr>
    </w:p>
    <w:p w:rsidR="00CC570F" w:rsidRPr="00405A0D" w:rsidRDefault="00CC570F" w:rsidP="00CC570F">
      <w:pPr>
        <w:contextualSpacing/>
        <w:rPr>
          <w:rFonts w:ascii="Arial" w:hAnsi="Arial" w:cs="Arial"/>
          <w:sz w:val="20"/>
          <w:szCs w:val="20"/>
        </w:rPr>
      </w:pPr>
      <w:r w:rsidRPr="00405A0D">
        <w:rPr>
          <w:rFonts w:ascii="Arial" w:hAnsi="Arial" w:cs="Arial"/>
          <w:b/>
          <w:bCs/>
          <w:sz w:val="20"/>
          <w:szCs w:val="20"/>
        </w:rPr>
        <w:t xml:space="preserve">1104.5.2.3 Automatic Doors. </w:t>
      </w:r>
      <w:r w:rsidRPr="00405A0D">
        <w:rPr>
          <w:rFonts w:ascii="Arial" w:hAnsi="Arial" w:cs="Arial"/>
          <w:sz w:val="20"/>
          <w:szCs w:val="20"/>
        </w:rPr>
        <w:t>Automatic doors shall comply with Section 404.3.</w:t>
      </w:r>
    </w:p>
    <w:p w:rsidR="00CC570F" w:rsidRPr="00405A0D" w:rsidRDefault="00CC570F" w:rsidP="00CC570F">
      <w:pPr>
        <w:contextualSpacing/>
        <w:rPr>
          <w:rFonts w:ascii="Arial" w:hAnsi="Arial" w:cs="Arial"/>
          <w:b/>
          <w:sz w:val="20"/>
          <w:szCs w:val="20"/>
          <w:u w:val="single"/>
        </w:rPr>
      </w:pPr>
      <w:r w:rsidRPr="00405A0D">
        <w:rPr>
          <w:rFonts w:ascii="Arial" w:hAnsi="Arial" w:cs="Arial"/>
          <w:sz w:val="20"/>
          <w:szCs w:val="20"/>
        </w:rPr>
        <w:tab/>
      </w:r>
    </w:p>
    <w:p w:rsidR="00CC570F" w:rsidRPr="00405A0D" w:rsidRDefault="00CC570F" w:rsidP="002519FD">
      <w:pPr>
        <w:pStyle w:val="ListParagraph"/>
        <w:rPr>
          <w:rFonts w:ascii="Arial" w:hAnsi="Arial" w:cs="Arial"/>
          <w:b/>
          <w:sz w:val="20"/>
          <w:szCs w:val="20"/>
        </w:rPr>
      </w:pPr>
      <w:r w:rsidRPr="00405A0D">
        <w:rPr>
          <w:rFonts w:ascii="Arial" w:hAnsi="Arial" w:cs="Arial"/>
          <w:b/>
          <w:sz w:val="20"/>
          <w:szCs w:val="20"/>
          <w:u w:val="single"/>
        </w:rPr>
        <w:t>EXCEPTION:</w:t>
      </w:r>
      <w:r w:rsidRPr="00405A0D">
        <w:rPr>
          <w:rFonts w:ascii="Arial" w:hAnsi="Arial" w:cs="Arial"/>
          <w:b/>
          <w:sz w:val="20"/>
          <w:szCs w:val="20"/>
        </w:rPr>
        <w:t xml:space="preserve">  </w:t>
      </w:r>
      <w:r w:rsidRPr="00405A0D">
        <w:rPr>
          <w:rFonts w:ascii="Arial" w:hAnsi="Arial" w:cs="Arial"/>
          <w:b/>
          <w:sz w:val="20"/>
          <w:szCs w:val="20"/>
          <w:u w:val="single"/>
        </w:rPr>
        <w:t>Unobstructed Reach.</w:t>
      </w:r>
      <w:r w:rsidRPr="00405A0D">
        <w:rPr>
          <w:rFonts w:ascii="Arial" w:hAnsi="Arial" w:cs="Arial"/>
          <w:sz w:val="20"/>
          <w:szCs w:val="20"/>
          <w:u w:val="single"/>
        </w:rPr>
        <w:t xml:space="preserve"> Where a forward reach is unobstructed, the high forward reach shall be 48 inches (1220 mm) maximum and the low forward reach shall be 15 inches (380 mm) minimum above the floor</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1104.6 Ramps. </w:t>
      </w:r>
      <w:r w:rsidRPr="00405A0D">
        <w:rPr>
          <w:rFonts w:ascii="Arial" w:hAnsi="Arial" w:cs="Arial"/>
          <w:sz w:val="20"/>
          <w:szCs w:val="20"/>
        </w:rPr>
        <w:t>Ramps shall comply with Section 405.</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1104.7 Elevators. </w:t>
      </w:r>
      <w:r w:rsidRPr="00405A0D">
        <w:rPr>
          <w:rFonts w:ascii="Arial" w:hAnsi="Arial" w:cs="Arial"/>
          <w:sz w:val="20"/>
          <w:szCs w:val="20"/>
        </w:rPr>
        <w:t>Elevators within the unit shall comply with Section 407, 408, or 409.</w:t>
      </w:r>
    </w:p>
    <w:p w:rsidR="00CC570F" w:rsidRPr="00405A0D" w:rsidRDefault="00CC570F" w:rsidP="00CC570F">
      <w:pPr>
        <w:rPr>
          <w:rFonts w:ascii="Arial" w:hAnsi="Arial" w:cs="Arial"/>
          <w:sz w:val="20"/>
          <w:szCs w:val="20"/>
        </w:rPr>
      </w:pPr>
    </w:p>
    <w:p w:rsidR="00CC570F" w:rsidRPr="00405A0D" w:rsidRDefault="00CC570F" w:rsidP="00CC570F">
      <w:pPr>
        <w:rPr>
          <w:rFonts w:ascii="Arial" w:hAnsi="Arial" w:cs="Arial"/>
          <w:b/>
          <w:sz w:val="20"/>
          <w:szCs w:val="20"/>
          <w:u w:val="single"/>
        </w:rPr>
      </w:pPr>
      <w:r w:rsidRPr="00405A0D">
        <w:rPr>
          <w:rFonts w:ascii="Arial" w:hAnsi="Arial" w:cs="Arial"/>
          <w:sz w:val="20"/>
          <w:szCs w:val="20"/>
        </w:rPr>
        <w:tab/>
      </w:r>
      <w:r w:rsidRPr="00405A0D">
        <w:rPr>
          <w:rFonts w:ascii="Arial" w:hAnsi="Arial" w:cs="Arial"/>
          <w:b/>
          <w:sz w:val="20"/>
          <w:szCs w:val="20"/>
          <w:u w:val="single"/>
        </w:rPr>
        <w:t xml:space="preserve">EXCEPTION: </w:t>
      </w:r>
    </w:p>
    <w:p w:rsidR="00CC570F" w:rsidRPr="002C10EB" w:rsidRDefault="00CC570F" w:rsidP="006550B9">
      <w:pPr>
        <w:pStyle w:val="ListParagraph"/>
        <w:widowControl w:val="0"/>
        <w:numPr>
          <w:ilvl w:val="0"/>
          <w:numId w:val="11"/>
        </w:numPr>
        <w:kinsoku w:val="0"/>
        <w:rPr>
          <w:rFonts w:ascii="Arial" w:hAnsi="Arial" w:cs="Arial"/>
          <w:sz w:val="20"/>
          <w:szCs w:val="20"/>
          <w:u w:val="single"/>
        </w:rPr>
      </w:pPr>
      <w:r w:rsidRPr="002C10EB">
        <w:rPr>
          <w:rFonts w:ascii="Arial" w:hAnsi="Arial" w:cs="Arial"/>
          <w:b/>
          <w:sz w:val="20"/>
          <w:szCs w:val="20"/>
          <w:u w:val="single"/>
        </w:rPr>
        <w:t xml:space="preserve">In a </w:t>
      </w:r>
      <w:r w:rsidRPr="002C10EB">
        <w:rPr>
          <w:rFonts w:ascii="Arial" w:hAnsi="Arial" w:cs="Arial"/>
          <w:b/>
          <w:bCs/>
          <w:sz w:val="20"/>
          <w:szCs w:val="20"/>
          <w:u w:val="single"/>
        </w:rPr>
        <w:t>Private Residential Elevators, t</w:t>
      </w:r>
      <w:r w:rsidRPr="002C10EB">
        <w:rPr>
          <w:rFonts w:ascii="Arial" w:hAnsi="Arial" w:cs="Arial"/>
          <w:bCs/>
          <w:sz w:val="20"/>
          <w:szCs w:val="20"/>
          <w:u w:val="single"/>
        </w:rPr>
        <w:t>he inside dimensions of e</w:t>
      </w:r>
      <w:r w:rsidRPr="002C10EB">
        <w:rPr>
          <w:rFonts w:ascii="Arial" w:hAnsi="Arial" w:cs="Arial"/>
          <w:sz w:val="20"/>
          <w:szCs w:val="20"/>
          <w:u w:val="single"/>
        </w:rPr>
        <w:t>levator cars shall provide a clear floor space in accordance with Section 1104.1.1.</w:t>
      </w:r>
    </w:p>
    <w:p w:rsidR="00CC570F" w:rsidRPr="002C10EB" w:rsidRDefault="00CC570F" w:rsidP="006550B9">
      <w:pPr>
        <w:pStyle w:val="ListParagraph"/>
        <w:widowControl w:val="0"/>
        <w:numPr>
          <w:ilvl w:val="0"/>
          <w:numId w:val="11"/>
        </w:numPr>
        <w:kinsoku w:val="0"/>
        <w:rPr>
          <w:rFonts w:ascii="Arial" w:hAnsi="Arial" w:cs="Arial"/>
          <w:b/>
          <w:sz w:val="20"/>
          <w:szCs w:val="20"/>
        </w:rPr>
      </w:pPr>
      <w:r w:rsidRPr="002C10EB">
        <w:rPr>
          <w:rFonts w:ascii="Arial" w:hAnsi="Arial" w:cs="Arial"/>
          <w:b/>
          <w:sz w:val="20"/>
          <w:szCs w:val="20"/>
          <w:u w:val="single"/>
        </w:rPr>
        <w:t>Controls.</w:t>
      </w:r>
      <w:r w:rsidRPr="002C10EB">
        <w:rPr>
          <w:rFonts w:ascii="Arial" w:hAnsi="Arial" w:cs="Arial"/>
          <w:sz w:val="20"/>
          <w:szCs w:val="20"/>
          <w:u w:val="single"/>
        </w:rPr>
        <w:t xml:space="preserve"> Unobstructed forward reach for controls shall be permitted to comply with Section 1004.1.3.</w:t>
      </w:r>
    </w:p>
    <w:p w:rsidR="00CC570F" w:rsidRPr="002C10EB" w:rsidRDefault="00CC570F" w:rsidP="006550B9">
      <w:pPr>
        <w:pStyle w:val="ListParagraph"/>
        <w:widowControl w:val="0"/>
        <w:numPr>
          <w:ilvl w:val="0"/>
          <w:numId w:val="11"/>
        </w:numPr>
        <w:kinsoku w:val="0"/>
        <w:rPr>
          <w:rFonts w:ascii="Arial" w:hAnsi="Arial" w:cs="Arial"/>
          <w:b/>
          <w:sz w:val="20"/>
          <w:szCs w:val="20"/>
        </w:rPr>
      </w:pPr>
      <w:r w:rsidRPr="002C10EB">
        <w:rPr>
          <w:rFonts w:ascii="Arial" w:hAnsi="Arial" w:cs="Arial"/>
          <w:b/>
          <w:sz w:val="20"/>
          <w:szCs w:val="20"/>
          <w:u w:val="single"/>
        </w:rPr>
        <w:t>Unobstructed Reach.</w:t>
      </w:r>
      <w:r w:rsidRPr="002C10EB">
        <w:rPr>
          <w:rFonts w:ascii="Arial" w:hAnsi="Arial" w:cs="Arial"/>
          <w:sz w:val="20"/>
          <w:szCs w:val="20"/>
          <w:u w:val="single"/>
        </w:rPr>
        <w:t xml:space="preserve"> Where a forward reach is unobstructed, the high forward reach shall be 48 inches (1220 mm) maximum and the low forward reach shall be 15 inches (380 mm) minimum above the floor</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1104.8 Platform Lifts. </w:t>
      </w:r>
      <w:r w:rsidRPr="00405A0D">
        <w:rPr>
          <w:rFonts w:ascii="Arial" w:hAnsi="Arial" w:cs="Arial"/>
          <w:sz w:val="20"/>
          <w:szCs w:val="20"/>
        </w:rPr>
        <w:t>Platform lifts within the unit shall comply with Section 410.</w:t>
      </w:r>
    </w:p>
    <w:p w:rsidR="00CC570F" w:rsidRPr="00405A0D" w:rsidRDefault="00CC570F" w:rsidP="00CC570F">
      <w:pPr>
        <w:rPr>
          <w:rFonts w:ascii="Arial" w:hAnsi="Arial" w:cs="Arial"/>
          <w:sz w:val="20"/>
          <w:szCs w:val="20"/>
        </w:rPr>
      </w:pPr>
    </w:p>
    <w:p w:rsidR="00CC570F" w:rsidRPr="00405A0D" w:rsidRDefault="00CC570F" w:rsidP="00CC570F">
      <w:pPr>
        <w:autoSpaceDE w:val="0"/>
        <w:autoSpaceDN w:val="0"/>
        <w:adjustRightInd w:val="0"/>
        <w:ind w:firstLine="720"/>
        <w:rPr>
          <w:rFonts w:ascii="Arial" w:hAnsi="Arial" w:cs="Arial"/>
          <w:b/>
          <w:sz w:val="20"/>
          <w:szCs w:val="20"/>
          <w:u w:val="single"/>
        </w:rPr>
      </w:pPr>
      <w:r w:rsidRPr="00405A0D">
        <w:rPr>
          <w:rFonts w:ascii="Arial" w:hAnsi="Arial" w:cs="Arial"/>
          <w:b/>
          <w:sz w:val="20"/>
          <w:szCs w:val="20"/>
          <w:u w:val="single"/>
        </w:rPr>
        <w:t xml:space="preserve">EXCEPTION: </w:t>
      </w:r>
    </w:p>
    <w:p w:rsidR="00CC570F" w:rsidRPr="002C10EB" w:rsidRDefault="00CC570F" w:rsidP="006550B9">
      <w:pPr>
        <w:pStyle w:val="ListParagraph"/>
        <w:widowControl w:val="0"/>
        <w:numPr>
          <w:ilvl w:val="0"/>
          <w:numId w:val="12"/>
        </w:numPr>
        <w:kinsoku w:val="0"/>
        <w:autoSpaceDE w:val="0"/>
        <w:autoSpaceDN w:val="0"/>
        <w:adjustRightInd w:val="0"/>
        <w:rPr>
          <w:rFonts w:ascii="Arial" w:hAnsi="Arial" w:cs="Arial"/>
          <w:sz w:val="20"/>
          <w:szCs w:val="20"/>
          <w:u w:val="single"/>
        </w:rPr>
      </w:pPr>
      <w:r w:rsidRPr="002C10EB">
        <w:rPr>
          <w:rFonts w:ascii="Arial" w:hAnsi="Arial" w:cs="Arial"/>
          <w:b/>
          <w:bCs/>
          <w:sz w:val="20"/>
          <w:szCs w:val="20"/>
          <w:u w:val="single"/>
        </w:rPr>
        <w:t xml:space="preserve">Doors. </w:t>
      </w:r>
      <w:r w:rsidRPr="002C10EB">
        <w:rPr>
          <w:rFonts w:ascii="Arial" w:hAnsi="Arial" w:cs="Arial"/>
          <w:bCs/>
          <w:sz w:val="20"/>
          <w:szCs w:val="20"/>
          <w:u w:val="single"/>
        </w:rPr>
        <w:t>P</w:t>
      </w:r>
      <w:r w:rsidRPr="002C10EB">
        <w:rPr>
          <w:rFonts w:ascii="Arial" w:hAnsi="Arial" w:cs="Arial"/>
          <w:sz w:val="20"/>
          <w:szCs w:val="20"/>
          <w:u w:val="single"/>
        </w:rPr>
        <w:t>latform lifts with a single door or doors on opposite ends shall provide a clear floor width of 36 inches (915 mm) minimum and a clear floor space complying with Section 1104.1.1.</w:t>
      </w:r>
    </w:p>
    <w:p w:rsidR="00CC570F" w:rsidRPr="002C10EB" w:rsidRDefault="00CC570F" w:rsidP="006550B9">
      <w:pPr>
        <w:pStyle w:val="ListParagraph"/>
        <w:widowControl w:val="0"/>
        <w:numPr>
          <w:ilvl w:val="0"/>
          <w:numId w:val="12"/>
        </w:numPr>
        <w:kinsoku w:val="0"/>
        <w:autoSpaceDE w:val="0"/>
        <w:autoSpaceDN w:val="0"/>
        <w:adjustRightInd w:val="0"/>
        <w:rPr>
          <w:rFonts w:ascii="Arial" w:hAnsi="Arial" w:cs="Arial"/>
          <w:sz w:val="20"/>
          <w:szCs w:val="20"/>
          <w:u w:val="single"/>
        </w:rPr>
      </w:pPr>
      <w:r w:rsidRPr="002C10EB">
        <w:rPr>
          <w:rFonts w:ascii="Arial" w:hAnsi="Arial" w:cs="Arial"/>
          <w:sz w:val="20"/>
          <w:szCs w:val="20"/>
          <w:u w:val="single"/>
        </w:rPr>
        <w:t>Unobstructed forward reach for controls shall be permitted to comply with Section 1004.1.3.</w:t>
      </w:r>
    </w:p>
    <w:p w:rsidR="00CC570F" w:rsidRPr="002C10EB" w:rsidRDefault="00CC570F" w:rsidP="006550B9">
      <w:pPr>
        <w:pStyle w:val="ListParagraph"/>
        <w:widowControl w:val="0"/>
        <w:numPr>
          <w:ilvl w:val="0"/>
          <w:numId w:val="12"/>
        </w:numPr>
        <w:kinsoku w:val="0"/>
        <w:rPr>
          <w:rFonts w:ascii="Arial" w:hAnsi="Arial" w:cs="Arial"/>
          <w:b/>
          <w:sz w:val="20"/>
          <w:szCs w:val="20"/>
        </w:rPr>
      </w:pPr>
      <w:r w:rsidRPr="002C10EB">
        <w:rPr>
          <w:rFonts w:ascii="Arial" w:hAnsi="Arial" w:cs="Arial"/>
          <w:b/>
          <w:sz w:val="20"/>
          <w:szCs w:val="20"/>
          <w:u w:val="single"/>
        </w:rPr>
        <w:t>Controls.</w:t>
      </w:r>
      <w:r w:rsidRPr="002C10EB">
        <w:rPr>
          <w:rFonts w:ascii="Arial" w:hAnsi="Arial" w:cs="Arial"/>
          <w:sz w:val="20"/>
          <w:szCs w:val="20"/>
          <w:u w:val="single"/>
        </w:rPr>
        <w:t xml:space="preserve"> Unobstructed forward reach for controls shall be permitted to comply with Section 1004.1.3.</w:t>
      </w:r>
    </w:p>
    <w:p w:rsidR="00CC570F" w:rsidRPr="002C10EB" w:rsidRDefault="00CC570F" w:rsidP="006550B9">
      <w:pPr>
        <w:pStyle w:val="ListParagraph"/>
        <w:widowControl w:val="0"/>
        <w:numPr>
          <w:ilvl w:val="0"/>
          <w:numId w:val="12"/>
        </w:numPr>
        <w:kinsoku w:val="0"/>
        <w:rPr>
          <w:rFonts w:ascii="Arial" w:hAnsi="Arial" w:cs="Arial"/>
          <w:b/>
          <w:sz w:val="20"/>
          <w:szCs w:val="20"/>
        </w:rPr>
      </w:pPr>
      <w:r w:rsidRPr="002C10EB">
        <w:rPr>
          <w:rFonts w:ascii="Arial" w:hAnsi="Arial" w:cs="Arial"/>
          <w:b/>
          <w:sz w:val="20"/>
          <w:szCs w:val="20"/>
        </w:rPr>
        <w:t>Unobstructed Reach.</w:t>
      </w:r>
      <w:r w:rsidRPr="002C10EB">
        <w:rPr>
          <w:rFonts w:ascii="Arial" w:hAnsi="Arial" w:cs="Arial"/>
          <w:sz w:val="20"/>
          <w:szCs w:val="20"/>
        </w:rPr>
        <w:t xml:space="preserve"> Where a </w:t>
      </w:r>
      <w:r w:rsidRPr="002C10EB">
        <w:rPr>
          <w:rFonts w:ascii="Arial" w:hAnsi="Arial" w:cs="Arial"/>
          <w:sz w:val="20"/>
          <w:szCs w:val="20"/>
          <w:u w:val="single"/>
        </w:rPr>
        <w:t>forward reach is unobstructed, the high forward reach shall be 48 inches (1220 mm) maximum and the low forward reach shall be 15 inches (380 mm) minimum above the floor.</w:t>
      </w:r>
    </w:p>
    <w:p w:rsidR="00CC570F" w:rsidRPr="00405A0D" w:rsidRDefault="00CC570F" w:rsidP="00CC570F">
      <w:pPr>
        <w:rPr>
          <w:rFonts w:ascii="Arial" w:hAnsi="Arial" w:cs="Arial"/>
          <w:b/>
          <w:bCs/>
          <w:sz w:val="20"/>
          <w:szCs w:val="20"/>
        </w:rPr>
      </w:pPr>
    </w:p>
    <w:p w:rsidR="00CC570F" w:rsidRPr="00405A0D" w:rsidRDefault="00CC570F" w:rsidP="00CC570F">
      <w:pPr>
        <w:jc w:val="both"/>
        <w:rPr>
          <w:rFonts w:ascii="Arial" w:hAnsi="Arial" w:cs="Arial"/>
          <w:sz w:val="20"/>
          <w:szCs w:val="20"/>
        </w:rPr>
      </w:pPr>
      <w:r w:rsidRPr="00405A0D">
        <w:rPr>
          <w:rFonts w:ascii="Arial" w:hAnsi="Arial" w:cs="Arial"/>
          <w:b/>
          <w:bCs/>
          <w:sz w:val="20"/>
          <w:szCs w:val="20"/>
        </w:rPr>
        <w:t xml:space="preserve">1004.9 Operable Parts. </w:t>
      </w:r>
      <w:r w:rsidRPr="00405A0D">
        <w:rPr>
          <w:rFonts w:ascii="Arial" w:hAnsi="Arial" w:cs="Arial"/>
          <w:sz w:val="20"/>
          <w:szCs w:val="20"/>
        </w:rPr>
        <w:t xml:space="preserve">Lighting controls, electrical switches and receptacle outlets, environmental controls, </w:t>
      </w:r>
      <w:r w:rsidRPr="00405A0D">
        <w:rPr>
          <w:rFonts w:ascii="Arial" w:hAnsi="Arial" w:cs="Arial"/>
          <w:bCs/>
          <w:sz w:val="20"/>
          <w:szCs w:val="20"/>
        </w:rPr>
        <w:t xml:space="preserve">electrical </w:t>
      </w:r>
      <w:proofErr w:type="spellStart"/>
      <w:r w:rsidRPr="00405A0D">
        <w:rPr>
          <w:rFonts w:ascii="Arial" w:hAnsi="Arial" w:cs="Arial"/>
          <w:bCs/>
          <w:sz w:val="20"/>
          <w:szCs w:val="20"/>
        </w:rPr>
        <w:t>panelboards</w:t>
      </w:r>
      <w:proofErr w:type="spellEnd"/>
      <w:r w:rsidRPr="00405A0D">
        <w:rPr>
          <w:rFonts w:ascii="Arial" w:hAnsi="Arial" w:cs="Arial"/>
          <w:bCs/>
          <w:sz w:val="20"/>
          <w:szCs w:val="20"/>
        </w:rPr>
        <w:t>,</w:t>
      </w:r>
      <w:r w:rsidRPr="00405A0D">
        <w:rPr>
          <w:rFonts w:ascii="Arial" w:hAnsi="Arial" w:cs="Arial"/>
          <w:b/>
          <w:bCs/>
          <w:sz w:val="20"/>
          <w:szCs w:val="20"/>
        </w:rPr>
        <w:t xml:space="preserve"> </w:t>
      </w:r>
      <w:r w:rsidRPr="00405A0D">
        <w:rPr>
          <w:rFonts w:ascii="Arial" w:hAnsi="Arial" w:cs="Arial"/>
          <w:sz w:val="20"/>
          <w:szCs w:val="20"/>
        </w:rPr>
        <w:t xml:space="preserve">and user controls for security or intercom systems shall comply with Sections </w:t>
      </w:r>
      <w:r w:rsidRPr="00405A0D">
        <w:rPr>
          <w:rFonts w:ascii="Arial" w:hAnsi="Arial" w:cs="Arial"/>
          <w:strike/>
          <w:sz w:val="20"/>
          <w:szCs w:val="20"/>
        </w:rPr>
        <w:t xml:space="preserve">309.2 </w:t>
      </w:r>
      <w:r w:rsidRPr="00405A0D">
        <w:rPr>
          <w:rFonts w:ascii="Arial" w:hAnsi="Arial" w:cs="Arial"/>
          <w:sz w:val="20"/>
          <w:szCs w:val="20"/>
          <w:u w:val="single"/>
        </w:rPr>
        <w:t xml:space="preserve">1104.1.1 </w:t>
      </w:r>
      <w:r w:rsidRPr="00405A0D">
        <w:rPr>
          <w:rFonts w:ascii="Arial" w:hAnsi="Arial" w:cs="Arial"/>
          <w:sz w:val="20"/>
          <w:szCs w:val="20"/>
        </w:rPr>
        <w:t>and 309.3.</w:t>
      </w:r>
    </w:p>
    <w:p w:rsidR="00CC570F" w:rsidRPr="00405A0D" w:rsidRDefault="00CC570F" w:rsidP="00CC570F">
      <w:pPr>
        <w:ind w:left="360"/>
        <w:contextualSpacing/>
        <w:rPr>
          <w:rFonts w:ascii="Arial" w:hAnsi="Arial" w:cs="Arial"/>
          <w:b/>
          <w:bCs/>
          <w:sz w:val="20"/>
          <w:szCs w:val="20"/>
        </w:rPr>
      </w:pPr>
    </w:p>
    <w:p w:rsidR="00CC570F" w:rsidRPr="00405A0D" w:rsidRDefault="00CC570F" w:rsidP="00CC570F">
      <w:pPr>
        <w:ind w:left="360"/>
        <w:contextualSpacing/>
        <w:rPr>
          <w:rFonts w:ascii="Arial" w:hAnsi="Arial" w:cs="Arial"/>
          <w:b/>
          <w:bCs/>
          <w:sz w:val="20"/>
          <w:szCs w:val="20"/>
        </w:rPr>
      </w:pPr>
      <w:r w:rsidRPr="00405A0D">
        <w:rPr>
          <w:rFonts w:ascii="Arial" w:hAnsi="Arial" w:cs="Arial"/>
          <w:b/>
          <w:bCs/>
          <w:sz w:val="20"/>
          <w:szCs w:val="20"/>
        </w:rPr>
        <w:t>EXCEPTIONS:</w:t>
      </w:r>
    </w:p>
    <w:p w:rsidR="00CC570F" w:rsidRPr="00405A0D" w:rsidRDefault="00CC570F" w:rsidP="00CC570F">
      <w:pPr>
        <w:ind w:left="360"/>
        <w:contextualSpacing/>
        <w:rPr>
          <w:rFonts w:ascii="Arial" w:hAnsi="Arial" w:cs="Arial"/>
          <w:b/>
          <w:bCs/>
          <w:sz w:val="20"/>
          <w:szCs w:val="20"/>
        </w:rPr>
      </w:pPr>
    </w:p>
    <w:p w:rsidR="00CC570F" w:rsidRPr="00405A0D" w:rsidRDefault="00CC570F" w:rsidP="006550B9">
      <w:pPr>
        <w:pStyle w:val="ListParagraph"/>
        <w:widowControl w:val="0"/>
        <w:numPr>
          <w:ilvl w:val="0"/>
          <w:numId w:val="6"/>
        </w:numPr>
        <w:kinsoku w:val="0"/>
        <w:rPr>
          <w:rFonts w:ascii="Arial" w:hAnsi="Arial" w:cs="Arial"/>
          <w:sz w:val="20"/>
          <w:szCs w:val="20"/>
        </w:rPr>
      </w:pPr>
      <w:r w:rsidRPr="00405A0D">
        <w:rPr>
          <w:rFonts w:ascii="Arial" w:hAnsi="Arial" w:cs="Arial"/>
          <w:sz w:val="20"/>
          <w:szCs w:val="20"/>
          <w:u w:val="single"/>
        </w:rPr>
        <w:t>Unobstructed forward reach for operable parts shall be permitted to comply with Section 1004.1.3</w:t>
      </w:r>
    </w:p>
    <w:p w:rsidR="00CC570F" w:rsidRPr="00405A0D" w:rsidRDefault="00CC570F" w:rsidP="006550B9">
      <w:pPr>
        <w:pStyle w:val="ListParagraph"/>
        <w:widowControl w:val="0"/>
        <w:numPr>
          <w:ilvl w:val="0"/>
          <w:numId w:val="6"/>
        </w:numPr>
        <w:kinsoku w:val="0"/>
        <w:jc w:val="both"/>
        <w:rPr>
          <w:rFonts w:ascii="Arial" w:hAnsi="Arial" w:cs="Arial"/>
          <w:sz w:val="20"/>
          <w:szCs w:val="20"/>
          <w:u w:val="single"/>
        </w:rPr>
      </w:pPr>
      <w:r w:rsidRPr="00405A0D">
        <w:rPr>
          <w:rFonts w:ascii="Arial" w:hAnsi="Arial" w:cs="Arial"/>
          <w:sz w:val="20"/>
          <w:szCs w:val="20"/>
        </w:rPr>
        <w:t>Receptacle outlets serving a dedicated use.</w:t>
      </w:r>
    </w:p>
    <w:p w:rsidR="00CC570F" w:rsidRPr="00405A0D" w:rsidRDefault="00CC570F" w:rsidP="006550B9">
      <w:pPr>
        <w:pStyle w:val="ListParagraph"/>
        <w:widowControl w:val="0"/>
        <w:numPr>
          <w:ilvl w:val="0"/>
          <w:numId w:val="6"/>
        </w:numPr>
        <w:kinsoku w:val="0"/>
        <w:jc w:val="both"/>
        <w:rPr>
          <w:rFonts w:ascii="Arial" w:hAnsi="Arial" w:cs="Arial"/>
          <w:sz w:val="20"/>
          <w:szCs w:val="20"/>
        </w:rPr>
      </w:pPr>
      <w:r w:rsidRPr="00405A0D">
        <w:rPr>
          <w:rFonts w:ascii="Arial" w:hAnsi="Arial" w:cs="Arial"/>
          <w:spacing w:val="2"/>
          <w:sz w:val="20"/>
          <w:szCs w:val="20"/>
        </w:rPr>
        <w:t xml:space="preserve">In a kitchen, where two or more receptacle outlets are provided above a length of counter top that is uninterrupted by a sink or appliance, only one receptacle outlet shall </w:t>
      </w:r>
      <w:r w:rsidRPr="00405A0D">
        <w:rPr>
          <w:rFonts w:ascii="Arial" w:hAnsi="Arial" w:cs="Arial"/>
          <w:strike/>
          <w:spacing w:val="2"/>
          <w:sz w:val="20"/>
          <w:szCs w:val="20"/>
        </w:rPr>
        <w:t>not</w:t>
      </w:r>
      <w:r w:rsidRPr="00405A0D">
        <w:rPr>
          <w:rFonts w:ascii="Arial" w:hAnsi="Arial" w:cs="Arial"/>
          <w:spacing w:val="2"/>
          <w:sz w:val="20"/>
          <w:szCs w:val="20"/>
        </w:rPr>
        <w:t xml:space="preserve"> be required to comply with Sections </w:t>
      </w:r>
      <w:r w:rsidRPr="00405A0D">
        <w:rPr>
          <w:rFonts w:ascii="Arial" w:hAnsi="Arial" w:cs="Arial"/>
          <w:strike/>
          <w:spacing w:val="2"/>
          <w:sz w:val="20"/>
          <w:szCs w:val="20"/>
        </w:rPr>
        <w:t>309</w:t>
      </w:r>
      <w:r w:rsidRPr="00405A0D">
        <w:rPr>
          <w:rFonts w:ascii="Arial" w:hAnsi="Arial" w:cs="Arial"/>
          <w:strike/>
          <w:spacing w:val="2"/>
          <w:sz w:val="20"/>
          <w:szCs w:val="20"/>
          <w:u w:val="single"/>
        </w:rPr>
        <w:t>.</w:t>
      </w:r>
      <w:r w:rsidRPr="00405A0D">
        <w:rPr>
          <w:rFonts w:ascii="Arial" w:hAnsi="Arial" w:cs="Arial"/>
          <w:strike/>
          <w:spacing w:val="2"/>
          <w:sz w:val="20"/>
          <w:szCs w:val="20"/>
        </w:rPr>
        <w:t>2</w:t>
      </w:r>
      <w:r w:rsidRPr="00405A0D">
        <w:rPr>
          <w:rFonts w:ascii="Arial" w:hAnsi="Arial" w:cs="Arial"/>
          <w:spacing w:val="2"/>
          <w:sz w:val="20"/>
          <w:szCs w:val="20"/>
        </w:rPr>
        <w:t xml:space="preserve"> </w:t>
      </w:r>
      <w:r w:rsidRPr="00405A0D">
        <w:rPr>
          <w:rFonts w:ascii="Arial" w:hAnsi="Arial" w:cs="Arial"/>
          <w:spacing w:val="2"/>
          <w:sz w:val="20"/>
          <w:szCs w:val="20"/>
          <w:u w:val="single"/>
        </w:rPr>
        <w:t>1104.1.1</w:t>
      </w:r>
      <w:r w:rsidRPr="00405A0D">
        <w:rPr>
          <w:rFonts w:ascii="Arial" w:hAnsi="Arial" w:cs="Arial"/>
          <w:spacing w:val="2"/>
          <w:sz w:val="20"/>
          <w:szCs w:val="20"/>
        </w:rPr>
        <w:t xml:space="preserve"> and 309.3.</w:t>
      </w:r>
    </w:p>
    <w:p w:rsidR="00CC570F" w:rsidRPr="00405A0D" w:rsidRDefault="00CC570F" w:rsidP="006550B9">
      <w:pPr>
        <w:pStyle w:val="ListParagraph"/>
        <w:widowControl w:val="0"/>
        <w:numPr>
          <w:ilvl w:val="0"/>
          <w:numId w:val="6"/>
        </w:numPr>
        <w:kinsoku w:val="0"/>
        <w:jc w:val="both"/>
        <w:rPr>
          <w:rFonts w:ascii="Arial" w:hAnsi="Arial" w:cs="Arial"/>
          <w:spacing w:val="2"/>
          <w:sz w:val="20"/>
          <w:szCs w:val="20"/>
        </w:rPr>
      </w:pPr>
      <w:r w:rsidRPr="00405A0D">
        <w:rPr>
          <w:rFonts w:ascii="Arial" w:hAnsi="Arial" w:cs="Arial"/>
          <w:spacing w:val="2"/>
          <w:sz w:val="20"/>
          <w:szCs w:val="20"/>
        </w:rPr>
        <w:t>In a kitchen, where a clear floor space for a parallel approach cannot be located at a counter top in a corner between appliances, receptacle outlets over the counter top shall not be required to comply with Sections</w:t>
      </w:r>
      <w:r w:rsidRPr="00405A0D">
        <w:rPr>
          <w:rFonts w:ascii="Arial" w:hAnsi="Arial" w:cs="Arial"/>
          <w:spacing w:val="2"/>
          <w:sz w:val="20"/>
          <w:szCs w:val="20"/>
          <w:u w:val="single"/>
        </w:rPr>
        <w:t xml:space="preserve"> </w:t>
      </w:r>
      <w:r w:rsidRPr="00405A0D">
        <w:rPr>
          <w:rFonts w:ascii="Arial" w:hAnsi="Arial" w:cs="Arial"/>
          <w:strike/>
          <w:spacing w:val="2"/>
          <w:sz w:val="20"/>
          <w:szCs w:val="20"/>
        </w:rPr>
        <w:t>309.2</w:t>
      </w:r>
      <w:r w:rsidRPr="00405A0D">
        <w:rPr>
          <w:rFonts w:ascii="Arial" w:hAnsi="Arial" w:cs="Arial"/>
          <w:spacing w:val="2"/>
          <w:sz w:val="20"/>
          <w:szCs w:val="20"/>
          <w:u w:val="single"/>
        </w:rPr>
        <w:t xml:space="preserve"> 1104.1.1 </w:t>
      </w:r>
      <w:r w:rsidRPr="00405A0D">
        <w:rPr>
          <w:rFonts w:ascii="Arial" w:hAnsi="Arial" w:cs="Arial"/>
          <w:spacing w:val="2"/>
          <w:sz w:val="20"/>
          <w:szCs w:val="20"/>
        </w:rPr>
        <w:t xml:space="preserve">and 309.3 provided that the counter top is 7 square feet </w:t>
      </w:r>
      <w:r w:rsidRPr="00405A0D">
        <w:rPr>
          <w:rFonts w:ascii="Arial" w:hAnsi="Arial" w:cs="Arial"/>
          <w:sz w:val="20"/>
          <w:szCs w:val="20"/>
        </w:rPr>
        <w:t>(0.65 m</w:t>
      </w:r>
      <w:r w:rsidRPr="00405A0D">
        <w:rPr>
          <w:rFonts w:ascii="Arial" w:hAnsi="Arial" w:cs="Arial"/>
          <w:sz w:val="20"/>
          <w:szCs w:val="20"/>
          <w:vertAlign w:val="superscript"/>
        </w:rPr>
        <w:t>2</w:t>
      </w:r>
      <w:r w:rsidRPr="00405A0D">
        <w:rPr>
          <w:rFonts w:ascii="Arial" w:hAnsi="Arial" w:cs="Arial"/>
          <w:sz w:val="20"/>
          <w:szCs w:val="20"/>
        </w:rPr>
        <w:t xml:space="preserve">) </w:t>
      </w:r>
      <w:r w:rsidRPr="00405A0D">
        <w:rPr>
          <w:rFonts w:ascii="Arial" w:hAnsi="Arial" w:cs="Arial"/>
          <w:spacing w:val="2"/>
          <w:sz w:val="20"/>
          <w:szCs w:val="20"/>
        </w:rPr>
        <w:t>maximum.</w:t>
      </w:r>
    </w:p>
    <w:p w:rsidR="00CC570F" w:rsidRPr="00405A0D" w:rsidRDefault="00CC570F" w:rsidP="006550B9">
      <w:pPr>
        <w:pStyle w:val="ListParagraph"/>
        <w:widowControl w:val="0"/>
        <w:numPr>
          <w:ilvl w:val="0"/>
          <w:numId w:val="6"/>
        </w:numPr>
        <w:kinsoku w:val="0"/>
        <w:jc w:val="both"/>
        <w:rPr>
          <w:rFonts w:ascii="Arial" w:hAnsi="Arial" w:cs="Arial"/>
          <w:sz w:val="20"/>
          <w:szCs w:val="20"/>
        </w:rPr>
      </w:pPr>
      <w:r w:rsidRPr="00405A0D">
        <w:rPr>
          <w:rFonts w:ascii="Arial" w:hAnsi="Arial" w:cs="Arial"/>
          <w:sz w:val="20"/>
          <w:szCs w:val="20"/>
        </w:rPr>
        <w:t>Floor receptacle outlets.</w:t>
      </w:r>
    </w:p>
    <w:p w:rsidR="00CC570F" w:rsidRPr="00405A0D" w:rsidRDefault="00CC570F" w:rsidP="006550B9">
      <w:pPr>
        <w:pStyle w:val="ListParagraph"/>
        <w:widowControl w:val="0"/>
        <w:numPr>
          <w:ilvl w:val="0"/>
          <w:numId w:val="6"/>
        </w:numPr>
        <w:kinsoku w:val="0"/>
        <w:jc w:val="both"/>
        <w:rPr>
          <w:rFonts w:ascii="Arial" w:hAnsi="Arial" w:cs="Arial"/>
          <w:sz w:val="20"/>
          <w:szCs w:val="20"/>
        </w:rPr>
      </w:pPr>
      <w:r w:rsidRPr="00405A0D">
        <w:rPr>
          <w:rFonts w:ascii="Arial" w:hAnsi="Arial" w:cs="Arial"/>
          <w:sz w:val="20"/>
          <w:szCs w:val="20"/>
        </w:rPr>
        <w:lastRenderedPageBreak/>
        <w:t>HVAC diffusers.</w:t>
      </w:r>
    </w:p>
    <w:p w:rsidR="00CC570F" w:rsidRPr="00405A0D" w:rsidRDefault="00CC570F" w:rsidP="006550B9">
      <w:pPr>
        <w:pStyle w:val="ListParagraph"/>
        <w:widowControl w:val="0"/>
        <w:numPr>
          <w:ilvl w:val="0"/>
          <w:numId w:val="6"/>
        </w:numPr>
        <w:kinsoku w:val="0"/>
        <w:jc w:val="both"/>
        <w:rPr>
          <w:rFonts w:ascii="Arial" w:hAnsi="Arial" w:cs="Arial"/>
          <w:sz w:val="20"/>
          <w:szCs w:val="20"/>
        </w:rPr>
      </w:pPr>
      <w:r w:rsidRPr="00405A0D">
        <w:rPr>
          <w:rFonts w:ascii="Arial" w:hAnsi="Arial" w:cs="Arial"/>
          <w:sz w:val="20"/>
          <w:szCs w:val="20"/>
        </w:rPr>
        <w:t>Controls mounted on ceiling fans.</w:t>
      </w:r>
    </w:p>
    <w:p w:rsidR="00CC570F" w:rsidRPr="00405A0D" w:rsidRDefault="00CC570F" w:rsidP="006550B9">
      <w:pPr>
        <w:pStyle w:val="ListParagraph"/>
        <w:widowControl w:val="0"/>
        <w:numPr>
          <w:ilvl w:val="0"/>
          <w:numId w:val="6"/>
        </w:numPr>
        <w:kinsoku w:val="0"/>
        <w:jc w:val="both"/>
        <w:rPr>
          <w:rFonts w:ascii="Arial" w:hAnsi="Arial" w:cs="Arial"/>
          <w:sz w:val="20"/>
          <w:szCs w:val="20"/>
        </w:rPr>
      </w:pPr>
      <w:r w:rsidRPr="00405A0D">
        <w:rPr>
          <w:rFonts w:ascii="Arial" w:hAnsi="Arial" w:cs="Arial"/>
          <w:sz w:val="20"/>
          <w:szCs w:val="20"/>
        </w:rPr>
        <w:t>Controls or switches mounted on appliances.</w:t>
      </w:r>
    </w:p>
    <w:p w:rsidR="00CC570F" w:rsidRPr="00405A0D" w:rsidRDefault="00CC570F" w:rsidP="006550B9">
      <w:pPr>
        <w:pStyle w:val="ListParagraph"/>
        <w:widowControl w:val="0"/>
        <w:numPr>
          <w:ilvl w:val="0"/>
          <w:numId w:val="6"/>
        </w:numPr>
        <w:kinsoku w:val="0"/>
        <w:jc w:val="both"/>
        <w:rPr>
          <w:rFonts w:ascii="Arial" w:hAnsi="Arial" w:cs="Arial"/>
          <w:sz w:val="20"/>
          <w:szCs w:val="20"/>
        </w:rPr>
      </w:pPr>
      <w:r w:rsidRPr="00405A0D">
        <w:rPr>
          <w:rFonts w:ascii="Arial" w:hAnsi="Arial" w:cs="Arial"/>
          <w:sz w:val="20"/>
          <w:szCs w:val="20"/>
        </w:rPr>
        <w:t>Plumbing fixture controls.</w:t>
      </w:r>
    </w:p>
    <w:p w:rsidR="00CC570F" w:rsidRPr="00405A0D" w:rsidRDefault="00CC570F" w:rsidP="006550B9">
      <w:pPr>
        <w:pStyle w:val="ListParagraph"/>
        <w:widowControl w:val="0"/>
        <w:numPr>
          <w:ilvl w:val="0"/>
          <w:numId w:val="6"/>
        </w:numPr>
        <w:kinsoku w:val="0"/>
        <w:jc w:val="both"/>
        <w:rPr>
          <w:rFonts w:ascii="Arial" w:hAnsi="Arial" w:cs="Arial"/>
          <w:sz w:val="20"/>
          <w:szCs w:val="20"/>
        </w:rPr>
      </w:pPr>
      <w:r w:rsidRPr="00405A0D">
        <w:rPr>
          <w:rFonts w:ascii="Arial" w:hAnsi="Arial" w:cs="Arial"/>
          <w:sz w:val="20"/>
          <w:szCs w:val="20"/>
        </w:rPr>
        <w:t>Reset buttons and shut-offs serving appliances, piping and plumbing fixtures.</w:t>
      </w:r>
    </w:p>
    <w:p w:rsidR="00CC570F" w:rsidRPr="00405A0D" w:rsidRDefault="00CC570F" w:rsidP="006550B9">
      <w:pPr>
        <w:pStyle w:val="paraex-ind"/>
        <w:numPr>
          <w:ilvl w:val="0"/>
          <w:numId w:val="6"/>
        </w:numPr>
        <w:tabs>
          <w:tab w:val="clear" w:pos="598"/>
          <w:tab w:val="left" w:pos="810"/>
        </w:tabs>
        <w:spacing w:before="0" w:line="240" w:lineRule="auto"/>
        <w:contextualSpacing/>
        <w:jc w:val="left"/>
        <w:rPr>
          <w:rFonts w:ascii="Arial" w:hAnsi="Arial" w:cs="Arial"/>
        </w:rPr>
      </w:pPr>
      <w:r w:rsidRPr="00405A0D">
        <w:rPr>
          <w:rFonts w:ascii="Arial" w:hAnsi="Arial" w:cs="Arial"/>
        </w:rPr>
        <w:t xml:space="preserve">Where redundant controls other than light switches are provided for a single element, one control in each space shall not be required to be accessible. </w:t>
      </w:r>
    </w:p>
    <w:p w:rsidR="00CC570F" w:rsidRPr="00405A0D" w:rsidRDefault="00CC570F" w:rsidP="00CC570F">
      <w:pPr>
        <w:pStyle w:val="paraexcpt2ind"/>
        <w:tabs>
          <w:tab w:val="left" w:pos="810"/>
          <w:tab w:val="left" w:pos="1080"/>
        </w:tabs>
        <w:spacing w:before="0" w:line="240" w:lineRule="auto"/>
        <w:ind w:left="720" w:hanging="360"/>
        <w:contextualSpacing/>
        <w:jc w:val="left"/>
        <w:rPr>
          <w:rFonts w:ascii="Arial" w:hAnsi="Arial" w:cs="Arial"/>
        </w:rPr>
      </w:pPr>
      <w:r w:rsidRPr="00405A0D">
        <w:rPr>
          <w:rFonts w:ascii="Arial" w:hAnsi="Arial" w:cs="Arial"/>
          <w:u w:val="single"/>
        </w:rPr>
        <w:t>12</w:t>
      </w:r>
      <w:r w:rsidRPr="00405A0D">
        <w:rPr>
          <w:rFonts w:ascii="Arial" w:hAnsi="Arial" w:cs="Arial"/>
        </w:rPr>
        <w:t>. Within kitchens and bathrooms, lighting controls, electrical switches and receptacle outlets are permitted to be located over cabinets with counter tops 36 inches (915 mm) maximum in height and 25-1/2 inches</w:t>
      </w:r>
      <w:r w:rsidRPr="00405A0D">
        <w:rPr>
          <w:rFonts w:ascii="Arial" w:hAnsi="Arial" w:cs="Arial"/>
          <w:b/>
        </w:rPr>
        <w:t xml:space="preserve"> </w:t>
      </w:r>
      <w:r w:rsidRPr="00405A0D">
        <w:rPr>
          <w:rFonts w:ascii="Arial" w:hAnsi="Arial" w:cs="Arial"/>
        </w:rPr>
        <w:t>(650 mm) maximum in depth.</w:t>
      </w:r>
    </w:p>
    <w:p w:rsidR="00CC570F" w:rsidRPr="00405A0D" w:rsidRDefault="00CC570F" w:rsidP="00CC570F">
      <w:pPr>
        <w:pStyle w:val="paraexcpt2ind"/>
        <w:tabs>
          <w:tab w:val="left" w:pos="810"/>
          <w:tab w:val="left" w:pos="1080"/>
        </w:tabs>
        <w:spacing w:before="0" w:line="240" w:lineRule="auto"/>
        <w:ind w:left="720" w:hanging="360"/>
        <w:contextualSpacing/>
        <w:jc w:val="left"/>
        <w:rPr>
          <w:rFonts w:ascii="Arial" w:hAnsi="Arial" w:cs="Arial"/>
        </w:rPr>
      </w:pPr>
    </w:p>
    <w:p w:rsidR="00CC570F" w:rsidRPr="00405A0D" w:rsidRDefault="00CC570F" w:rsidP="00CC570F">
      <w:pPr>
        <w:contextualSpacing/>
        <w:rPr>
          <w:rFonts w:ascii="Arial" w:hAnsi="Arial" w:cs="Arial"/>
          <w:sz w:val="20"/>
          <w:szCs w:val="20"/>
        </w:rPr>
      </w:pPr>
      <w:r w:rsidRPr="00405A0D">
        <w:rPr>
          <w:rFonts w:ascii="Arial" w:hAnsi="Arial" w:cs="Arial"/>
          <w:b/>
          <w:bCs/>
          <w:sz w:val="20"/>
          <w:szCs w:val="20"/>
        </w:rPr>
        <w:t xml:space="preserve">1104.10 Laundry Equipment. </w:t>
      </w:r>
      <w:r w:rsidRPr="00405A0D">
        <w:rPr>
          <w:rFonts w:ascii="Arial" w:hAnsi="Arial" w:cs="Arial"/>
          <w:sz w:val="20"/>
          <w:szCs w:val="20"/>
        </w:rPr>
        <w:t>Washing machines and clothes dryers shall comply with Section 1104.10.</w:t>
      </w:r>
    </w:p>
    <w:p w:rsidR="00CC570F" w:rsidRPr="00405A0D" w:rsidRDefault="00CC570F" w:rsidP="00CC570F">
      <w:pPr>
        <w:contextualSpacing/>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1104.10.1 Clear Floor Space. </w:t>
      </w:r>
      <w:r w:rsidRPr="00405A0D">
        <w:rPr>
          <w:rFonts w:ascii="Arial" w:hAnsi="Arial" w:cs="Arial"/>
          <w:sz w:val="20"/>
          <w:szCs w:val="20"/>
        </w:rPr>
        <w:t xml:space="preserve">A clear floor space complying with Section </w:t>
      </w:r>
      <w:r w:rsidRPr="00405A0D">
        <w:rPr>
          <w:rFonts w:ascii="Arial" w:hAnsi="Arial" w:cs="Arial"/>
          <w:strike/>
          <w:sz w:val="20"/>
          <w:szCs w:val="20"/>
        </w:rPr>
        <w:t>305.3</w:t>
      </w:r>
      <w:r w:rsidRPr="00405A0D">
        <w:rPr>
          <w:rFonts w:ascii="Arial" w:hAnsi="Arial" w:cs="Arial"/>
          <w:sz w:val="20"/>
          <w:szCs w:val="20"/>
        </w:rPr>
        <w:t xml:space="preserve"> </w:t>
      </w:r>
      <w:r w:rsidRPr="00405A0D">
        <w:rPr>
          <w:rFonts w:ascii="Arial" w:hAnsi="Arial" w:cs="Arial"/>
          <w:sz w:val="20"/>
          <w:szCs w:val="20"/>
          <w:u w:val="single"/>
        </w:rPr>
        <w:t xml:space="preserve">1104.1.1 </w:t>
      </w:r>
      <w:r w:rsidRPr="00405A0D">
        <w:rPr>
          <w:rFonts w:ascii="Arial" w:hAnsi="Arial" w:cs="Arial"/>
          <w:sz w:val="20"/>
          <w:szCs w:val="20"/>
        </w:rPr>
        <w:t>shall be provided for each washing machine and clothes dryer. A parallel approach shall be provided for a top loading machine. A forward or parallel approach shall be provided for a front loading machine.</w:t>
      </w:r>
    </w:p>
    <w:p w:rsidR="00CC570F" w:rsidRPr="00405A0D" w:rsidRDefault="00CC570F" w:rsidP="00CC570F">
      <w:pPr>
        <w:ind w:left="360"/>
        <w:contextualSpacing/>
        <w:rPr>
          <w:rFonts w:ascii="Arial" w:hAnsi="Arial" w:cs="Arial"/>
          <w:b/>
          <w:bCs/>
          <w:sz w:val="20"/>
          <w:szCs w:val="20"/>
        </w:rPr>
      </w:pPr>
    </w:p>
    <w:p w:rsidR="00CC570F" w:rsidRPr="00405A0D" w:rsidRDefault="00CC570F" w:rsidP="00CC570F">
      <w:pPr>
        <w:contextualSpacing/>
        <w:rPr>
          <w:rFonts w:ascii="Arial" w:hAnsi="Arial" w:cs="Arial"/>
          <w:sz w:val="20"/>
          <w:szCs w:val="20"/>
        </w:rPr>
      </w:pPr>
      <w:r w:rsidRPr="00405A0D">
        <w:rPr>
          <w:rFonts w:ascii="Arial" w:hAnsi="Arial" w:cs="Arial"/>
          <w:b/>
          <w:bCs/>
          <w:sz w:val="20"/>
          <w:szCs w:val="20"/>
        </w:rPr>
        <w:t xml:space="preserve">1104.11 Toilet and Bathing Facilities. </w:t>
      </w:r>
      <w:r w:rsidRPr="00405A0D">
        <w:rPr>
          <w:rFonts w:ascii="Arial" w:hAnsi="Arial" w:cs="Arial"/>
          <w:sz w:val="20"/>
          <w:szCs w:val="20"/>
        </w:rPr>
        <w:t>Toilet and bathing fixtures shall comply with Section 1104.11.</w:t>
      </w:r>
    </w:p>
    <w:p w:rsidR="00CC570F" w:rsidRPr="00405A0D" w:rsidRDefault="00CC570F" w:rsidP="00CC570F">
      <w:pPr>
        <w:contextualSpacing/>
        <w:rPr>
          <w:rFonts w:ascii="Arial" w:hAnsi="Arial" w:cs="Arial"/>
          <w:sz w:val="20"/>
          <w:szCs w:val="20"/>
        </w:rPr>
      </w:pPr>
    </w:p>
    <w:p w:rsidR="00CC570F" w:rsidRPr="00405A0D" w:rsidRDefault="00CC570F" w:rsidP="00CC570F">
      <w:pPr>
        <w:ind w:left="360"/>
        <w:contextualSpacing/>
        <w:rPr>
          <w:rFonts w:ascii="Arial" w:hAnsi="Arial" w:cs="Arial"/>
          <w:sz w:val="20"/>
          <w:szCs w:val="20"/>
        </w:rPr>
      </w:pPr>
      <w:r w:rsidRPr="00405A0D">
        <w:rPr>
          <w:rFonts w:ascii="Arial" w:hAnsi="Arial" w:cs="Arial"/>
          <w:b/>
          <w:bCs/>
          <w:sz w:val="20"/>
          <w:szCs w:val="20"/>
        </w:rPr>
        <w:t xml:space="preserve">EXCEPTION: </w:t>
      </w:r>
      <w:r w:rsidRPr="00405A0D">
        <w:rPr>
          <w:rFonts w:ascii="Arial" w:hAnsi="Arial" w:cs="Arial"/>
          <w:sz w:val="20"/>
          <w:szCs w:val="20"/>
        </w:rPr>
        <w:t>Fixtures on levels not required to be accessible.</w:t>
      </w:r>
    </w:p>
    <w:p w:rsidR="00CC570F" w:rsidRPr="00405A0D" w:rsidRDefault="00CC570F" w:rsidP="00CC570F">
      <w:pPr>
        <w:ind w:left="216"/>
        <w:rPr>
          <w:rFonts w:ascii="Arial" w:hAnsi="Arial" w:cs="Arial"/>
          <w:b/>
          <w:bCs/>
          <w:sz w:val="20"/>
          <w:szCs w:val="20"/>
        </w:rPr>
      </w:pPr>
    </w:p>
    <w:p w:rsidR="00CC570F" w:rsidRPr="00405A0D" w:rsidRDefault="00CC570F" w:rsidP="00CC570F">
      <w:pPr>
        <w:contextualSpacing/>
        <w:rPr>
          <w:rFonts w:ascii="Arial" w:hAnsi="Arial" w:cs="Arial"/>
          <w:sz w:val="20"/>
          <w:szCs w:val="20"/>
        </w:rPr>
      </w:pPr>
      <w:proofErr w:type="gramStart"/>
      <w:r w:rsidRPr="00405A0D">
        <w:rPr>
          <w:rFonts w:ascii="Arial" w:hAnsi="Arial" w:cs="Arial"/>
          <w:b/>
          <w:bCs/>
          <w:sz w:val="20"/>
          <w:szCs w:val="20"/>
        </w:rPr>
        <w:t>1104.11.1 Grab Bar and Shower Seat Reinforcement.</w:t>
      </w:r>
      <w:proofErr w:type="gramEnd"/>
      <w:r w:rsidRPr="00405A0D">
        <w:rPr>
          <w:rFonts w:ascii="Arial" w:hAnsi="Arial" w:cs="Arial"/>
          <w:b/>
          <w:bCs/>
          <w:sz w:val="20"/>
          <w:szCs w:val="20"/>
        </w:rPr>
        <w:t xml:space="preserve"> </w:t>
      </w:r>
      <w:r w:rsidRPr="00405A0D">
        <w:rPr>
          <w:rFonts w:ascii="Arial" w:hAnsi="Arial" w:cs="Arial"/>
          <w:sz w:val="20"/>
          <w:szCs w:val="20"/>
        </w:rPr>
        <w:t>Reinforcement shall be provided for the future installation of grab bars and shower seats at water closets, bathtubs, and shower compartments. Where walls are located to permit the installation of grab bars and seats complying with Section 604.5 at water closets; grab bars complying with Section 607.4 at bathtubs; and for grab bars and shower seats complying with Sections, 608.3, 608.2.1.3, 608.2.2.3 and 608.2.3.2</w:t>
      </w:r>
      <w:r w:rsidRPr="00405A0D">
        <w:rPr>
          <w:rFonts w:ascii="Arial" w:hAnsi="Arial" w:cs="Arial"/>
          <w:b/>
          <w:sz w:val="20"/>
          <w:szCs w:val="20"/>
        </w:rPr>
        <w:t xml:space="preserve"> </w:t>
      </w:r>
      <w:r w:rsidRPr="00405A0D">
        <w:rPr>
          <w:rFonts w:ascii="Arial" w:hAnsi="Arial" w:cs="Arial"/>
          <w:sz w:val="20"/>
          <w:szCs w:val="20"/>
        </w:rPr>
        <w:t>at shower compartments; reinforcement shall be provided for the future installation of grab bars and seats complying with those requirements.</w:t>
      </w:r>
    </w:p>
    <w:p w:rsidR="00CC570F" w:rsidRPr="00405A0D" w:rsidRDefault="00CC570F" w:rsidP="00CC570F">
      <w:pPr>
        <w:ind w:left="360"/>
        <w:contextualSpacing/>
        <w:rPr>
          <w:rFonts w:ascii="Arial" w:hAnsi="Arial" w:cs="Arial"/>
          <w:sz w:val="20"/>
          <w:szCs w:val="20"/>
        </w:rPr>
      </w:pPr>
    </w:p>
    <w:p w:rsidR="00CC570F" w:rsidRPr="00405A0D" w:rsidRDefault="00CC570F" w:rsidP="00CC570F">
      <w:pPr>
        <w:ind w:firstLine="360"/>
        <w:contextualSpacing/>
        <w:rPr>
          <w:rFonts w:ascii="Arial" w:hAnsi="Arial" w:cs="Arial"/>
          <w:b/>
          <w:bCs/>
          <w:sz w:val="20"/>
          <w:szCs w:val="20"/>
        </w:rPr>
      </w:pPr>
      <w:r w:rsidRPr="00405A0D">
        <w:rPr>
          <w:rFonts w:ascii="Arial" w:hAnsi="Arial" w:cs="Arial"/>
          <w:b/>
          <w:bCs/>
          <w:sz w:val="20"/>
          <w:szCs w:val="20"/>
        </w:rPr>
        <w:t xml:space="preserve">EXCEPTIONS: </w:t>
      </w:r>
    </w:p>
    <w:p w:rsidR="00CC570F" w:rsidRPr="00405A0D" w:rsidRDefault="00CC570F" w:rsidP="00CC570F">
      <w:pPr>
        <w:ind w:left="720" w:hanging="360"/>
        <w:contextualSpacing/>
        <w:rPr>
          <w:rFonts w:ascii="Arial" w:hAnsi="Arial" w:cs="Arial"/>
          <w:bCs/>
          <w:sz w:val="20"/>
          <w:szCs w:val="20"/>
        </w:rPr>
      </w:pPr>
    </w:p>
    <w:p w:rsidR="00CC570F" w:rsidRPr="00405A0D" w:rsidRDefault="00CC570F" w:rsidP="00CC570F">
      <w:pPr>
        <w:ind w:left="720" w:hanging="360"/>
        <w:contextualSpacing/>
        <w:rPr>
          <w:rFonts w:ascii="Arial" w:hAnsi="Arial" w:cs="Arial"/>
          <w:sz w:val="20"/>
          <w:szCs w:val="20"/>
        </w:rPr>
      </w:pPr>
      <w:r w:rsidRPr="00405A0D">
        <w:rPr>
          <w:rFonts w:ascii="Arial" w:hAnsi="Arial" w:cs="Arial"/>
          <w:bCs/>
          <w:sz w:val="20"/>
          <w:szCs w:val="20"/>
        </w:rPr>
        <w:t>1.</w:t>
      </w:r>
      <w:r w:rsidRPr="00405A0D">
        <w:rPr>
          <w:rFonts w:ascii="Arial" w:hAnsi="Arial" w:cs="Arial"/>
          <w:bCs/>
          <w:sz w:val="20"/>
          <w:szCs w:val="20"/>
        </w:rPr>
        <w:tab/>
      </w:r>
      <w:r w:rsidRPr="00405A0D">
        <w:rPr>
          <w:rFonts w:ascii="Arial" w:hAnsi="Arial" w:cs="Arial"/>
          <w:sz w:val="20"/>
          <w:szCs w:val="20"/>
        </w:rPr>
        <w:t>In a room containing only a lavatory and a water closet, reinforcement is not required provided the room does not contain the only lavatory or water closet on the accessible level of the unit.</w:t>
      </w:r>
    </w:p>
    <w:p w:rsidR="00CC570F" w:rsidRPr="00405A0D" w:rsidRDefault="00CC570F" w:rsidP="00CC570F">
      <w:pPr>
        <w:pStyle w:val="paraexcept"/>
        <w:tabs>
          <w:tab w:val="clear" w:pos="239"/>
          <w:tab w:val="clear" w:pos="1679"/>
          <w:tab w:val="clear" w:pos="3119"/>
          <w:tab w:val="clear" w:pos="4559"/>
          <w:tab w:val="left" w:pos="360"/>
          <w:tab w:val="left" w:pos="540"/>
          <w:tab w:val="left" w:pos="3478"/>
          <w:tab w:val="left" w:pos="4918"/>
        </w:tabs>
        <w:spacing w:before="0" w:line="240" w:lineRule="auto"/>
        <w:ind w:left="720" w:hanging="360"/>
        <w:contextualSpacing/>
        <w:jc w:val="left"/>
        <w:rPr>
          <w:rFonts w:ascii="Arial" w:hAnsi="Arial" w:cs="Arial"/>
        </w:rPr>
      </w:pPr>
    </w:p>
    <w:p w:rsidR="00CC570F" w:rsidRPr="00405A0D" w:rsidRDefault="00CC570F" w:rsidP="00CC570F">
      <w:pPr>
        <w:pStyle w:val="paraexcept"/>
        <w:tabs>
          <w:tab w:val="clear" w:pos="239"/>
          <w:tab w:val="clear" w:pos="1679"/>
          <w:tab w:val="clear" w:pos="3119"/>
          <w:tab w:val="clear" w:pos="4559"/>
          <w:tab w:val="left" w:pos="360"/>
          <w:tab w:val="left" w:pos="540"/>
          <w:tab w:val="left" w:pos="3478"/>
          <w:tab w:val="left" w:pos="4918"/>
        </w:tabs>
        <w:spacing w:before="0" w:line="240" w:lineRule="auto"/>
        <w:ind w:left="720" w:hanging="360"/>
        <w:contextualSpacing/>
        <w:jc w:val="left"/>
        <w:rPr>
          <w:rFonts w:ascii="Arial" w:hAnsi="Arial" w:cs="Arial"/>
        </w:rPr>
      </w:pPr>
      <w:r w:rsidRPr="00405A0D">
        <w:rPr>
          <w:rFonts w:ascii="Arial" w:hAnsi="Arial" w:cs="Arial"/>
        </w:rPr>
        <w:t>2.</w:t>
      </w:r>
      <w:r w:rsidRPr="00405A0D">
        <w:rPr>
          <w:rFonts w:ascii="Arial" w:hAnsi="Arial" w:cs="Arial"/>
        </w:rPr>
        <w:tab/>
      </w:r>
      <w:r w:rsidRPr="00405A0D">
        <w:rPr>
          <w:rFonts w:ascii="Arial" w:hAnsi="Arial" w:cs="Arial"/>
        </w:rPr>
        <w:tab/>
        <w:t>At water closets reinforcement for the side wall vertical grab bar component required by Section 604.5 is not required.</w:t>
      </w:r>
    </w:p>
    <w:p w:rsidR="00CC570F" w:rsidRPr="00405A0D" w:rsidRDefault="00CC570F" w:rsidP="00CC570F">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193"/>
        <w:contextualSpacing/>
        <w:jc w:val="left"/>
        <w:rPr>
          <w:rFonts w:ascii="Arial" w:hAnsi="Arial" w:cs="Arial"/>
        </w:rPr>
      </w:pPr>
    </w:p>
    <w:p w:rsidR="00CC570F" w:rsidRPr="00405A0D" w:rsidRDefault="00CC570F" w:rsidP="006550B9">
      <w:pPr>
        <w:pStyle w:val="paraexcept"/>
        <w:numPr>
          <w:ilvl w:val="0"/>
          <w:numId w:val="3"/>
        </w:numPr>
        <w:tabs>
          <w:tab w:val="clear" w:pos="239"/>
          <w:tab w:val="clear" w:pos="1679"/>
          <w:tab w:val="clear" w:pos="3119"/>
          <w:tab w:val="clear" w:pos="4559"/>
          <w:tab w:val="left" w:pos="540"/>
          <w:tab w:val="left" w:pos="3478"/>
          <w:tab w:val="left" w:pos="4918"/>
        </w:tabs>
        <w:spacing w:before="0" w:line="240" w:lineRule="auto"/>
        <w:ind w:left="720"/>
        <w:contextualSpacing/>
        <w:jc w:val="left"/>
        <w:rPr>
          <w:rFonts w:ascii="Arial" w:hAnsi="Arial" w:cs="Arial"/>
        </w:rPr>
      </w:pPr>
      <w:r w:rsidRPr="00405A0D">
        <w:rPr>
          <w:rFonts w:ascii="Arial" w:hAnsi="Arial" w:cs="Arial"/>
        </w:rPr>
        <w:t xml:space="preserve"> </w:t>
      </w:r>
      <w:r w:rsidRPr="00405A0D">
        <w:rPr>
          <w:rFonts w:ascii="Arial" w:hAnsi="Arial" w:cs="Arial"/>
        </w:rPr>
        <w:tab/>
        <w:t>At water closets where wall space will not permit a grab bar complying with Section 604.5.2, reinforcement for a rear wall grab bar 24 inches (610 mm) minimum in length centered on the water closet shall be provided.</w:t>
      </w:r>
    </w:p>
    <w:p w:rsidR="00CC570F" w:rsidRPr="00405A0D" w:rsidRDefault="00CC570F" w:rsidP="00CC570F">
      <w:pPr>
        <w:pStyle w:val="paraexcept"/>
        <w:tabs>
          <w:tab w:val="clear" w:pos="239"/>
          <w:tab w:val="clear" w:pos="1679"/>
          <w:tab w:val="clear" w:pos="3119"/>
          <w:tab w:val="clear" w:pos="4559"/>
          <w:tab w:val="left" w:pos="540"/>
          <w:tab w:val="left" w:pos="598"/>
          <w:tab w:val="left" w:pos="3478"/>
          <w:tab w:val="left" w:pos="4918"/>
        </w:tabs>
        <w:spacing w:before="0" w:line="240" w:lineRule="auto"/>
        <w:ind w:left="630" w:hanging="270"/>
        <w:contextualSpacing/>
        <w:jc w:val="left"/>
        <w:rPr>
          <w:rFonts w:ascii="Arial" w:hAnsi="Arial" w:cs="Arial"/>
        </w:rPr>
      </w:pPr>
    </w:p>
    <w:p w:rsidR="00CC570F" w:rsidRPr="00405A0D" w:rsidRDefault="00CC570F" w:rsidP="006550B9">
      <w:pPr>
        <w:pStyle w:val="paraexcept"/>
        <w:numPr>
          <w:ilvl w:val="0"/>
          <w:numId w:val="3"/>
        </w:numPr>
        <w:tabs>
          <w:tab w:val="clear" w:pos="239"/>
          <w:tab w:val="clear" w:pos="1679"/>
          <w:tab w:val="clear" w:pos="3119"/>
          <w:tab w:val="clear" w:pos="4559"/>
          <w:tab w:val="left" w:pos="3478"/>
          <w:tab w:val="left" w:pos="4918"/>
        </w:tabs>
        <w:spacing w:before="0" w:line="240" w:lineRule="auto"/>
        <w:ind w:left="720"/>
        <w:contextualSpacing/>
        <w:jc w:val="left"/>
        <w:rPr>
          <w:rFonts w:ascii="Arial" w:hAnsi="Arial" w:cs="Arial"/>
        </w:rPr>
      </w:pPr>
      <w:r w:rsidRPr="00405A0D">
        <w:rPr>
          <w:rFonts w:ascii="Arial" w:hAnsi="Arial" w:cs="Arial"/>
        </w:rPr>
        <w:t>At water closets where a side wall is not available for a 42-inch (1065 mm) grab bar complying with 604.5.1, reinforcement for a sidewall grab bar, 24 inches (610 mm) minimum in length, located 12 inches (305 mm) maximum from the rear wall, shall be provided.</w:t>
      </w:r>
    </w:p>
    <w:p w:rsidR="00CC570F" w:rsidRPr="00405A0D" w:rsidRDefault="00CC570F" w:rsidP="00CC570F">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720"/>
        <w:contextualSpacing/>
        <w:jc w:val="left"/>
        <w:rPr>
          <w:rFonts w:ascii="Arial" w:hAnsi="Arial" w:cs="Arial"/>
        </w:rPr>
      </w:pPr>
    </w:p>
    <w:p w:rsidR="00CC570F" w:rsidRPr="00405A0D" w:rsidRDefault="00CC570F" w:rsidP="006550B9">
      <w:pPr>
        <w:pStyle w:val="paraexcept"/>
        <w:numPr>
          <w:ilvl w:val="0"/>
          <w:numId w:val="3"/>
        </w:numPr>
        <w:tabs>
          <w:tab w:val="clear" w:pos="239"/>
          <w:tab w:val="clear" w:pos="1679"/>
          <w:tab w:val="clear" w:pos="3119"/>
          <w:tab w:val="clear" w:pos="4559"/>
          <w:tab w:val="left" w:pos="3478"/>
          <w:tab w:val="left" w:pos="4918"/>
        </w:tabs>
        <w:spacing w:before="0" w:line="240" w:lineRule="auto"/>
        <w:ind w:left="720"/>
        <w:contextualSpacing/>
        <w:jc w:val="left"/>
        <w:rPr>
          <w:rFonts w:ascii="Arial" w:hAnsi="Arial" w:cs="Arial"/>
        </w:rPr>
      </w:pPr>
      <w:r w:rsidRPr="00405A0D">
        <w:rPr>
          <w:rFonts w:ascii="Arial" w:hAnsi="Arial" w:cs="Arial"/>
        </w:rPr>
        <w:t>At water closets where a side wall is not available for a 42- inch (1065 mm) grab bar complying with Section 604.5.1 reinforcement for a swing-up grab bar complying with Section 1104.11.1.1 shall be permitted.</w:t>
      </w:r>
    </w:p>
    <w:p w:rsidR="00CC570F" w:rsidRPr="00405A0D" w:rsidRDefault="00CC570F" w:rsidP="00CC570F">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720"/>
        <w:contextualSpacing/>
        <w:jc w:val="left"/>
        <w:rPr>
          <w:rFonts w:ascii="Arial" w:hAnsi="Arial" w:cs="Arial"/>
        </w:rPr>
      </w:pPr>
    </w:p>
    <w:p w:rsidR="00CC570F" w:rsidRPr="00405A0D" w:rsidRDefault="00CC570F" w:rsidP="006550B9">
      <w:pPr>
        <w:pStyle w:val="paraexcept"/>
        <w:numPr>
          <w:ilvl w:val="0"/>
          <w:numId w:val="3"/>
        </w:numPr>
        <w:tabs>
          <w:tab w:val="clear" w:pos="239"/>
          <w:tab w:val="clear" w:pos="1679"/>
          <w:tab w:val="clear" w:pos="3119"/>
          <w:tab w:val="clear" w:pos="4559"/>
          <w:tab w:val="left" w:pos="3478"/>
          <w:tab w:val="left" w:pos="4918"/>
        </w:tabs>
        <w:spacing w:before="0" w:line="240" w:lineRule="auto"/>
        <w:ind w:left="720"/>
        <w:contextualSpacing/>
        <w:jc w:val="left"/>
        <w:rPr>
          <w:rFonts w:ascii="Arial" w:hAnsi="Arial" w:cs="Arial"/>
        </w:rPr>
      </w:pPr>
      <w:r w:rsidRPr="00405A0D">
        <w:rPr>
          <w:rFonts w:ascii="Arial" w:hAnsi="Arial" w:cs="Arial"/>
        </w:rPr>
        <w:t>At water closets where a side wall is not available for a 42-inch (1065 mm) grab bar complying with 604.5.1 reinforcement for two swing-up grab bars complying with Section 1104.11.1.1 shall be permitted to be installed in lieu of reinforcement for rear wall and side wall grab bars.</w:t>
      </w:r>
    </w:p>
    <w:p w:rsidR="00CC570F" w:rsidRPr="00405A0D" w:rsidRDefault="00CC570F" w:rsidP="00CC570F">
      <w:pPr>
        <w:pStyle w:val="paraexcept"/>
        <w:tabs>
          <w:tab w:val="clear" w:pos="239"/>
          <w:tab w:val="clear" w:pos="1679"/>
          <w:tab w:val="clear" w:pos="3119"/>
          <w:tab w:val="clear" w:pos="4559"/>
          <w:tab w:val="left" w:pos="540"/>
          <w:tab w:val="left" w:pos="598"/>
          <w:tab w:val="left" w:pos="3478"/>
          <w:tab w:val="left" w:pos="4918"/>
        </w:tabs>
        <w:spacing w:before="0" w:line="240" w:lineRule="auto"/>
        <w:ind w:left="636" w:hanging="720"/>
        <w:contextualSpacing/>
        <w:jc w:val="left"/>
        <w:rPr>
          <w:rFonts w:ascii="Arial" w:hAnsi="Arial" w:cs="Arial"/>
        </w:rPr>
      </w:pPr>
    </w:p>
    <w:p w:rsidR="00CC570F" w:rsidRPr="00405A0D" w:rsidRDefault="00CC570F" w:rsidP="006550B9">
      <w:pPr>
        <w:pStyle w:val="paraexcept"/>
        <w:numPr>
          <w:ilvl w:val="0"/>
          <w:numId w:val="3"/>
        </w:numPr>
        <w:tabs>
          <w:tab w:val="clear" w:pos="239"/>
          <w:tab w:val="clear" w:pos="1679"/>
          <w:tab w:val="clear" w:pos="3119"/>
          <w:tab w:val="clear" w:pos="4559"/>
          <w:tab w:val="left" w:pos="3478"/>
          <w:tab w:val="left" w:pos="4918"/>
        </w:tabs>
        <w:spacing w:before="0" w:line="240" w:lineRule="auto"/>
        <w:ind w:left="720"/>
        <w:contextualSpacing/>
        <w:jc w:val="left"/>
        <w:rPr>
          <w:rFonts w:ascii="Arial" w:hAnsi="Arial" w:cs="Arial"/>
        </w:rPr>
      </w:pPr>
      <w:r w:rsidRPr="00405A0D">
        <w:rPr>
          <w:rFonts w:ascii="Arial" w:hAnsi="Arial" w:cs="Arial"/>
        </w:rPr>
        <w:t xml:space="preserve">In shower compartments larger than 36 inches (915 mm) in width and 36 inches (915 mm) in depth reinforcement for a shower seat is not required </w:t>
      </w:r>
    </w:p>
    <w:p w:rsidR="00CC570F" w:rsidRPr="00405A0D" w:rsidRDefault="00CC570F" w:rsidP="00CC570F">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360"/>
        <w:contextualSpacing/>
        <w:jc w:val="left"/>
        <w:rPr>
          <w:rFonts w:ascii="Arial" w:hAnsi="Arial" w:cs="Arial"/>
        </w:rPr>
      </w:pPr>
    </w:p>
    <w:p w:rsidR="00CC570F" w:rsidRPr="00405A0D" w:rsidRDefault="00CC570F" w:rsidP="00CC570F">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0"/>
        <w:jc w:val="left"/>
        <w:rPr>
          <w:rFonts w:ascii="Arial" w:hAnsi="Arial" w:cs="Arial"/>
        </w:rPr>
      </w:pPr>
      <w:r w:rsidRPr="00405A0D">
        <w:rPr>
          <w:rFonts w:ascii="Arial" w:hAnsi="Arial" w:cs="Arial"/>
          <w:b/>
        </w:rPr>
        <w:t>1104.11.1.1 Swing–up Grab Bars.</w:t>
      </w:r>
      <w:r w:rsidRPr="00405A0D">
        <w:rPr>
          <w:rFonts w:ascii="Arial" w:hAnsi="Arial" w:cs="Arial"/>
        </w:rPr>
        <w:t xml:space="preserve"> A clearance of 18 inches (455 mm) minimum from the centerline of the water closet to any side wall or obstruction shall be provided where reinforcement for swing–up grab bars is provided. When the approach to the water closet is from the side, the 18 inches (455 mm) minimum shall be on the side opposite the direction of approach.   Reinforcement shall accommodate a swing–up grab bar centered 15-3/4 inches (400 mm) from the centerline of the water closet and 28 inches (710 mm) minimum in length, measured from the wall to the end of the horizontal portion of the grab bar.  Reinforcement shall accommodate a swing-up grab bar with a height in the down position of 33 inches (840 mm) minimum and 36 inches (915 mm) maximum.  Reinforcement shall be adequate to resist forces in accordance with Section 609.8.</w:t>
      </w:r>
    </w:p>
    <w:p w:rsidR="00CC570F" w:rsidRPr="00405A0D" w:rsidRDefault="00CC570F" w:rsidP="00CC570F">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0"/>
        <w:jc w:val="left"/>
        <w:rPr>
          <w:rFonts w:ascii="Arial" w:hAnsi="Arial" w:cs="Arial"/>
        </w:rPr>
      </w:pPr>
    </w:p>
    <w:p w:rsidR="00CC570F" w:rsidRPr="00405A0D" w:rsidRDefault="00CC570F" w:rsidP="00CC570F">
      <w:pPr>
        <w:pStyle w:val="paraexcept"/>
        <w:tabs>
          <w:tab w:val="clear" w:pos="239"/>
          <w:tab w:val="clear" w:pos="1679"/>
          <w:tab w:val="clear" w:pos="3119"/>
          <w:tab w:val="clear" w:pos="4559"/>
          <w:tab w:val="left" w:pos="360"/>
          <w:tab w:val="left" w:pos="540"/>
          <w:tab w:val="left" w:pos="598"/>
          <w:tab w:val="left" w:pos="2038"/>
          <w:tab w:val="left" w:pos="3478"/>
          <w:tab w:val="left" w:pos="4918"/>
        </w:tabs>
        <w:spacing w:before="0" w:line="240" w:lineRule="auto"/>
        <w:ind w:left="598"/>
        <w:jc w:val="left"/>
        <w:rPr>
          <w:rFonts w:ascii="Arial" w:hAnsi="Arial" w:cs="Arial"/>
        </w:rPr>
      </w:pPr>
      <w:r w:rsidRPr="00405A0D">
        <w:rPr>
          <w:rFonts w:ascii="Arial" w:hAnsi="Arial" w:cs="Arial"/>
          <w:b/>
        </w:rPr>
        <w:t>EXCEPTION:</w:t>
      </w:r>
      <w:r w:rsidRPr="00405A0D">
        <w:rPr>
          <w:rFonts w:ascii="Arial" w:hAnsi="Arial" w:cs="Arial"/>
        </w:rPr>
        <w:t xml:space="preserve">  Where a water closet is positioned with a wall to the rear and to one side, the centerline of the water closet shall be 16 inches (405 mm) minimum and 18 inches (455 mm) maximum from the sidewall.</w:t>
      </w:r>
    </w:p>
    <w:p w:rsidR="00CC570F" w:rsidRPr="00405A0D" w:rsidRDefault="00CC570F" w:rsidP="00CC570F">
      <w:pPr>
        <w:ind w:left="216"/>
        <w:jc w:val="both"/>
        <w:rPr>
          <w:rFonts w:ascii="Arial" w:hAnsi="Arial" w:cs="Arial"/>
          <w:sz w:val="20"/>
          <w:szCs w:val="20"/>
        </w:rPr>
      </w:pPr>
    </w:p>
    <w:p w:rsidR="00CC570F" w:rsidRPr="00405A0D" w:rsidRDefault="00CC570F" w:rsidP="00CC570F">
      <w:pPr>
        <w:contextualSpacing/>
        <w:rPr>
          <w:rFonts w:ascii="Arial" w:hAnsi="Arial" w:cs="Arial"/>
          <w:sz w:val="20"/>
          <w:szCs w:val="20"/>
        </w:rPr>
      </w:pPr>
      <w:r w:rsidRPr="00405A0D">
        <w:rPr>
          <w:rFonts w:ascii="Arial" w:hAnsi="Arial" w:cs="Arial"/>
          <w:b/>
          <w:bCs/>
          <w:sz w:val="20"/>
          <w:szCs w:val="20"/>
        </w:rPr>
        <w:t xml:space="preserve">1104.11.2 Clear Floor Space. </w:t>
      </w:r>
      <w:r w:rsidRPr="00405A0D">
        <w:rPr>
          <w:rFonts w:ascii="Arial" w:hAnsi="Arial" w:cs="Arial"/>
          <w:sz w:val="20"/>
          <w:szCs w:val="20"/>
        </w:rPr>
        <w:t xml:space="preserve">Clear floor spaces required by Section 1104.11.3.1 (Option A) or 1104.11.3.2 (Option B) shall comply with Sections 1104.11.2 and </w:t>
      </w:r>
      <w:proofErr w:type="gramStart"/>
      <w:r w:rsidRPr="00405A0D">
        <w:rPr>
          <w:rFonts w:ascii="Arial" w:hAnsi="Arial" w:cs="Arial"/>
          <w:strike/>
          <w:sz w:val="20"/>
          <w:szCs w:val="20"/>
        </w:rPr>
        <w:t xml:space="preserve">305.3 </w:t>
      </w:r>
      <w:r w:rsidRPr="00405A0D">
        <w:rPr>
          <w:rFonts w:ascii="Arial" w:hAnsi="Arial" w:cs="Arial"/>
          <w:sz w:val="20"/>
          <w:szCs w:val="20"/>
          <w:u w:val="single"/>
        </w:rPr>
        <w:t>1104.1.1</w:t>
      </w:r>
      <w:proofErr w:type="gramEnd"/>
      <w:r w:rsidRPr="00405A0D">
        <w:rPr>
          <w:rFonts w:ascii="Arial" w:hAnsi="Arial" w:cs="Arial"/>
          <w:sz w:val="20"/>
          <w:szCs w:val="20"/>
          <w:u w:val="single"/>
        </w:rPr>
        <w:t>.</w:t>
      </w:r>
    </w:p>
    <w:p w:rsidR="00CC570F" w:rsidRPr="00405A0D" w:rsidRDefault="00CC570F" w:rsidP="00CC570F">
      <w:pPr>
        <w:jc w:val="both"/>
        <w:rPr>
          <w:rFonts w:ascii="Arial" w:hAnsi="Arial" w:cs="Arial"/>
          <w:b/>
          <w:bCs/>
          <w:sz w:val="20"/>
          <w:szCs w:val="20"/>
        </w:rPr>
      </w:pPr>
    </w:p>
    <w:p w:rsidR="00CC570F" w:rsidRPr="00405A0D" w:rsidRDefault="00CC570F" w:rsidP="00CC570F">
      <w:pPr>
        <w:jc w:val="both"/>
        <w:rPr>
          <w:rFonts w:ascii="Arial" w:hAnsi="Arial" w:cs="Arial"/>
          <w:sz w:val="20"/>
          <w:szCs w:val="20"/>
        </w:rPr>
      </w:pPr>
      <w:r w:rsidRPr="00405A0D">
        <w:rPr>
          <w:rFonts w:ascii="Arial" w:hAnsi="Arial" w:cs="Arial"/>
          <w:b/>
          <w:bCs/>
          <w:sz w:val="20"/>
          <w:szCs w:val="20"/>
        </w:rPr>
        <w:t xml:space="preserve">1104.11.2.1 Doors. </w:t>
      </w:r>
      <w:r w:rsidRPr="00405A0D">
        <w:rPr>
          <w:rFonts w:ascii="Arial" w:hAnsi="Arial" w:cs="Arial"/>
          <w:sz w:val="20"/>
          <w:szCs w:val="20"/>
        </w:rPr>
        <w:t>Doors shall not swing into the clear floor space or clearance for any fixture.</w:t>
      </w:r>
    </w:p>
    <w:p w:rsidR="00CC570F" w:rsidRPr="00405A0D" w:rsidRDefault="00CC570F" w:rsidP="00CC570F">
      <w:pPr>
        <w:ind w:left="360" w:firstLine="360"/>
        <w:contextualSpacing/>
        <w:rPr>
          <w:rFonts w:ascii="Arial" w:hAnsi="Arial" w:cs="Arial"/>
          <w:b/>
          <w:bCs/>
          <w:sz w:val="20"/>
          <w:szCs w:val="20"/>
        </w:rPr>
      </w:pPr>
    </w:p>
    <w:p w:rsidR="00CC570F" w:rsidRPr="00405A0D" w:rsidRDefault="00CC570F" w:rsidP="00CC570F">
      <w:pPr>
        <w:ind w:left="720"/>
        <w:contextualSpacing/>
        <w:rPr>
          <w:rFonts w:ascii="Arial" w:hAnsi="Arial" w:cs="Arial"/>
          <w:sz w:val="20"/>
          <w:szCs w:val="20"/>
        </w:rPr>
      </w:pPr>
      <w:r w:rsidRPr="00405A0D">
        <w:rPr>
          <w:rFonts w:ascii="Arial" w:hAnsi="Arial" w:cs="Arial"/>
          <w:b/>
          <w:bCs/>
          <w:sz w:val="20"/>
          <w:szCs w:val="20"/>
        </w:rPr>
        <w:t xml:space="preserve">EXCEPTION: </w:t>
      </w:r>
      <w:r w:rsidRPr="00405A0D">
        <w:rPr>
          <w:rFonts w:ascii="Arial" w:hAnsi="Arial" w:cs="Arial"/>
          <w:sz w:val="20"/>
          <w:szCs w:val="20"/>
        </w:rPr>
        <w:t xml:space="preserve">Where a clear floor space </w:t>
      </w:r>
      <w:r w:rsidRPr="00405A0D">
        <w:rPr>
          <w:rFonts w:ascii="Arial" w:hAnsi="Arial" w:cs="Arial"/>
          <w:sz w:val="20"/>
          <w:szCs w:val="20"/>
          <w:u w:val="single"/>
        </w:rPr>
        <w:t>complying with Section 1104.1.1,</w:t>
      </w:r>
      <w:r w:rsidRPr="00405A0D">
        <w:rPr>
          <w:rFonts w:ascii="Arial" w:hAnsi="Arial" w:cs="Arial"/>
          <w:b/>
          <w:sz w:val="20"/>
          <w:szCs w:val="20"/>
        </w:rPr>
        <w:t xml:space="preserve"> </w:t>
      </w:r>
      <w:r w:rsidRPr="00405A0D">
        <w:rPr>
          <w:rFonts w:ascii="Arial" w:hAnsi="Arial" w:cs="Arial"/>
          <w:sz w:val="20"/>
          <w:szCs w:val="20"/>
        </w:rPr>
        <w:t>excluding knee and toe clearances under elements, is provided within the room beyond the arc of the door swing.</w:t>
      </w:r>
    </w:p>
    <w:p w:rsidR="00CC570F" w:rsidRPr="00405A0D" w:rsidRDefault="00CC570F" w:rsidP="00CC570F">
      <w:pPr>
        <w:ind w:left="360"/>
        <w:contextualSpacing/>
        <w:rPr>
          <w:rFonts w:ascii="Arial" w:hAnsi="Arial" w:cs="Arial"/>
          <w:sz w:val="20"/>
          <w:szCs w:val="20"/>
        </w:rPr>
      </w:pPr>
    </w:p>
    <w:p w:rsidR="00CC570F" w:rsidRPr="00405A0D" w:rsidRDefault="00CC570F" w:rsidP="00CC570F">
      <w:pPr>
        <w:contextualSpacing/>
        <w:rPr>
          <w:rFonts w:ascii="Arial" w:hAnsi="Arial" w:cs="Arial"/>
          <w:sz w:val="20"/>
          <w:szCs w:val="20"/>
        </w:rPr>
      </w:pPr>
      <w:r w:rsidRPr="00405A0D">
        <w:rPr>
          <w:rFonts w:ascii="Arial" w:hAnsi="Arial" w:cs="Arial"/>
          <w:b/>
          <w:bCs/>
          <w:sz w:val="20"/>
          <w:szCs w:val="20"/>
        </w:rPr>
        <w:t xml:space="preserve">1104.11.2.2 Knee and Toe Clearance. </w:t>
      </w:r>
      <w:r w:rsidRPr="00405A0D">
        <w:rPr>
          <w:rFonts w:ascii="Arial" w:hAnsi="Arial" w:cs="Arial"/>
          <w:sz w:val="20"/>
          <w:szCs w:val="20"/>
        </w:rPr>
        <w:t xml:space="preserve">Clear floor space </w:t>
      </w:r>
      <w:r w:rsidRPr="00405A0D">
        <w:rPr>
          <w:rFonts w:ascii="Arial" w:hAnsi="Arial" w:cs="Arial"/>
          <w:sz w:val="20"/>
          <w:szCs w:val="20"/>
          <w:u w:val="single"/>
        </w:rPr>
        <w:t>complying with Section 1104.1.1,</w:t>
      </w:r>
      <w:r w:rsidRPr="00405A0D">
        <w:rPr>
          <w:rFonts w:ascii="Arial" w:hAnsi="Arial" w:cs="Arial"/>
          <w:sz w:val="20"/>
          <w:szCs w:val="20"/>
        </w:rPr>
        <w:t xml:space="preserve"> at fixtures shall be permitted to include knee and toe clearances complying with Section 306.</w:t>
      </w:r>
    </w:p>
    <w:p w:rsidR="00CC570F" w:rsidRPr="00405A0D" w:rsidRDefault="00CC570F" w:rsidP="00CC570F">
      <w:pPr>
        <w:ind w:left="216"/>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 Toilet and Bathing Areas. </w:t>
      </w:r>
      <w:r w:rsidRPr="00405A0D">
        <w:rPr>
          <w:rFonts w:ascii="Arial" w:hAnsi="Arial" w:cs="Arial"/>
          <w:sz w:val="20"/>
          <w:szCs w:val="20"/>
        </w:rPr>
        <w:t>Either all toilet and bathing areas provided shall comply with Section 1104.11.3.1 (Option A), or one toilet and bathing area shall comply with Section 1104.11.3.2 (Option B).</w:t>
      </w:r>
    </w:p>
    <w:p w:rsidR="00CC570F" w:rsidRPr="00405A0D" w:rsidRDefault="00CC570F" w:rsidP="00CC570F">
      <w:pPr>
        <w:ind w:left="792" w:firstLine="288"/>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1104.11.3.1 Option A. </w:t>
      </w:r>
      <w:r w:rsidRPr="00405A0D">
        <w:rPr>
          <w:rFonts w:ascii="Arial" w:hAnsi="Arial" w:cs="Arial"/>
          <w:sz w:val="20"/>
          <w:szCs w:val="20"/>
        </w:rPr>
        <w:t>Each fixture provided shall comply with Section 1104.11.3.1.</w:t>
      </w:r>
    </w:p>
    <w:p w:rsidR="00CC570F" w:rsidRPr="00405A0D" w:rsidRDefault="00CC570F" w:rsidP="00CC570F">
      <w:pPr>
        <w:ind w:left="792" w:firstLine="288"/>
        <w:rPr>
          <w:rFonts w:ascii="Arial" w:hAnsi="Arial" w:cs="Arial"/>
          <w:sz w:val="20"/>
          <w:szCs w:val="20"/>
        </w:rPr>
      </w:pPr>
    </w:p>
    <w:p w:rsidR="00CC570F" w:rsidRPr="00405A0D" w:rsidRDefault="00CC570F" w:rsidP="00CC570F">
      <w:pPr>
        <w:ind w:firstLine="360"/>
        <w:contextualSpacing/>
        <w:rPr>
          <w:rFonts w:ascii="Arial" w:hAnsi="Arial" w:cs="Arial"/>
          <w:b/>
          <w:bCs/>
          <w:sz w:val="20"/>
          <w:szCs w:val="20"/>
        </w:rPr>
      </w:pPr>
      <w:r w:rsidRPr="00405A0D">
        <w:rPr>
          <w:rFonts w:ascii="Arial" w:hAnsi="Arial" w:cs="Arial"/>
          <w:b/>
          <w:bCs/>
          <w:sz w:val="20"/>
          <w:szCs w:val="20"/>
        </w:rPr>
        <w:t xml:space="preserve">EXCEPTIONS: </w:t>
      </w:r>
    </w:p>
    <w:p w:rsidR="00CC570F" w:rsidRPr="00405A0D" w:rsidRDefault="00CC570F" w:rsidP="00CC570F">
      <w:pPr>
        <w:ind w:firstLine="360"/>
        <w:contextualSpacing/>
        <w:rPr>
          <w:rFonts w:ascii="Arial" w:hAnsi="Arial" w:cs="Arial"/>
          <w:b/>
          <w:bCs/>
          <w:sz w:val="20"/>
          <w:szCs w:val="20"/>
        </w:rPr>
      </w:pPr>
    </w:p>
    <w:p w:rsidR="00CC570F" w:rsidRPr="00405A0D" w:rsidRDefault="00CC570F" w:rsidP="006550B9">
      <w:pPr>
        <w:widowControl w:val="0"/>
        <w:numPr>
          <w:ilvl w:val="0"/>
          <w:numId w:val="4"/>
        </w:numPr>
        <w:kinsoku w:val="0"/>
        <w:contextualSpacing/>
        <w:rPr>
          <w:rFonts w:ascii="Arial" w:hAnsi="Arial" w:cs="Arial"/>
          <w:sz w:val="20"/>
          <w:szCs w:val="20"/>
        </w:rPr>
      </w:pPr>
      <w:r w:rsidRPr="00405A0D">
        <w:rPr>
          <w:rFonts w:ascii="Arial" w:hAnsi="Arial" w:cs="Arial"/>
          <w:sz w:val="20"/>
          <w:szCs w:val="20"/>
        </w:rPr>
        <w:t>Where multiple lavatories are provided in a single toilet and bathing area such that travel between fixtures does not require travel through other parts of the unit, not more than one lavatory is required to comply with Section 1104.11.3.1.</w:t>
      </w:r>
    </w:p>
    <w:p w:rsidR="00CC570F" w:rsidRPr="00405A0D" w:rsidRDefault="00CC570F" w:rsidP="00CC570F">
      <w:pPr>
        <w:ind w:left="1368"/>
        <w:rPr>
          <w:rFonts w:ascii="Arial" w:hAnsi="Arial" w:cs="Arial"/>
          <w:sz w:val="20"/>
          <w:szCs w:val="20"/>
        </w:rPr>
      </w:pPr>
    </w:p>
    <w:p w:rsidR="00CC570F" w:rsidRPr="00405A0D" w:rsidRDefault="00CC570F" w:rsidP="006550B9">
      <w:pPr>
        <w:widowControl w:val="0"/>
        <w:numPr>
          <w:ilvl w:val="0"/>
          <w:numId w:val="4"/>
        </w:numPr>
        <w:kinsoku w:val="0"/>
        <w:rPr>
          <w:rFonts w:ascii="Arial" w:hAnsi="Arial" w:cs="Arial"/>
          <w:sz w:val="20"/>
          <w:szCs w:val="20"/>
        </w:rPr>
      </w:pPr>
      <w:r w:rsidRPr="00405A0D">
        <w:rPr>
          <w:rFonts w:ascii="Arial" w:hAnsi="Arial" w:cs="Arial"/>
          <w:sz w:val="20"/>
          <w:szCs w:val="20"/>
        </w:rPr>
        <w:t>A lavatory and a water closet in a room containing only a lavatory and water closet, provided the room does not contain the only lavatory or water closet on the accessible level of the unit.</w:t>
      </w:r>
    </w:p>
    <w:p w:rsidR="00CC570F" w:rsidRPr="00405A0D" w:rsidRDefault="00CC570F" w:rsidP="00CC570F">
      <w:pPr>
        <w:ind w:left="1368"/>
        <w:rPr>
          <w:rFonts w:ascii="Arial" w:hAnsi="Arial" w:cs="Arial"/>
          <w:sz w:val="20"/>
          <w:szCs w:val="20"/>
        </w:rPr>
      </w:pPr>
    </w:p>
    <w:p w:rsidR="00CC570F" w:rsidRPr="00405A0D" w:rsidRDefault="00CC570F" w:rsidP="00CC570F">
      <w:pPr>
        <w:contextualSpacing/>
        <w:rPr>
          <w:rFonts w:ascii="Arial" w:hAnsi="Arial" w:cs="Arial"/>
          <w:sz w:val="20"/>
          <w:szCs w:val="20"/>
        </w:rPr>
      </w:pPr>
      <w:r w:rsidRPr="00405A0D">
        <w:rPr>
          <w:rFonts w:ascii="Arial" w:hAnsi="Arial" w:cs="Arial"/>
          <w:b/>
          <w:bCs/>
          <w:sz w:val="20"/>
          <w:szCs w:val="20"/>
        </w:rPr>
        <w:t xml:space="preserve">1104.11.3.1.1 Lavatory. </w:t>
      </w:r>
      <w:r w:rsidRPr="00405A0D">
        <w:rPr>
          <w:rFonts w:ascii="Arial" w:hAnsi="Arial" w:cs="Arial"/>
          <w:sz w:val="20"/>
          <w:szCs w:val="20"/>
        </w:rPr>
        <w:t xml:space="preserve">A clear floor space complying with Section </w:t>
      </w:r>
      <w:r w:rsidRPr="00405A0D">
        <w:rPr>
          <w:rFonts w:ascii="Arial" w:hAnsi="Arial" w:cs="Arial"/>
          <w:strike/>
          <w:sz w:val="20"/>
          <w:szCs w:val="20"/>
        </w:rPr>
        <w:t>305.3</w:t>
      </w:r>
      <w:r w:rsidRPr="00405A0D">
        <w:rPr>
          <w:rFonts w:ascii="Arial" w:hAnsi="Arial" w:cs="Arial"/>
          <w:sz w:val="20"/>
          <w:szCs w:val="20"/>
        </w:rPr>
        <w:t xml:space="preserve"> </w:t>
      </w:r>
      <w:r w:rsidRPr="00405A0D">
        <w:rPr>
          <w:rFonts w:ascii="Arial" w:hAnsi="Arial" w:cs="Arial"/>
          <w:sz w:val="20"/>
          <w:szCs w:val="20"/>
          <w:u w:val="single"/>
        </w:rPr>
        <w:t>1104.1.1</w:t>
      </w:r>
      <w:r w:rsidRPr="00405A0D">
        <w:rPr>
          <w:rFonts w:ascii="Arial" w:hAnsi="Arial" w:cs="Arial"/>
          <w:sz w:val="20"/>
          <w:szCs w:val="20"/>
        </w:rPr>
        <w:t>, posi</w:t>
      </w:r>
      <w:r w:rsidRPr="00405A0D">
        <w:rPr>
          <w:rFonts w:ascii="Arial" w:hAnsi="Arial" w:cs="Arial"/>
          <w:sz w:val="20"/>
          <w:szCs w:val="20"/>
        </w:rPr>
        <w:softHyphen/>
        <w:t xml:space="preserve">tioned for a parallel approach, shall be provided </w:t>
      </w:r>
      <w:r w:rsidRPr="00405A0D">
        <w:rPr>
          <w:rFonts w:ascii="Arial" w:hAnsi="Arial" w:cs="Arial"/>
          <w:bCs/>
          <w:sz w:val="20"/>
          <w:szCs w:val="20"/>
        </w:rPr>
        <w:t>at a lavatory</w:t>
      </w:r>
      <w:r w:rsidRPr="00405A0D">
        <w:rPr>
          <w:rFonts w:ascii="Arial" w:hAnsi="Arial" w:cs="Arial"/>
          <w:sz w:val="20"/>
          <w:szCs w:val="20"/>
        </w:rPr>
        <w:t>. The clear floor space shall be centered on the lavatory.</w:t>
      </w:r>
    </w:p>
    <w:p w:rsidR="00CC570F" w:rsidRPr="00405A0D" w:rsidRDefault="00CC570F" w:rsidP="00CC570F">
      <w:pPr>
        <w:ind w:left="720"/>
        <w:rPr>
          <w:rFonts w:ascii="Arial" w:hAnsi="Arial" w:cs="Arial"/>
          <w:b/>
          <w:bCs/>
          <w:sz w:val="20"/>
          <w:szCs w:val="20"/>
        </w:rPr>
      </w:pPr>
    </w:p>
    <w:p w:rsidR="00CC570F" w:rsidRPr="00405A0D" w:rsidRDefault="00CC570F" w:rsidP="00CC570F">
      <w:pPr>
        <w:ind w:left="720"/>
        <w:rPr>
          <w:rFonts w:ascii="Arial" w:hAnsi="Arial" w:cs="Arial"/>
          <w:sz w:val="20"/>
          <w:szCs w:val="20"/>
        </w:rPr>
      </w:pPr>
      <w:r w:rsidRPr="00405A0D">
        <w:rPr>
          <w:rFonts w:ascii="Arial" w:hAnsi="Arial" w:cs="Arial"/>
          <w:b/>
          <w:bCs/>
          <w:sz w:val="20"/>
          <w:szCs w:val="20"/>
        </w:rPr>
        <w:t xml:space="preserve">EXCEPTION:  </w:t>
      </w:r>
      <w:r w:rsidRPr="00405A0D">
        <w:rPr>
          <w:rFonts w:ascii="Arial" w:hAnsi="Arial" w:cs="Arial"/>
          <w:sz w:val="20"/>
          <w:szCs w:val="20"/>
        </w:rPr>
        <w:t>A lavatory complying with Section 606</w:t>
      </w:r>
      <w:r w:rsidRPr="00405A0D">
        <w:rPr>
          <w:rFonts w:ascii="Arial" w:hAnsi="Arial" w:cs="Arial"/>
          <w:b/>
          <w:sz w:val="20"/>
          <w:szCs w:val="20"/>
        </w:rPr>
        <w:t xml:space="preserve"> </w:t>
      </w:r>
      <w:r w:rsidRPr="00405A0D">
        <w:rPr>
          <w:rFonts w:ascii="Arial" w:hAnsi="Arial" w:cs="Arial"/>
          <w:sz w:val="20"/>
          <w:szCs w:val="20"/>
        </w:rPr>
        <w:t>shall be permitted.  Cabinetry shall be permitted under the lavatory provided the following criteria are met.</w:t>
      </w:r>
    </w:p>
    <w:p w:rsidR="00CC570F" w:rsidRPr="00405A0D" w:rsidRDefault="00CC570F" w:rsidP="00CC570F">
      <w:pPr>
        <w:ind w:left="1080" w:hanging="144"/>
        <w:rPr>
          <w:rFonts w:ascii="Arial" w:hAnsi="Arial" w:cs="Arial"/>
          <w:sz w:val="20"/>
          <w:szCs w:val="20"/>
        </w:rPr>
      </w:pPr>
    </w:p>
    <w:p w:rsidR="00CC570F" w:rsidRPr="00405A0D" w:rsidRDefault="00CC570F" w:rsidP="00CC570F">
      <w:pPr>
        <w:ind w:left="1080"/>
        <w:rPr>
          <w:rFonts w:ascii="Arial" w:hAnsi="Arial" w:cs="Arial"/>
          <w:sz w:val="20"/>
          <w:szCs w:val="20"/>
        </w:rPr>
      </w:pPr>
      <w:r w:rsidRPr="00405A0D">
        <w:rPr>
          <w:rFonts w:ascii="Arial" w:hAnsi="Arial" w:cs="Arial"/>
          <w:sz w:val="20"/>
          <w:szCs w:val="20"/>
        </w:rPr>
        <w:t>(a) The cabinetry can be removed without removal or replacement of the lavatory; and</w:t>
      </w:r>
    </w:p>
    <w:p w:rsidR="00CC570F" w:rsidRPr="00405A0D" w:rsidRDefault="00CC570F" w:rsidP="00CC570F">
      <w:pPr>
        <w:ind w:left="1080"/>
        <w:rPr>
          <w:rFonts w:ascii="Arial" w:hAnsi="Arial" w:cs="Arial"/>
          <w:sz w:val="20"/>
          <w:szCs w:val="20"/>
        </w:rPr>
      </w:pPr>
    </w:p>
    <w:p w:rsidR="00CC570F" w:rsidRPr="00405A0D" w:rsidRDefault="00CC570F" w:rsidP="00CC570F">
      <w:pPr>
        <w:ind w:left="1080"/>
        <w:rPr>
          <w:rFonts w:ascii="Arial" w:hAnsi="Arial" w:cs="Arial"/>
          <w:sz w:val="20"/>
          <w:szCs w:val="20"/>
        </w:rPr>
      </w:pPr>
      <w:r w:rsidRPr="00405A0D">
        <w:rPr>
          <w:rFonts w:ascii="Arial" w:hAnsi="Arial" w:cs="Arial"/>
          <w:sz w:val="20"/>
          <w:szCs w:val="20"/>
        </w:rPr>
        <w:t>(b) The floor finish extends under the cabinetry; and</w:t>
      </w:r>
    </w:p>
    <w:p w:rsidR="00CC570F" w:rsidRPr="00405A0D" w:rsidRDefault="00CC570F" w:rsidP="00CC570F">
      <w:pPr>
        <w:ind w:left="1080"/>
        <w:rPr>
          <w:rFonts w:ascii="Arial" w:hAnsi="Arial" w:cs="Arial"/>
          <w:sz w:val="20"/>
          <w:szCs w:val="20"/>
        </w:rPr>
      </w:pPr>
    </w:p>
    <w:p w:rsidR="00CC570F" w:rsidRPr="00405A0D" w:rsidRDefault="00CC570F" w:rsidP="00CC570F">
      <w:pPr>
        <w:ind w:left="1080"/>
        <w:rPr>
          <w:rFonts w:ascii="Arial" w:hAnsi="Arial" w:cs="Arial"/>
          <w:sz w:val="20"/>
          <w:szCs w:val="20"/>
        </w:rPr>
      </w:pPr>
      <w:r w:rsidRPr="00405A0D">
        <w:rPr>
          <w:rFonts w:ascii="Arial" w:hAnsi="Arial" w:cs="Arial"/>
          <w:sz w:val="20"/>
          <w:szCs w:val="20"/>
        </w:rPr>
        <w:t>(c) The walls behind and surrounding the cabinetry are finished.</w:t>
      </w:r>
    </w:p>
    <w:p w:rsidR="00CC570F" w:rsidRPr="00405A0D" w:rsidRDefault="00CC570F" w:rsidP="00CC570F">
      <w:pPr>
        <w:ind w:right="374"/>
        <w:jc w:val="center"/>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1104.11.3.1.2 Water Closet.</w:t>
      </w:r>
      <w:r w:rsidRPr="00405A0D">
        <w:rPr>
          <w:rFonts w:ascii="Arial" w:hAnsi="Arial" w:cs="Arial"/>
          <w:bCs/>
          <w:sz w:val="20"/>
          <w:szCs w:val="20"/>
        </w:rPr>
        <w:t xml:space="preserve">  The water closet shall comply with Section 1104.11.3.1.2.</w:t>
      </w:r>
      <w:r w:rsidRPr="00405A0D">
        <w:rPr>
          <w:rFonts w:ascii="Arial" w:hAnsi="Arial" w:cs="Arial"/>
          <w:b/>
          <w:bCs/>
          <w:sz w:val="20"/>
          <w:szCs w:val="20"/>
        </w:rPr>
        <w:t xml:space="preserve"> </w:t>
      </w:r>
    </w:p>
    <w:p w:rsidR="00CC570F" w:rsidRPr="00405A0D" w:rsidRDefault="00CC570F" w:rsidP="00CC570F">
      <w:pPr>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sz w:val="20"/>
          <w:szCs w:val="20"/>
        </w:rPr>
        <w:t>1104.11.3.1.2.1 Location.</w:t>
      </w:r>
      <w:r w:rsidRPr="00405A0D">
        <w:rPr>
          <w:rFonts w:ascii="Arial" w:hAnsi="Arial" w:cs="Arial"/>
          <w:sz w:val="20"/>
          <w:szCs w:val="20"/>
        </w:rPr>
        <w:t xml:space="preserve"> The centerline of the water closet shall be 16 inches (405 mm) minimum and 18 inches (455 mm) maximum from one side of the required clearance.</w:t>
      </w:r>
    </w:p>
    <w:p w:rsidR="00CC570F" w:rsidRPr="00405A0D" w:rsidRDefault="00CC570F" w:rsidP="00CC570F">
      <w:pPr>
        <w:rPr>
          <w:rFonts w:ascii="Arial" w:hAnsi="Arial" w:cs="Arial"/>
          <w:b/>
          <w:sz w:val="20"/>
          <w:szCs w:val="20"/>
        </w:rPr>
      </w:pPr>
    </w:p>
    <w:p w:rsidR="00CC570F" w:rsidRPr="00405A0D" w:rsidRDefault="00CC570F" w:rsidP="00CC570F">
      <w:pPr>
        <w:rPr>
          <w:rFonts w:ascii="Arial" w:hAnsi="Arial" w:cs="Arial"/>
          <w:sz w:val="20"/>
          <w:szCs w:val="20"/>
        </w:rPr>
      </w:pPr>
      <w:r w:rsidRPr="00405A0D">
        <w:rPr>
          <w:rFonts w:ascii="Arial" w:hAnsi="Arial" w:cs="Arial"/>
          <w:b/>
          <w:sz w:val="20"/>
          <w:szCs w:val="20"/>
        </w:rPr>
        <w:t>1104.11.3.1.2.2 Clearance.</w:t>
      </w:r>
      <w:r w:rsidRPr="00405A0D">
        <w:rPr>
          <w:rFonts w:ascii="Arial" w:hAnsi="Arial" w:cs="Arial"/>
          <w:sz w:val="20"/>
          <w:szCs w:val="20"/>
        </w:rPr>
        <w:t xml:space="preserve"> Clearance around the water closet shall comply with Sections 1104.11.3.1.2.2.1 through 1104.11.3.1.2.2.3.</w:t>
      </w:r>
    </w:p>
    <w:p w:rsidR="00CC570F" w:rsidRPr="00405A0D" w:rsidRDefault="00CC570F" w:rsidP="00CC570F">
      <w:pPr>
        <w:rPr>
          <w:rFonts w:ascii="Arial" w:hAnsi="Arial" w:cs="Arial"/>
          <w:sz w:val="20"/>
          <w:szCs w:val="20"/>
        </w:rPr>
      </w:pPr>
    </w:p>
    <w:p w:rsidR="00CC570F" w:rsidRPr="00405A0D" w:rsidRDefault="00CC570F" w:rsidP="00CC570F">
      <w:pPr>
        <w:ind w:left="720"/>
        <w:rPr>
          <w:rFonts w:ascii="Arial" w:hAnsi="Arial" w:cs="Arial"/>
          <w:sz w:val="20"/>
          <w:szCs w:val="20"/>
          <w:highlight w:val="green"/>
        </w:rPr>
      </w:pPr>
      <w:r w:rsidRPr="00405A0D">
        <w:rPr>
          <w:rFonts w:ascii="Arial" w:hAnsi="Arial" w:cs="Arial"/>
          <w:b/>
          <w:sz w:val="20"/>
          <w:szCs w:val="20"/>
        </w:rPr>
        <w:t>EXCEPTION:</w:t>
      </w:r>
      <w:r w:rsidRPr="00405A0D">
        <w:rPr>
          <w:rFonts w:ascii="Arial" w:hAnsi="Arial" w:cs="Arial"/>
          <w:sz w:val="20"/>
          <w:szCs w:val="20"/>
        </w:rPr>
        <w:t xml:space="preserve"> Clearance complying with Sections 1103.11.2.4.2 through 1103.11.2.4.4.</w:t>
      </w:r>
    </w:p>
    <w:p w:rsidR="00CC570F" w:rsidRPr="00405A0D" w:rsidRDefault="00CC570F" w:rsidP="00CC570F">
      <w:pPr>
        <w:ind w:left="720"/>
        <w:rPr>
          <w:rFonts w:ascii="Arial" w:hAnsi="Arial" w:cs="Arial"/>
          <w:sz w:val="20"/>
          <w:szCs w:val="20"/>
        </w:rPr>
      </w:pPr>
      <w:r w:rsidRPr="00405A0D">
        <w:rPr>
          <w:rFonts w:ascii="Arial" w:hAnsi="Arial" w:cs="Arial"/>
          <w:sz w:val="20"/>
          <w:szCs w:val="20"/>
          <w:highlight w:val="green"/>
        </w:rPr>
        <w:t xml:space="preserve"> </w:t>
      </w:r>
    </w:p>
    <w:p w:rsidR="00CC570F" w:rsidRPr="00405A0D" w:rsidRDefault="00CC570F" w:rsidP="00CC570F">
      <w:pPr>
        <w:rPr>
          <w:rFonts w:ascii="Arial" w:hAnsi="Arial" w:cs="Arial"/>
          <w:sz w:val="20"/>
          <w:szCs w:val="20"/>
        </w:rPr>
      </w:pPr>
      <w:r w:rsidRPr="00405A0D">
        <w:rPr>
          <w:rFonts w:ascii="Arial" w:hAnsi="Arial" w:cs="Arial"/>
          <w:b/>
          <w:sz w:val="20"/>
          <w:szCs w:val="20"/>
        </w:rPr>
        <w:t>1104.11.3.1.2.2.1 Clearance Width.</w:t>
      </w:r>
      <w:r w:rsidRPr="00405A0D">
        <w:rPr>
          <w:rFonts w:ascii="Arial" w:hAnsi="Arial" w:cs="Arial"/>
          <w:sz w:val="20"/>
          <w:szCs w:val="20"/>
        </w:rPr>
        <w:t xml:space="preserve"> Clearance around the water closet shall be 48 inches (1220 mm) minimum in width, measured perpendicular from the side of the clearance that is 16 inches (405 mm) minimum and 18 inches (455 mm) maximum from the water closet centerline.</w:t>
      </w:r>
    </w:p>
    <w:p w:rsidR="00CC570F" w:rsidRPr="00405A0D" w:rsidRDefault="00CC570F" w:rsidP="00CC570F">
      <w:pPr>
        <w:rPr>
          <w:rFonts w:ascii="Arial" w:hAnsi="Arial" w:cs="Arial"/>
          <w:b/>
          <w:sz w:val="20"/>
          <w:szCs w:val="20"/>
        </w:rPr>
      </w:pPr>
    </w:p>
    <w:p w:rsidR="00CC570F" w:rsidRPr="00405A0D" w:rsidRDefault="00CC570F" w:rsidP="00CC570F">
      <w:pPr>
        <w:rPr>
          <w:rFonts w:ascii="Arial" w:hAnsi="Arial" w:cs="Arial"/>
          <w:sz w:val="20"/>
          <w:szCs w:val="20"/>
        </w:rPr>
      </w:pPr>
      <w:r w:rsidRPr="00405A0D">
        <w:rPr>
          <w:rFonts w:ascii="Arial" w:hAnsi="Arial" w:cs="Arial"/>
          <w:b/>
          <w:sz w:val="20"/>
          <w:szCs w:val="20"/>
        </w:rPr>
        <w:t>1104.11.3.1.2.2.2 Clearance Depth.</w:t>
      </w:r>
      <w:r w:rsidRPr="00405A0D">
        <w:rPr>
          <w:rFonts w:ascii="Arial" w:hAnsi="Arial" w:cs="Arial"/>
          <w:sz w:val="20"/>
          <w:szCs w:val="20"/>
        </w:rPr>
        <w:t xml:space="preserve"> Clearance around the water closet shall be 56 inches (1420 mm) minimum in depth, measured perpendicular from the rear wall.</w:t>
      </w:r>
    </w:p>
    <w:p w:rsidR="00CC570F" w:rsidRPr="00405A0D" w:rsidRDefault="00CC570F" w:rsidP="00CC570F">
      <w:pPr>
        <w:rPr>
          <w:rFonts w:ascii="Arial" w:hAnsi="Arial" w:cs="Arial"/>
          <w:b/>
          <w:sz w:val="20"/>
          <w:szCs w:val="20"/>
        </w:rPr>
      </w:pPr>
    </w:p>
    <w:p w:rsidR="00CC570F" w:rsidRPr="00405A0D" w:rsidRDefault="00CC570F" w:rsidP="00CC570F">
      <w:pPr>
        <w:rPr>
          <w:rFonts w:ascii="Arial" w:hAnsi="Arial" w:cs="Arial"/>
          <w:sz w:val="20"/>
          <w:szCs w:val="20"/>
        </w:rPr>
      </w:pPr>
      <w:r w:rsidRPr="00405A0D">
        <w:rPr>
          <w:rFonts w:ascii="Arial" w:hAnsi="Arial" w:cs="Arial"/>
          <w:b/>
          <w:sz w:val="20"/>
          <w:szCs w:val="20"/>
        </w:rPr>
        <w:t>1104.11.3.1.2.2.3 Increased Clearance Depth at Forward Approach.</w:t>
      </w:r>
      <w:r w:rsidRPr="00405A0D">
        <w:rPr>
          <w:rFonts w:ascii="Arial" w:hAnsi="Arial" w:cs="Arial"/>
          <w:sz w:val="20"/>
          <w:szCs w:val="20"/>
        </w:rPr>
        <w:t xml:space="preserve"> Where a forward approach is provided, the clearance shall be 66 inches (1675 mm) minimum in depth, measured perpendicular from the rear wall. </w:t>
      </w:r>
    </w:p>
    <w:p w:rsidR="00CC570F" w:rsidRPr="00405A0D" w:rsidRDefault="00CC570F" w:rsidP="00CC570F">
      <w:pPr>
        <w:rPr>
          <w:rFonts w:ascii="Arial" w:hAnsi="Arial" w:cs="Arial"/>
          <w:b/>
          <w:sz w:val="20"/>
          <w:szCs w:val="20"/>
        </w:rPr>
      </w:pPr>
    </w:p>
    <w:p w:rsidR="00CC570F" w:rsidRPr="00405A0D" w:rsidRDefault="00CC570F" w:rsidP="00CC570F">
      <w:pPr>
        <w:pStyle w:val="OmniPage524"/>
        <w:tabs>
          <w:tab w:val="clear" w:pos="100"/>
          <w:tab w:val="clear" w:pos="5250"/>
        </w:tabs>
        <w:rPr>
          <w:rFonts w:ascii="Arial" w:hAnsi="Arial" w:cs="Arial"/>
          <w:b/>
          <w:sz w:val="20"/>
        </w:rPr>
      </w:pPr>
      <w:r w:rsidRPr="00405A0D">
        <w:rPr>
          <w:rFonts w:ascii="Arial" w:hAnsi="Arial" w:cs="Arial"/>
          <w:b/>
          <w:sz w:val="20"/>
        </w:rPr>
        <w:t xml:space="preserve">1104.11.3.1.2.2.4 Clearance Overlap. </w:t>
      </w:r>
      <w:r w:rsidRPr="00405A0D">
        <w:rPr>
          <w:rFonts w:ascii="Arial" w:hAnsi="Arial" w:cs="Arial"/>
          <w:sz w:val="20"/>
        </w:rPr>
        <w:t>A vanity or other obstruction 24 inches (610 mm) maximum in depth, measured perpendicular from the rear wall, shall be permitted to overlap the required clearance, provided the width of the remaining clearance at the water closet is 33 inches (840 mm) minimum.</w:t>
      </w:r>
    </w:p>
    <w:p w:rsidR="00CC570F" w:rsidRPr="00405A0D" w:rsidRDefault="00CC570F" w:rsidP="00CC570F">
      <w:pPr>
        <w:ind w:left="903" w:right="917"/>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1104.11.3.1.3 Bathing Fixtures. </w:t>
      </w:r>
      <w:r w:rsidRPr="00405A0D">
        <w:rPr>
          <w:rFonts w:ascii="Arial" w:hAnsi="Arial" w:cs="Arial"/>
          <w:sz w:val="20"/>
          <w:szCs w:val="20"/>
        </w:rPr>
        <w:t xml:space="preserve">Where provided, a bathtub shall comply with Section </w:t>
      </w:r>
      <w:r w:rsidRPr="00405A0D">
        <w:rPr>
          <w:rFonts w:ascii="Arial" w:hAnsi="Arial" w:cs="Arial"/>
          <w:bCs/>
          <w:sz w:val="20"/>
          <w:szCs w:val="20"/>
        </w:rPr>
        <w:t xml:space="preserve">1104.11.3.1.3.1 or 1104.11.3.1.3.2 </w:t>
      </w:r>
      <w:r w:rsidRPr="00405A0D">
        <w:rPr>
          <w:rFonts w:ascii="Arial" w:hAnsi="Arial" w:cs="Arial"/>
          <w:sz w:val="20"/>
          <w:szCs w:val="20"/>
        </w:rPr>
        <w:t xml:space="preserve">and a shower compartment shall comply with Section </w:t>
      </w:r>
      <w:r w:rsidRPr="00405A0D">
        <w:rPr>
          <w:rFonts w:ascii="Arial" w:hAnsi="Arial" w:cs="Arial"/>
          <w:bCs/>
          <w:sz w:val="20"/>
          <w:szCs w:val="20"/>
        </w:rPr>
        <w:t>1104.11.3.1.3.3.</w:t>
      </w:r>
      <w:r w:rsidRPr="00405A0D">
        <w:rPr>
          <w:rFonts w:ascii="Arial" w:hAnsi="Arial" w:cs="Arial"/>
          <w:sz w:val="20"/>
          <w:szCs w:val="20"/>
        </w:rPr>
        <w:t xml:space="preserve"> </w:t>
      </w:r>
    </w:p>
    <w:p w:rsidR="00CC570F" w:rsidRPr="00405A0D" w:rsidRDefault="00CC570F" w:rsidP="00CC570F">
      <w:pPr>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1104.11.3.1.3.1 Parallel Approach Bathtubs. </w:t>
      </w:r>
      <w:r w:rsidRPr="00405A0D">
        <w:rPr>
          <w:rFonts w:ascii="Arial" w:hAnsi="Arial" w:cs="Arial"/>
          <w:sz w:val="20"/>
          <w:szCs w:val="20"/>
        </w:rPr>
        <w:t>A clearance 60 inches (1525 mm) minimum in length and 30 inches (760 mm) minimum in width shall be provided in front of bathtubs with a parallel approach. Lavatories complying with Section 606 shall be permitted in the clearance. A lavatory complying with Section 1104.11.3.1.1 shall be permitted at one end of the bathtub if a clearance 48 inches (1220 mm) minimum in length and 30 inches (760 mm) minimum in width is provided in front of the bathtub.</w:t>
      </w:r>
    </w:p>
    <w:p w:rsidR="00CC570F" w:rsidRPr="00405A0D" w:rsidRDefault="00CC570F" w:rsidP="00CC570F">
      <w:pPr>
        <w:ind w:left="216"/>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1104.11.3.1.3.2 Forward Approach Bathtubs. </w:t>
      </w:r>
      <w:r w:rsidRPr="00405A0D">
        <w:rPr>
          <w:rFonts w:ascii="Arial" w:hAnsi="Arial" w:cs="Arial"/>
          <w:sz w:val="20"/>
          <w:szCs w:val="20"/>
        </w:rPr>
        <w:t>A clearance 60 inches (1525 mm) minimum in length and 48 inches (1220 mm) minimum in width shall be provided in front of bathtubs with a forward approach. A water closet and a lavatory shall be permitted in the clearance at one end of the bathtub.</w:t>
      </w:r>
    </w:p>
    <w:p w:rsidR="00CC570F" w:rsidRPr="00405A0D" w:rsidRDefault="00CC570F" w:rsidP="00CC570F">
      <w:pPr>
        <w:ind w:left="216"/>
        <w:jc w:val="both"/>
        <w:rPr>
          <w:rFonts w:ascii="Arial" w:hAnsi="Arial" w:cs="Arial"/>
          <w:sz w:val="20"/>
          <w:szCs w:val="20"/>
        </w:rPr>
      </w:pPr>
    </w:p>
    <w:p w:rsidR="00CC570F" w:rsidRPr="00405A0D" w:rsidRDefault="00CC570F" w:rsidP="00CC570F">
      <w:pPr>
        <w:ind w:right="144"/>
        <w:rPr>
          <w:rFonts w:ascii="Arial" w:hAnsi="Arial" w:cs="Arial"/>
          <w:sz w:val="20"/>
          <w:szCs w:val="20"/>
        </w:rPr>
      </w:pPr>
      <w:r w:rsidRPr="00405A0D">
        <w:rPr>
          <w:rFonts w:ascii="Arial" w:hAnsi="Arial" w:cs="Arial"/>
          <w:b/>
          <w:bCs/>
          <w:spacing w:val="-7"/>
          <w:w w:val="105"/>
          <w:sz w:val="20"/>
          <w:szCs w:val="20"/>
        </w:rPr>
        <w:t>1104.11.3.1.3.3 Shower Compartment.</w:t>
      </w:r>
      <w:r w:rsidRPr="00405A0D">
        <w:rPr>
          <w:rFonts w:ascii="Arial" w:hAnsi="Arial" w:cs="Arial"/>
          <w:spacing w:val="-7"/>
          <w:sz w:val="20"/>
          <w:szCs w:val="20"/>
        </w:rPr>
        <w:t xml:space="preserve"> If a </w:t>
      </w:r>
      <w:r w:rsidRPr="00405A0D">
        <w:rPr>
          <w:rFonts w:ascii="Arial" w:hAnsi="Arial" w:cs="Arial"/>
          <w:spacing w:val="6"/>
          <w:sz w:val="20"/>
          <w:szCs w:val="20"/>
        </w:rPr>
        <w:t xml:space="preserve">shower compartment is the only bathing </w:t>
      </w:r>
      <w:r w:rsidRPr="00405A0D">
        <w:rPr>
          <w:rFonts w:ascii="Arial" w:hAnsi="Arial" w:cs="Arial"/>
          <w:spacing w:val="-2"/>
          <w:sz w:val="20"/>
          <w:szCs w:val="20"/>
        </w:rPr>
        <w:t xml:space="preserve">facility, the shower compartment shall have </w:t>
      </w:r>
      <w:r w:rsidRPr="00405A0D">
        <w:rPr>
          <w:rFonts w:ascii="Arial" w:hAnsi="Arial" w:cs="Arial"/>
          <w:sz w:val="20"/>
          <w:szCs w:val="20"/>
        </w:rPr>
        <w:t xml:space="preserve">dimensions of 36 inches (915 mm) minimum </w:t>
      </w:r>
      <w:r w:rsidRPr="00405A0D">
        <w:rPr>
          <w:rFonts w:ascii="Arial" w:hAnsi="Arial" w:cs="Arial"/>
          <w:spacing w:val="-5"/>
          <w:sz w:val="20"/>
          <w:szCs w:val="20"/>
        </w:rPr>
        <w:t xml:space="preserve">in width and 36 inches (915 mm) minimum in </w:t>
      </w:r>
      <w:r w:rsidRPr="00405A0D">
        <w:rPr>
          <w:rFonts w:ascii="Arial" w:hAnsi="Arial" w:cs="Arial"/>
          <w:spacing w:val="-2"/>
          <w:sz w:val="20"/>
          <w:szCs w:val="20"/>
        </w:rPr>
        <w:t xml:space="preserve">depth. A clearance of 48 inches (1220 mm) </w:t>
      </w:r>
      <w:r w:rsidRPr="00405A0D">
        <w:rPr>
          <w:rFonts w:ascii="Arial" w:hAnsi="Arial" w:cs="Arial"/>
          <w:spacing w:val="-3"/>
          <w:sz w:val="20"/>
          <w:szCs w:val="20"/>
        </w:rPr>
        <w:t xml:space="preserve">minimum in length, measured perpendicular </w:t>
      </w:r>
      <w:r w:rsidRPr="00405A0D">
        <w:rPr>
          <w:rFonts w:ascii="Arial" w:hAnsi="Arial" w:cs="Arial"/>
          <w:spacing w:val="1"/>
          <w:sz w:val="20"/>
          <w:szCs w:val="20"/>
        </w:rPr>
        <w:t xml:space="preserve">from the shower head wall, and 30 inches </w:t>
      </w:r>
      <w:r w:rsidRPr="00405A0D">
        <w:rPr>
          <w:rFonts w:ascii="Arial" w:hAnsi="Arial" w:cs="Arial"/>
          <w:spacing w:val="-3"/>
          <w:sz w:val="20"/>
          <w:szCs w:val="20"/>
        </w:rPr>
        <w:t xml:space="preserve">(760 mm) minimum in depth, measured from </w:t>
      </w:r>
      <w:r w:rsidRPr="00405A0D">
        <w:rPr>
          <w:rFonts w:ascii="Arial" w:hAnsi="Arial" w:cs="Arial"/>
          <w:spacing w:val="-5"/>
          <w:sz w:val="20"/>
          <w:szCs w:val="20"/>
        </w:rPr>
        <w:t xml:space="preserve">the face of the shower compartment, shall be </w:t>
      </w:r>
      <w:r w:rsidRPr="00405A0D">
        <w:rPr>
          <w:rFonts w:ascii="Arial" w:hAnsi="Arial" w:cs="Arial"/>
          <w:spacing w:val="3"/>
          <w:sz w:val="20"/>
          <w:szCs w:val="20"/>
        </w:rPr>
        <w:t>provided.</w:t>
      </w:r>
    </w:p>
    <w:p w:rsidR="00CC570F" w:rsidRPr="00405A0D" w:rsidRDefault="00CC570F" w:rsidP="00CC570F">
      <w:pPr>
        <w:ind w:right="144"/>
        <w:rPr>
          <w:rFonts w:ascii="Arial" w:hAnsi="Arial" w:cs="Arial"/>
          <w:sz w:val="20"/>
          <w:szCs w:val="20"/>
        </w:rPr>
      </w:pPr>
    </w:p>
    <w:p w:rsidR="00CC570F" w:rsidRPr="00405A0D" w:rsidRDefault="00CC570F" w:rsidP="00CC570F">
      <w:pPr>
        <w:ind w:left="360"/>
        <w:rPr>
          <w:rFonts w:ascii="Arial" w:hAnsi="Arial" w:cs="Arial"/>
          <w:sz w:val="20"/>
          <w:szCs w:val="20"/>
        </w:rPr>
      </w:pPr>
      <w:r w:rsidRPr="00405A0D">
        <w:rPr>
          <w:rFonts w:ascii="Arial" w:hAnsi="Arial" w:cs="Arial"/>
          <w:b/>
          <w:bCs/>
          <w:spacing w:val="-7"/>
          <w:w w:val="105"/>
          <w:sz w:val="20"/>
          <w:szCs w:val="20"/>
        </w:rPr>
        <w:t>EXCEPTION:</w:t>
      </w:r>
      <w:r w:rsidRPr="00405A0D">
        <w:rPr>
          <w:rFonts w:ascii="Arial" w:hAnsi="Arial" w:cs="Arial"/>
          <w:sz w:val="20"/>
          <w:szCs w:val="20"/>
        </w:rPr>
        <w:t xml:space="preserve">  A shower compartment with dimensions of 30 inches (760 mm) minimum in depth and 44 inches (1120 mm) minimum in width shall be permitted.</w:t>
      </w:r>
    </w:p>
    <w:p w:rsidR="00CC570F" w:rsidRPr="00405A0D" w:rsidRDefault="00CC570F" w:rsidP="00CC570F">
      <w:pPr>
        <w:jc w:val="center"/>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lastRenderedPageBreak/>
        <w:t xml:space="preserve">1104.11.3.2 Option B. </w:t>
      </w:r>
      <w:r w:rsidRPr="00405A0D">
        <w:rPr>
          <w:rFonts w:ascii="Arial" w:hAnsi="Arial" w:cs="Arial"/>
          <w:sz w:val="20"/>
          <w:szCs w:val="20"/>
        </w:rPr>
        <w:t>One of each type of fixture provided shall comply with Section 1104.11.3.2. The accessible fixtures shall be in a single toilet/bathing area, such that travel between fixtures does not require travel through other parts of the unit.</w:t>
      </w:r>
    </w:p>
    <w:p w:rsidR="00CC570F" w:rsidRPr="00405A0D" w:rsidRDefault="00CC570F" w:rsidP="00CC570F">
      <w:pPr>
        <w:ind w:left="936" w:firstLine="144"/>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1104.11.3.2.1 Lavatory. </w:t>
      </w:r>
      <w:r w:rsidRPr="00405A0D">
        <w:rPr>
          <w:rFonts w:ascii="Arial" w:hAnsi="Arial" w:cs="Arial"/>
          <w:sz w:val="20"/>
          <w:szCs w:val="20"/>
        </w:rPr>
        <w:t xml:space="preserve">Lavatories shall comply with Sections 1104.11.3.1.1 and 1104.11.3.2.1. </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1104.11.3.2.1.1 Height. </w:t>
      </w:r>
      <w:r w:rsidRPr="00405A0D">
        <w:rPr>
          <w:rFonts w:ascii="Arial" w:hAnsi="Arial" w:cs="Arial"/>
          <w:sz w:val="20"/>
          <w:szCs w:val="20"/>
        </w:rPr>
        <w:t>The front of the lavatory shall be 34 inches (865 mm) maximum above the floor, measured to the higher of the rim or counter surface.</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1104.11.3.2.2 Water Closet. </w:t>
      </w:r>
      <w:r w:rsidRPr="00405A0D">
        <w:rPr>
          <w:rFonts w:ascii="Arial" w:hAnsi="Arial" w:cs="Arial"/>
          <w:sz w:val="20"/>
          <w:szCs w:val="20"/>
        </w:rPr>
        <w:t>The water closet shall comply with Section 1104.11.3.1.2.</w:t>
      </w:r>
    </w:p>
    <w:p w:rsidR="00CC570F" w:rsidRPr="00405A0D" w:rsidRDefault="00CC570F" w:rsidP="00CC570F">
      <w:pPr>
        <w:ind w:left="1080"/>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1104.11.3.2.3 Bathing Fixtures. </w:t>
      </w:r>
      <w:r w:rsidRPr="00405A0D">
        <w:rPr>
          <w:rFonts w:ascii="Arial" w:hAnsi="Arial" w:cs="Arial"/>
          <w:sz w:val="20"/>
          <w:szCs w:val="20"/>
        </w:rPr>
        <w:t xml:space="preserve">The accessible bathing fixture shall be a bathtub complying with Section </w:t>
      </w:r>
      <w:r w:rsidRPr="00405A0D">
        <w:rPr>
          <w:rFonts w:ascii="Arial" w:hAnsi="Arial" w:cs="Arial"/>
          <w:bCs/>
          <w:sz w:val="20"/>
          <w:szCs w:val="20"/>
        </w:rPr>
        <w:t xml:space="preserve">1104.11.3.2.3.1 </w:t>
      </w:r>
      <w:r w:rsidRPr="00405A0D">
        <w:rPr>
          <w:rFonts w:ascii="Arial" w:hAnsi="Arial" w:cs="Arial"/>
          <w:sz w:val="20"/>
          <w:szCs w:val="20"/>
        </w:rPr>
        <w:t xml:space="preserve">or a shower compartment complying with Section </w:t>
      </w:r>
      <w:r w:rsidRPr="00405A0D">
        <w:rPr>
          <w:rFonts w:ascii="Arial" w:hAnsi="Arial" w:cs="Arial"/>
          <w:bCs/>
          <w:sz w:val="20"/>
          <w:szCs w:val="20"/>
        </w:rPr>
        <w:t>1104.11.3.2.3.2</w:t>
      </w:r>
    </w:p>
    <w:p w:rsidR="00CC570F" w:rsidRPr="00405A0D" w:rsidRDefault="00CC570F" w:rsidP="00CC570F">
      <w:pPr>
        <w:ind w:left="1440"/>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1104.11.3.2.3.1 Bathtub. </w:t>
      </w:r>
      <w:r w:rsidRPr="00405A0D">
        <w:rPr>
          <w:rFonts w:ascii="Arial" w:hAnsi="Arial" w:cs="Arial"/>
          <w:sz w:val="20"/>
          <w:szCs w:val="20"/>
        </w:rPr>
        <w:t>A clearance 48 inches (1220 mm) minimum in length measured perpendicular from the control end of the bathtub, and 30 inches (760 mm) minimum in width shall be provided in front of bathtubs.</w:t>
      </w:r>
    </w:p>
    <w:p w:rsidR="00CC570F" w:rsidRPr="00405A0D" w:rsidRDefault="00CC570F" w:rsidP="00CC570F">
      <w:pPr>
        <w:ind w:left="936"/>
        <w:jc w:val="center"/>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1104.11.3.2.3.2 Shower Compartment. </w:t>
      </w:r>
      <w:r w:rsidRPr="00405A0D">
        <w:rPr>
          <w:rFonts w:ascii="Arial" w:hAnsi="Arial" w:cs="Arial"/>
          <w:sz w:val="20"/>
          <w:szCs w:val="20"/>
        </w:rPr>
        <w:t>A shower compartment shall comply with Section 1104.11.3.1.3.3.</w:t>
      </w:r>
    </w:p>
    <w:p w:rsidR="00CC570F" w:rsidRPr="00405A0D" w:rsidRDefault="00CC570F" w:rsidP="00CC570F">
      <w:pPr>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1104.12 Kitchens. </w:t>
      </w:r>
      <w:r w:rsidRPr="00405A0D">
        <w:rPr>
          <w:rFonts w:ascii="Arial" w:hAnsi="Arial" w:cs="Arial"/>
          <w:sz w:val="20"/>
          <w:szCs w:val="20"/>
        </w:rPr>
        <w:t>Kitchens and kitchenettes shall comply with Section 1104.12.</w:t>
      </w:r>
    </w:p>
    <w:p w:rsidR="00CC570F" w:rsidRPr="00405A0D" w:rsidRDefault="00CC570F" w:rsidP="00CC570F">
      <w:pPr>
        <w:ind w:left="216"/>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1104.12.1 Clearance. </w:t>
      </w:r>
      <w:r w:rsidRPr="00405A0D">
        <w:rPr>
          <w:rFonts w:ascii="Arial" w:hAnsi="Arial" w:cs="Arial"/>
          <w:sz w:val="20"/>
          <w:szCs w:val="20"/>
        </w:rPr>
        <w:t>Clearance complying with Section 1104.12.1 shall be provided.</w:t>
      </w:r>
    </w:p>
    <w:p w:rsidR="00CC570F" w:rsidRPr="00405A0D" w:rsidRDefault="00CC570F" w:rsidP="00CC570F">
      <w:pPr>
        <w:ind w:left="720"/>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1104.12.1.1 Minimum Clearance. </w:t>
      </w:r>
      <w:r w:rsidRPr="00405A0D">
        <w:rPr>
          <w:rFonts w:ascii="Arial" w:hAnsi="Arial" w:cs="Arial"/>
          <w:sz w:val="20"/>
          <w:szCs w:val="20"/>
        </w:rPr>
        <w:t>Clearance between all opposing base cabinets, counter tops, appliances, or walls within kitchen work areas shall be 40 inches (1015mm) minimum.</w:t>
      </w:r>
    </w:p>
    <w:p w:rsidR="00CC570F" w:rsidRPr="00405A0D" w:rsidRDefault="00CC570F" w:rsidP="00CC570F">
      <w:pPr>
        <w:rPr>
          <w:rFonts w:ascii="Arial" w:hAnsi="Arial" w:cs="Arial"/>
          <w:b/>
          <w:bCs/>
          <w:spacing w:val="-7"/>
          <w:w w:val="105"/>
          <w:sz w:val="20"/>
          <w:szCs w:val="20"/>
        </w:rPr>
      </w:pPr>
    </w:p>
    <w:p w:rsidR="00CC570F" w:rsidRPr="00405A0D" w:rsidRDefault="00CC570F" w:rsidP="00CC570F">
      <w:pPr>
        <w:rPr>
          <w:rFonts w:ascii="Arial" w:hAnsi="Arial" w:cs="Arial"/>
          <w:sz w:val="20"/>
          <w:szCs w:val="20"/>
        </w:rPr>
      </w:pPr>
      <w:r w:rsidRPr="00405A0D">
        <w:rPr>
          <w:rFonts w:ascii="Arial" w:hAnsi="Arial" w:cs="Arial"/>
          <w:b/>
          <w:bCs/>
          <w:spacing w:val="-7"/>
          <w:w w:val="105"/>
          <w:sz w:val="20"/>
          <w:szCs w:val="20"/>
        </w:rPr>
        <w:t>1104.12.1.2 U-Shaped Kitchens.</w:t>
      </w:r>
      <w:r w:rsidRPr="00405A0D">
        <w:rPr>
          <w:rFonts w:ascii="Arial" w:hAnsi="Arial" w:cs="Arial"/>
          <w:spacing w:val="-7"/>
          <w:sz w:val="20"/>
          <w:szCs w:val="20"/>
        </w:rPr>
        <w:t xml:space="preserve"> In kitchens with </w:t>
      </w:r>
      <w:r w:rsidRPr="00405A0D">
        <w:rPr>
          <w:rFonts w:ascii="Arial" w:hAnsi="Arial" w:cs="Arial"/>
          <w:spacing w:val="-2"/>
          <w:sz w:val="20"/>
          <w:szCs w:val="20"/>
        </w:rPr>
        <w:t>counters, appliances, or cabinets on three contig</w:t>
      </w:r>
      <w:r w:rsidRPr="00405A0D">
        <w:rPr>
          <w:rFonts w:ascii="Arial" w:hAnsi="Arial" w:cs="Arial"/>
          <w:spacing w:val="-3"/>
          <w:sz w:val="20"/>
          <w:szCs w:val="20"/>
        </w:rPr>
        <w:t xml:space="preserve">uous sides, clearance between all opposing base </w:t>
      </w:r>
      <w:r w:rsidRPr="00405A0D">
        <w:rPr>
          <w:rFonts w:ascii="Arial" w:hAnsi="Arial" w:cs="Arial"/>
          <w:spacing w:val="-2"/>
          <w:sz w:val="20"/>
          <w:szCs w:val="20"/>
        </w:rPr>
        <w:t xml:space="preserve">cabinets, countertops, appliances, or walls within </w:t>
      </w:r>
      <w:r w:rsidRPr="00405A0D">
        <w:rPr>
          <w:rFonts w:ascii="Arial" w:hAnsi="Arial" w:cs="Arial"/>
          <w:spacing w:val="-3"/>
          <w:sz w:val="20"/>
          <w:szCs w:val="20"/>
        </w:rPr>
        <w:t xml:space="preserve">kitchen work areas shall be 60 inches (1525 mm) </w:t>
      </w:r>
      <w:r w:rsidRPr="00405A0D">
        <w:rPr>
          <w:rFonts w:ascii="Arial" w:hAnsi="Arial" w:cs="Arial"/>
          <w:sz w:val="20"/>
          <w:szCs w:val="20"/>
        </w:rPr>
        <w:t>minimum.</w:t>
      </w:r>
    </w:p>
    <w:p w:rsidR="00CC570F" w:rsidRPr="00405A0D" w:rsidRDefault="00CC570F" w:rsidP="00CC570F">
      <w:pPr>
        <w:rPr>
          <w:rFonts w:ascii="Arial" w:hAnsi="Arial" w:cs="Arial"/>
          <w:sz w:val="20"/>
          <w:szCs w:val="20"/>
        </w:rPr>
      </w:pPr>
    </w:p>
    <w:p w:rsidR="00CC570F" w:rsidRPr="00405A0D" w:rsidRDefault="00CC570F" w:rsidP="00CC570F">
      <w:pPr>
        <w:ind w:left="504"/>
        <w:rPr>
          <w:rFonts w:ascii="Arial" w:hAnsi="Arial" w:cs="Arial"/>
          <w:b/>
          <w:bCs/>
          <w:sz w:val="20"/>
          <w:szCs w:val="20"/>
        </w:rPr>
      </w:pPr>
      <w:r w:rsidRPr="00405A0D">
        <w:rPr>
          <w:rFonts w:ascii="Arial" w:hAnsi="Arial" w:cs="Arial"/>
          <w:b/>
          <w:bCs/>
          <w:w w:val="105"/>
          <w:sz w:val="20"/>
          <w:szCs w:val="20"/>
        </w:rPr>
        <w:t xml:space="preserve">EXCEPTION:  </w:t>
      </w:r>
      <w:r w:rsidRPr="00405A0D">
        <w:rPr>
          <w:rFonts w:ascii="Arial" w:hAnsi="Arial" w:cs="Arial"/>
          <w:bCs/>
          <w:w w:val="105"/>
          <w:sz w:val="20"/>
          <w:szCs w:val="20"/>
        </w:rPr>
        <w:t>U-shaped kitchens with an island shall be permitted to comply with Section 1104.12.1.1</w:t>
      </w:r>
      <w:r w:rsidRPr="00405A0D">
        <w:rPr>
          <w:rFonts w:ascii="Arial" w:hAnsi="Arial" w:cs="Arial"/>
          <w:sz w:val="20"/>
          <w:szCs w:val="20"/>
        </w:rPr>
        <w:t>.</w:t>
      </w:r>
    </w:p>
    <w:p w:rsidR="00CC570F" w:rsidRDefault="00CC570F" w:rsidP="00CC570F">
      <w:pPr>
        <w:jc w:val="both"/>
        <w:rPr>
          <w:rFonts w:ascii="Arial" w:hAnsi="Arial" w:cs="Arial"/>
          <w:b/>
          <w:bCs/>
          <w:sz w:val="20"/>
          <w:szCs w:val="20"/>
        </w:rPr>
      </w:pPr>
    </w:p>
    <w:p w:rsidR="00CC570F" w:rsidRPr="00405A0D" w:rsidRDefault="00CC570F" w:rsidP="00CC570F">
      <w:pPr>
        <w:jc w:val="both"/>
        <w:rPr>
          <w:rFonts w:ascii="Arial" w:hAnsi="Arial" w:cs="Arial"/>
          <w:sz w:val="20"/>
          <w:szCs w:val="20"/>
        </w:rPr>
      </w:pPr>
      <w:r w:rsidRPr="00405A0D">
        <w:rPr>
          <w:rFonts w:ascii="Arial" w:hAnsi="Arial" w:cs="Arial"/>
          <w:b/>
          <w:bCs/>
          <w:sz w:val="20"/>
          <w:szCs w:val="20"/>
        </w:rPr>
        <w:t xml:space="preserve">1104.12.2 Clear Floor Space. </w:t>
      </w:r>
      <w:r w:rsidRPr="00405A0D">
        <w:rPr>
          <w:rFonts w:ascii="Arial" w:hAnsi="Arial" w:cs="Arial"/>
          <w:sz w:val="20"/>
          <w:szCs w:val="20"/>
        </w:rPr>
        <w:t xml:space="preserve">Clear floor space at appliances shall comply with Sections 1104.12.2 and </w:t>
      </w:r>
      <w:proofErr w:type="gramStart"/>
      <w:r w:rsidRPr="00405A0D">
        <w:rPr>
          <w:rFonts w:ascii="Arial" w:hAnsi="Arial" w:cs="Arial"/>
          <w:strike/>
          <w:sz w:val="20"/>
          <w:szCs w:val="20"/>
        </w:rPr>
        <w:t xml:space="preserve">305.3 </w:t>
      </w:r>
      <w:r w:rsidRPr="00405A0D">
        <w:rPr>
          <w:rFonts w:ascii="Arial" w:hAnsi="Arial" w:cs="Arial"/>
          <w:sz w:val="20"/>
          <w:szCs w:val="20"/>
          <w:u w:val="single"/>
        </w:rPr>
        <w:t>1104.1.1</w:t>
      </w:r>
      <w:proofErr w:type="gramEnd"/>
      <w:r w:rsidRPr="00405A0D">
        <w:rPr>
          <w:rFonts w:ascii="Arial" w:hAnsi="Arial" w:cs="Arial"/>
          <w:sz w:val="20"/>
          <w:szCs w:val="20"/>
          <w:u w:val="single"/>
        </w:rPr>
        <w:t>.</w:t>
      </w:r>
    </w:p>
    <w:p w:rsidR="00CC570F" w:rsidRPr="00405A0D" w:rsidRDefault="00CC570F" w:rsidP="00CC570F">
      <w:pPr>
        <w:autoSpaceDE w:val="0"/>
        <w:autoSpaceDN w:val="0"/>
        <w:adjustRightInd w:val="0"/>
        <w:rPr>
          <w:rFonts w:ascii="Arial" w:hAnsi="Arial" w:cs="Arial"/>
          <w:sz w:val="20"/>
          <w:szCs w:val="20"/>
        </w:rPr>
      </w:pPr>
      <w:r w:rsidRPr="00405A0D">
        <w:rPr>
          <w:rFonts w:ascii="Arial" w:hAnsi="Arial" w:cs="Arial"/>
          <w:sz w:val="20"/>
          <w:szCs w:val="20"/>
        </w:rPr>
        <w:tab/>
      </w:r>
    </w:p>
    <w:p w:rsidR="00CC570F" w:rsidRPr="00405A0D" w:rsidRDefault="00CC570F" w:rsidP="002519FD">
      <w:pPr>
        <w:autoSpaceDE w:val="0"/>
        <w:autoSpaceDN w:val="0"/>
        <w:adjustRightInd w:val="0"/>
        <w:ind w:left="720"/>
        <w:rPr>
          <w:rFonts w:ascii="Arial" w:hAnsi="Arial" w:cs="Arial"/>
          <w:sz w:val="20"/>
          <w:szCs w:val="20"/>
          <w:u w:val="single"/>
        </w:rPr>
      </w:pPr>
      <w:r w:rsidRPr="00405A0D">
        <w:rPr>
          <w:rFonts w:ascii="Arial" w:hAnsi="Arial" w:cs="Arial"/>
          <w:b/>
          <w:sz w:val="20"/>
          <w:szCs w:val="20"/>
          <w:u w:val="single"/>
        </w:rPr>
        <w:t xml:space="preserve">EXCEPTION: </w:t>
      </w:r>
      <w:r w:rsidRPr="00405A0D">
        <w:rPr>
          <w:rFonts w:ascii="Arial" w:hAnsi="Arial" w:cs="Arial"/>
          <w:bCs/>
          <w:sz w:val="20"/>
          <w:szCs w:val="20"/>
          <w:u w:val="single"/>
        </w:rPr>
        <w:t>W</w:t>
      </w:r>
      <w:r w:rsidRPr="00405A0D">
        <w:rPr>
          <w:rFonts w:ascii="Arial" w:hAnsi="Arial" w:cs="Arial"/>
          <w:sz w:val="20"/>
          <w:szCs w:val="20"/>
          <w:u w:val="single"/>
        </w:rPr>
        <w:t xml:space="preserve">here the clear floor space complying with Section 1104.1.1 is positioned for a forward approach, the alcove shall comply with Section 1104.1.2.  </w:t>
      </w:r>
    </w:p>
    <w:p w:rsidR="00CC570F" w:rsidRPr="00405A0D" w:rsidRDefault="00CC570F" w:rsidP="00CC570F">
      <w:pPr>
        <w:jc w:val="both"/>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1104.12.2.1 Sink. </w:t>
      </w:r>
      <w:r w:rsidRPr="00405A0D">
        <w:rPr>
          <w:rFonts w:ascii="Arial" w:hAnsi="Arial" w:cs="Arial"/>
          <w:sz w:val="20"/>
          <w:szCs w:val="20"/>
        </w:rPr>
        <w:t xml:space="preserve">A clear floor space </w:t>
      </w:r>
      <w:r w:rsidRPr="00405A0D">
        <w:rPr>
          <w:rFonts w:ascii="Arial" w:hAnsi="Arial" w:cs="Arial"/>
          <w:sz w:val="20"/>
          <w:szCs w:val="20"/>
          <w:u w:val="single"/>
        </w:rPr>
        <w:t>complying with Section 1104.1.1</w:t>
      </w:r>
      <w:r w:rsidRPr="00405A0D">
        <w:rPr>
          <w:rFonts w:ascii="Arial" w:hAnsi="Arial" w:cs="Arial"/>
          <w:sz w:val="20"/>
          <w:szCs w:val="20"/>
        </w:rPr>
        <w:t xml:space="preserve"> positioned for a parallel approach to the </w:t>
      </w:r>
      <w:proofErr w:type="gramStart"/>
      <w:r w:rsidRPr="00405A0D">
        <w:rPr>
          <w:rFonts w:ascii="Arial" w:hAnsi="Arial" w:cs="Arial"/>
          <w:sz w:val="20"/>
          <w:szCs w:val="20"/>
        </w:rPr>
        <w:t>sink,</w:t>
      </w:r>
      <w:proofErr w:type="gramEnd"/>
      <w:r w:rsidRPr="00405A0D">
        <w:rPr>
          <w:rFonts w:ascii="Arial" w:hAnsi="Arial" w:cs="Arial"/>
          <w:sz w:val="20"/>
          <w:szCs w:val="20"/>
        </w:rPr>
        <w:t xml:space="preserve"> shall be provided. The clear floor space shall be centered on the sink bowl.</w:t>
      </w:r>
    </w:p>
    <w:p w:rsidR="00CC570F" w:rsidRPr="00405A0D" w:rsidRDefault="00CC570F" w:rsidP="00CC570F">
      <w:pPr>
        <w:ind w:left="720"/>
        <w:rPr>
          <w:rFonts w:ascii="Arial" w:hAnsi="Arial" w:cs="Arial"/>
          <w:sz w:val="20"/>
          <w:szCs w:val="20"/>
        </w:rPr>
      </w:pPr>
    </w:p>
    <w:p w:rsidR="00CC570F" w:rsidRPr="00405A0D" w:rsidRDefault="00CC570F" w:rsidP="002519FD">
      <w:pPr>
        <w:autoSpaceDE w:val="0"/>
        <w:autoSpaceDN w:val="0"/>
        <w:adjustRightInd w:val="0"/>
        <w:ind w:left="720"/>
        <w:rPr>
          <w:rFonts w:ascii="Arial" w:hAnsi="Arial" w:cs="Arial"/>
          <w:sz w:val="20"/>
          <w:szCs w:val="20"/>
          <w:u w:val="single"/>
        </w:rPr>
      </w:pPr>
      <w:r w:rsidRPr="00405A0D">
        <w:rPr>
          <w:rFonts w:ascii="Arial" w:hAnsi="Arial" w:cs="Arial"/>
          <w:b/>
          <w:bCs/>
          <w:sz w:val="20"/>
          <w:szCs w:val="20"/>
        </w:rPr>
        <w:t xml:space="preserve">EXCEPTION: </w:t>
      </w:r>
      <w:r w:rsidRPr="00405A0D">
        <w:rPr>
          <w:rFonts w:ascii="Arial" w:hAnsi="Arial" w:cs="Arial"/>
          <w:sz w:val="20"/>
          <w:szCs w:val="20"/>
        </w:rPr>
        <w:t>A sink with a forward approach complying with Section 1103.12.4.1, except the clear floor space shall be permitted to comply with Section 1104.1.1 and the alcove with Section 1104.1.2.</w:t>
      </w:r>
    </w:p>
    <w:p w:rsidR="00CC570F" w:rsidRPr="00405A0D" w:rsidRDefault="00CC570F" w:rsidP="00CC570F">
      <w:pPr>
        <w:autoSpaceDE w:val="0"/>
        <w:autoSpaceDN w:val="0"/>
        <w:adjustRightInd w:val="0"/>
        <w:ind w:firstLine="360"/>
        <w:rPr>
          <w:rFonts w:ascii="Arial" w:hAnsi="Arial" w:cs="Arial"/>
          <w:b/>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1104.12.2.2 Dishwasher. </w:t>
      </w:r>
      <w:r w:rsidRPr="00405A0D">
        <w:rPr>
          <w:rFonts w:ascii="Arial" w:hAnsi="Arial" w:cs="Arial"/>
          <w:sz w:val="20"/>
          <w:szCs w:val="20"/>
        </w:rPr>
        <w:t xml:space="preserve">A clear floor space positioned for a parallel or forward approach to the </w:t>
      </w:r>
      <w:proofErr w:type="gramStart"/>
      <w:r w:rsidRPr="00405A0D">
        <w:rPr>
          <w:rFonts w:ascii="Arial" w:hAnsi="Arial" w:cs="Arial"/>
          <w:sz w:val="20"/>
          <w:szCs w:val="20"/>
        </w:rPr>
        <w:t>dishwasher,</w:t>
      </w:r>
      <w:proofErr w:type="gramEnd"/>
      <w:r w:rsidRPr="00405A0D">
        <w:rPr>
          <w:rFonts w:ascii="Arial" w:hAnsi="Arial" w:cs="Arial"/>
          <w:sz w:val="20"/>
          <w:szCs w:val="20"/>
        </w:rPr>
        <w:t xml:space="preserve"> shall be provided. The dishwasher door in the open position shall not obstruct the clear floor space for the dishwasher.</w:t>
      </w:r>
    </w:p>
    <w:p w:rsidR="00CC570F" w:rsidRPr="00405A0D" w:rsidRDefault="00CC570F" w:rsidP="00CC570F">
      <w:pPr>
        <w:ind w:left="504" w:firstLine="216"/>
        <w:rPr>
          <w:rFonts w:ascii="Arial" w:hAnsi="Arial" w:cs="Arial"/>
          <w:b/>
          <w:bCs/>
          <w:sz w:val="20"/>
          <w:szCs w:val="20"/>
        </w:rPr>
      </w:pPr>
    </w:p>
    <w:p w:rsidR="00CC570F" w:rsidRPr="00405A0D" w:rsidRDefault="00CC570F" w:rsidP="00CC570F">
      <w:pPr>
        <w:rPr>
          <w:rFonts w:ascii="Arial" w:hAnsi="Arial" w:cs="Arial"/>
          <w:sz w:val="20"/>
          <w:szCs w:val="20"/>
        </w:rPr>
      </w:pPr>
      <w:r w:rsidRPr="00405A0D">
        <w:rPr>
          <w:rFonts w:ascii="Arial" w:hAnsi="Arial" w:cs="Arial"/>
          <w:b/>
          <w:bCs/>
          <w:sz w:val="20"/>
          <w:szCs w:val="20"/>
        </w:rPr>
        <w:lastRenderedPageBreak/>
        <w:t xml:space="preserve">1104.12.2.3 Cooktop. </w:t>
      </w:r>
      <w:r w:rsidRPr="00405A0D">
        <w:rPr>
          <w:rFonts w:ascii="Arial" w:hAnsi="Arial" w:cs="Arial"/>
          <w:sz w:val="20"/>
          <w:szCs w:val="20"/>
        </w:rPr>
        <w:t>Cooktops shall comply with Section 1104.12.2.3.</w:t>
      </w:r>
    </w:p>
    <w:p w:rsidR="00CC570F" w:rsidRPr="00405A0D" w:rsidRDefault="00CC570F" w:rsidP="00CC570F">
      <w:pPr>
        <w:ind w:left="1080"/>
        <w:rPr>
          <w:rFonts w:ascii="Arial" w:hAnsi="Arial" w:cs="Arial"/>
          <w:b/>
          <w:sz w:val="20"/>
          <w:szCs w:val="20"/>
        </w:rPr>
      </w:pPr>
    </w:p>
    <w:p w:rsidR="00CC570F" w:rsidRPr="00405A0D" w:rsidRDefault="00CC570F" w:rsidP="00CC570F">
      <w:pPr>
        <w:rPr>
          <w:rFonts w:ascii="Arial" w:hAnsi="Arial" w:cs="Arial"/>
          <w:sz w:val="20"/>
          <w:szCs w:val="20"/>
        </w:rPr>
      </w:pPr>
      <w:r w:rsidRPr="00405A0D">
        <w:rPr>
          <w:rFonts w:ascii="Arial" w:hAnsi="Arial" w:cs="Arial"/>
          <w:b/>
          <w:sz w:val="20"/>
          <w:szCs w:val="20"/>
        </w:rPr>
        <w:t xml:space="preserve">1104.12.2.3.1 </w:t>
      </w:r>
      <w:r w:rsidRPr="00405A0D">
        <w:rPr>
          <w:rFonts w:ascii="Arial" w:hAnsi="Arial" w:cs="Arial"/>
          <w:b/>
          <w:bCs/>
          <w:sz w:val="20"/>
          <w:szCs w:val="20"/>
        </w:rPr>
        <w:t>A</w:t>
      </w:r>
      <w:r w:rsidRPr="00405A0D">
        <w:rPr>
          <w:rFonts w:ascii="Arial" w:hAnsi="Arial" w:cs="Arial"/>
          <w:b/>
          <w:sz w:val="20"/>
          <w:szCs w:val="20"/>
        </w:rPr>
        <w:t xml:space="preserve">pproach. </w:t>
      </w:r>
      <w:r w:rsidRPr="00405A0D">
        <w:rPr>
          <w:rFonts w:ascii="Arial" w:hAnsi="Arial" w:cs="Arial"/>
          <w:sz w:val="20"/>
          <w:szCs w:val="20"/>
        </w:rPr>
        <w:t xml:space="preserve">A clear floor space positioned for a parallel or forward approach to the </w:t>
      </w:r>
      <w:proofErr w:type="gramStart"/>
      <w:r w:rsidRPr="00405A0D">
        <w:rPr>
          <w:rFonts w:ascii="Arial" w:hAnsi="Arial" w:cs="Arial"/>
          <w:sz w:val="20"/>
          <w:szCs w:val="20"/>
        </w:rPr>
        <w:t>cooktop,</w:t>
      </w:r>
      <w:proofErr w:type="gramEnd"/>
      <w:r w:rsidRPr="00405A0D">
        <w:rPr>
          <w:rFonts w:ascii="Arial" w:hAnsi="Arial" w:cs="Arial"/>
          <w:sz w:val="20"/>
          <w:szCs w:val="20"/>
        </w:rPr>
        <w:t xml:space="preserve"> shall be provided. </w:t>
      </w:r>
    </w:p>
    <w:p w:rsidR="00CC570F" w:rsidRPr="00405A0D" w:rsidRDefault="00CC570F" w:rsidP="00CC570F">
      <w:pPr>
        <w:ind w:left="1080"/>
        <w:rPr>
          <w:rFonts w:ascii="Arial" w:hAnsi="Arial" w:cs="Arial"/>
          <w:b/>
          <w:sz w:val="20"/>
          <w:szCs w:val="20"/>
        </w:rPr>
      </w:pPr>
    </w:p>
    <w:p w:rsidR="00CC570F" w:rsidRPr="00405A0D" w:rsidRDefault="00CC570F" w:rsidP="00CC570F">
      <w:pPr>
        <w:rPr>
          <w:rFonts w:ascii="Arial" w:hAnsi="Arial" w:cs="Arial"/>
          <w:sz w:val="20"/>
          <w:szCs w:val="20"/>
        </w:rPr>
      </w:pPr>
      <w:r w:rsidRPr="00405A0D">
        <w:rPr>
          <w:rFonts w:ascii="Arial" w:hAnsi="Arial" w:cs="Arial"/>
          <w:b/>
          <w:sz w:val="20"/>
          <w:szCs w:val="20"/>
        </w:rPr>
        <w:t xml:space="preserve">1104.12.2.3.2 Forward approach. </w:t>
      </w:r>
      <w:r w:rsidRPr="00405A0D">
        <w:rPr>
          <w:rFonts w:ascii="Arial" w:hAnsi="Arial" w:cs="Arial"/>
          <w:sz w:val="20"/>
          <w:szCs w:val="20"/>
        </w:rPr>
        <w:t>Where the clear floor space is positioned for a forward approach, knee and toe clearance complying with Section 1104.1.1 and 1104.1.2 shall be provided. The underside of the cooktop shall be insulated or otherwise configured to prevent burns, abrasions, or electrical shock.</w:t>
      </w:r>
    </w:p>
    <w:p w:rsidR="00CC570F" w:rsidRPr="00405A0D" w:rsidRDefault="00CC570F" w:rsidP="00CC570F">
      <w:pPr>
        <w:ind w:left="1080"/>
        <w:rPr>
          <w:rFonts w:ascii="Arial" w:hAnsi="Arial" w:cs="Arial"/>
          <w:sz w:val="20"/>
          <w:szCs w:val="20"/>
        </w:rPr>
      </w:pPr>
    </w:p>
    <w:p w:rsidR="00CC570F" w:rsidRPr="00405A0D" w:rsidRDefault="00CC570F" w:rsidP="00CC570F">
      <w:pPr>
        <w:tabs>
          <w:tab w:val="right" w:pos="8640"/>
        </w:tabs>
        <w:rPr>
          <w:rFonts w:ascii="Arial" w:hAnsi="Arial" w:cs="Arial"/>
          <w:sz w:val="20"/>
          <w:szCs w:val="20"/>
        </w:rPr>
      </w:pPr>
      <w:r w:rsidRPr="00405A0D">
        <w:rPr>
          <w:rFonts w:ascii="Arial" w:hAnsi="Arial" w:cs="Arial"/>
          <w:b/>
          <w:sz w:val="20"/>
          <w:szCs w:val="20"/>
        </w:rPr>
        <w:t xml:space="preserve">1104.12.2.3.3 Parallel approach. </w:t>
      </w:r>
      <w:r w:rsidRPr="00405A0D">
        <w:rPr>
          <w:rFonts w:ascii="Arial" w:hAnsi="Arial" w:cs="Arial"/>
          <w:sz w:val="20"/>
          <w:szCs w:val="20"/>
        </w:rPr>
        <w:t xml:space="preserve"> Where the clear floor space</w:t>
      </w:r>
      <w:r w:rsidRPr="00405A0D">
        <w:rPr>
          <w:rFonts w:ascii="Arial" w:hAnsi="Arial" w:cs="Arial"/>
          <w:sz w:val="20"/>
          <w:szCs w:val="20"/>
          <w:u w:val="single"/>
        </w:rPr>
        <w:t xml:space="preserve"> </w:t>
      </w:r>
      <w:r w:rsidRPr="00405A0D">
        <w:rPr>
          <w:rFonts w:ascii="Arial" w:hAnsi="Arial" w:cs="Arial"/>
          <w:sz w:val="20"/>
          <w:szCs w:val="20"/>
        </w:rPr>
        <w:t>is positioned for a parallel approach, the clear floor space shall be centered on the appliance.</w:t>
      </w:r>
    </w:p>
    <w:p w:rsidR="00CC570F" w:rsidRPr="00405A0D" w:rsidRDefault="00CC570F" w:rsidP="00CC570F">
      <w:pPr>
        <w:ind w:left="720"/>
        <w:rPr>
          <w:rFonts w:ascii="Arial" w:hAnsi="Arial" w:cs="Arial"/>
          <w:b/>
          <w:bCs/>
          <w:sz w:val="20"/>
          <w:szCs w:val="20"/>
        </w:rPr>
      </w:pPr>
      <w:r w:rsidRPr="00405A0D">
        <w:rPr>
          <w:rFonts w:ascii="Arial" w:hAnsi="Arial" w:cs="Arial"/>
          <w:b/>
          <w:bCs/>
          <w:sz w:val="20"/>
          <w:szCs w:val="20"/>
        </w:rPr>
        <w:t>`</w:t>
      </w:r>
    </w:p>
    <w:p w:rsidR="00CC570F" w:rsidRPr="00405A0D" w:rsidRDefault="00CC570F" w:rsidP="00CC570F">
      <w:pPr>
        <w:rPr>
          <w:rFonts w:ascii="Arial" w:hAnsi="Arial" w:cs="Arial"/>
          <w:sz w:val="20"/>
          <w:szCs w:val="20"/>
        </w:rPr>
      </w:pPr>
      <w:r w:rsidRPr="00405A0D">
        <w:rPr>
          <w:rFonts w:ascii="Arial" w:hAnsi="Arial" w:cs="Arial"/>
          <w:b/>
          <w:bCs/>
          <w:sz w:val="20"/>
          <w:szCs w:val="20"/>
        </w:rPr>
        <w:t xml:space="preserve">1104.12.2.4 Oven. </w:t>
      </w:r>
      <w:r w:rsidRPr="00405A0D">
        <w:rPr>
          <w:rFonts w:ascii="Arial" w:hAnsi="Arial" w:cs="Arial"/>
          <w:sz w:val="20"/>
          <w:szCs w:val="20"/>
        </w:rPr>
        <w:t>A clear floor space posi</w:t>
      </w:r>
      <w:r w:rsidRPr="00405A0D">
        <w:rPr>
          <w:rFonts w:ascii="Arial" w:hAnsi="Arial" w:cs="Arial"/>
          <w:sz w:val="20"/>
          <w:szCs w:val="20"/>
        </w:rPr>
        <w:softHyphen/>
        <w:t>tioned for a parallel or forward approach adjacent to the oven shall be provided.  The oven door in the open position shall not obstruct the clear floor space for the oven.</w:t>
      </w:r>
    </w:p>
    <w:p w:rsidR="00CC570F" w:rsidRPr="00405A0D" w:rsidRDefault="00CC570F" w:rsidP="00CC570F">
      <w:pPr>
        <w:autoSpaceDE w:val="0"/>
        <w:autoSpaceDN w:val="0"/>
        <w:adjustRightInd w:val="0"/>
        <w:rPr>
          <w:rFonts w:ascii="Arial" w:hAnsi="Arial" w:cs="Arial"/>
          <w:sz w:val="20"/>
          <w:szCs w:val="20"/>
        </w:rPr>
      </w:pPr>
    </w:p>
    <w:p w:rsidR="00CC570F" w:rsidRPr="00405A0D" w:rsidRDefault="00CC570F" w:rsidP="00CC570F">
      <w:pPr>
        <w:rPr>
          <w:rFonts w:ascii="Arial" w:hAnsi="Arial" w:cs="Arial"/>
          <w:sz w:val="20"/>
          <w:szCs w:val="20"/>
          <w:u w:val="single"/>
        </w:rPr>
      </w:pPr>
      <w:r w:rsidRPr="00405A0D">
        <w:rPr>
          <w:rFonts w:ascii="Arial" w:hAnsi="Arial" w:cs="Arial"/>
          <w:b/>
          <w:bCs/>
          <w:sz w:val="20"/>
          <w:szCs w:val="20"/>
        </w:rPr>
        <w:t xml:space="preserve">1104.12.2.5 Refrigerator/Freezer. </w:t>
      </w:r>
      <w:r w:rsidRPr="00405A0D">
        <w:rPr>
          <w:rFonts w:ascii="Arial" w:hAnsi="Arial" w:cs="Arial"/>
          <w:sz w:val="20"/>
          <w:szCs w:val="20"/>
        </w:rPr>
        <w:t>The refrigerator/freezer shall comply with Section 1104.12.2.5.</w:t>
      </w:r>
    </w:p>
    <w:p w:rsidR="00CC570F" w:rsidRPr="00405A0D" w:rsidRDefault="00CC570F" w:rsidP="00CC570F">
      <w:pPr>
        <w:rPr>
          <w:rFonts w:ascii="Arial" w:hAnsi="Arial" w:cs="Arial"/>
          <w:sz w:val="20"/>
          <w:szCs w:val="20"/>
          <w:u w:val="single"/>
        </w:rPr>
      </w:pPr>
    </w:p>
    <w:p w:rsidR="00CC570F" w:rsidRPr="00405A0D" w:rsidRDefault="00CC570F" w:rsidP="00CC570F">
      <w:pPr>
        <w:rPr>
          <w:rFonts w:ascii="Arial" w:hAnsi="Arial" w:cs="Arial"/>
          <w:sz w:val="20"/>
          <w:szCs w:val="20"/>
        </w:rPr>
      </w:pPr>
      <w:r w:rsidRPr="00405A0D">
        <w:rPr>
          <w:rFonts w:ascii="Arial" w:hAnsi="Arial" w:cs="Arial"/>
          <w:b/>
          <w:sz w:val="20"/>
          <w:szCs w:val="20"/>
        </w:rPr>
        <w:t xml:space="preserve">1104.12.2.5.1 Approach.  </w:t>
      </w:r>
      <w:r w:rsidRPr="00405A0D">
        <w:rPr>
          <w:rFonts w:ascii="Arial" w:hAnsi="Arial" w:cs="Arial"/>
          <w:sz w:val="20"/>
          <w:szCs w:val="20"/>
        </w:rPr>
        <w:t>A clear floor space positioned for a parallel or forward approach to the refrigerator/freezer shall be provided.</w:t>
      </w:r>
    </w:p>
    <w:p w:rsidR="00CC570F" w:rsidRPr="00405A0D" w:rsidRDefault="00CC570F" w:rsidP="00CC570F">
      <w:pPr>
        <w:rPr>
          <w:rFonts w:ascii="Arial" w:hAnsi="Arial" w:cs="Arial"/>
          <w:sz w:val="20"/>
          <w:szCs w:val="20"/>
        </w:rPr>
      </w:pPr>
    </w:p>
    <w:p w:rsidR="00CC570F" w:rsidRPr="00405A0D" w:rsidRDefault="00CC570F" w:rsidP="00CC570F">
      <w:pPr>
        <w:rPr>
          <w:rFonts w:ascii="Arial" w:hAnsi="Arial" w:cs="Arial"/>
          <w:sz w:val="20"/>
          <w:szCs w:val="20"/>
        </w:rPr>
      </w:pPr>
      <w:r w:rsidRPr="00405A0D">
        <w:rPr>
          <w:rFonts w:ascii="Arial" w:hAnsi="Arial" w:cs="Arial"/>
          <w:b/>
          <w:sz w:val="20"/>
          <w:szCs w:val="20"/>
        </w:rPr>
        <w:t xml:space="preserve">1104.12.2.5.2 Forward Approach.  </w:t>
      </w:r>
      <w:r w:rsidRPr="00405A0D">
        <w:rPr>
          <w:rFonts w:ascii="Arial" w:hAnsi="Arial" w:cs="Arial"/>
          <w:sz w:val="20"/>
          <w:szCs w:val="20"/>
        </w:rPr>
        <w:t>Where the clear floor space is positioned for a forward approach, the centerline of the clear floor space shall be offset 15 inches (380 mm) maximum from the centerline of the appliance.</w:t>
      </w:r>
    </w:p>
    <w:p w:rsidR="00CC570F" w:rsidRPr="00405A0D" w:rsidRDefault="00CC570F" w:rsidP="00CC570F">
      <w:pPr>
        <w:rPr>
          <w:rFonts w:ascii="Arial" w:hAnsi="Arial" w:cs="Arial"/>
          <w:sz w:val="20"/>
          <w:szCs w:val="20"/>
          <w:u w:val="single"/>
        </w:rPr>
      </w:pPr>
    </w:p>
    <w:p w:rsidR="00CC570F" w:rsidRPr="00405A0D" w:rsidRDefault="00CC570F" w:rsidP="00CC570F">
      <w:pPr>
        <w:rPr>
          <w:rFonts w:ascii="Arial" w:hAnsi="Arial" w:cs="Arial"/>
          <w:sz w:val="20"/>
          <w:szCs w:val="20"/>
          <w:u w:val="single"/>
        </w:rPr>
      </w:pPr>
      <w:r w:rsidRPr="00405A0D">
        <w:rPr>
          <w:rFonts w:ascii="Arial" w:hAnsi="Arial" w:cs="Arial"/>
          <w:b/>
          <w:sz w:val="20"/>
          <w:szCs w:val="20"/>
        </w:rPr>
        <w:t xml:space="preserve">1104.12.2.5.3 Parallel Approach.  </w:t>
      </w:r>
      <w:r w:rsidRPr="00405A0D">
        <w:rPr>
          <w:rFonts w:ascii="Arial" w:hAnsi="Arial" w:cs="Arial"/>
          <w:sz w:val="20"/>
          <w:szCs w:val="20"/>
        </w:rPr>
        <w:t>Where the clear floor space is positioned for a parallel approach, the centerline of the clear floor space shall be offset 24 inches (610 mm) maximum from the centerline of the appliance.</w:t>
      </w:r>
    </w:p>
    <w:p w:rsidR="00CC570F" w:rsidRPr="00405A0D" w:rsidRDefault="00CC570F" w:rsidP="00CC570F">
      <w:pPr>
        <w:pStyle w:val="subsection2text"/>
        <w:spacing w:before="0" w:beforeAutospacing="0" w:after="0" w:afterAutospacing="0"/>
        <w:rPr>
          <w:rFonts w:ascii="Arial" w:hAnsi="Arial" w:cs="Arial"/>
          <w:b/>
        </w:rPr>
      </w:pPr>
    </w:p>
    <w:p w:rsidR="00CC570F" w:rsidRPr="00373C59" w:rsidRDefault="00CC570F" w:rsidP="00CC570F">
      <w:pPr>
        <w:rPr>
          <w:rFonts w:ascii="Arial" w:hAnsi="Arial" w:cs="Arial"/>
          <w:sz w:val="20"/>
          <w:szCs w:val="20"/>
        </w:rPr>
      </w:pPr>
      <w:r w:rsidRPr="00405A0D">
        <w:rPr>
          <w:rFonts w:ascii="Arial" w:hAnsi="Arial" w:cs="Arial"/>
          <w:b/>
          <w:bCs/>
          <w:sz w:val="20"/>
          <w:szCs w:val="20"/>
        </w:rPr>
        <w:t xml:space="preserve">1104.12.2.6 Trash Compactor. </w:t>
      </w:r>
      <w:r w:rsidRPr="00405A0D">
        <w:rPr>
          <w:rFonts w:ascii="Arial" w:hAnsi="Arial" w:cs="Arial"/>
          <w:sz w:val="20"/>
          <w:szCs w:val="20"/>
        </w:rPr>
        <w:t>A clear floor space, positioned for a parallel or forward approach to the trash compactor, shall be provided</w:t>
      </w:r>
      <w:r w:rsidRPr="00373C59">
        <w:rPr>
          <w:rFonts w:ascii="Arial" w:hAnsi="Arial" w:cs="Arial"/>
          <w:sz w:val="20"/>
          <w:szCs w:val="20"/>
        </w:rPr>
        <w:t xml:space="preserve">.  </w:t>
      </w:r>
    </w:p>
    <w:p w:rsidR="00CC570F" w:rsidRDefault="00CC570F" w:rsidP="00CC570F">
      <w:pPr>
        <w:rPr>
          <w:rFonts w:ascii="Arial" w:hAnsi="Arial" w:cs="Arial"/>
          <w:b/>
        </w:rPr>
      </w:pPr>
    </w:p>
    <w:p w:rsidR="00CC570F" w:rsidRPr="00405A0D" w:rsidRDefault="00CC570F" w:rsidP="00CC570F">
      <w:pPr>
        <w:rPr>
          <w:rFonts w:ascii="Arial" w:hAnsi="Arial" w:cs="Arial"/>
          <w:bCs/>
          <w:sz w:val="16"/>
          <w:szCs w:val="16"/>
        </w:rPr>
      </w:pPr>
      <w:r>
        <w:rPr>
          <w:rFonts w:ascii="Arial" w:hAnsi="Arial" w:cs="Arial"/>
          <w:b/>
          <w:bCs/>
          <w:sz w:val="16"/>
          <w:szCs w:val="16"/>
        </w:rPr>
        <w:t xml:space="preserve">Reason: </w:t>
      </w:r>
      <w:r w:rsidRPr="00405A0D">
        <w:rPr>
          <w:rFonts w:ascii="Arial" w:hAnsi="Arial" w:cs="Arial"/>
          <w:bCs/>
          <w:sz w:val="16"/>
          <w:szCs w:val="16"/>
        </w:rPr>
        <w:t>The proposed modification address</w:t>
      </w:r>
      <w:r>
        <w:rPr>
          <w:rFonts w:ascii="Arial" w:hAnsi="Arial" w:cs="Arial"/>
          <w:bCs/>
          <w:sz w:val="16"/>
          <w:szCs w:val="16"/>
        </w:rPr>
        <w:t>es</w:t>
      </w:r>
      <w:r w:rsidRPr="00405A0D">
        <w:rPr>
          <w:rFonts w:ascii="Arial" w:hAnsi="Arial" w:cs="Arial"/>
          <w:bCs/>
          <w:sz w:val="16"/>
          <w:szCs w:val="16"/>
        </w:rPr>
        <w:t xml:space="preserve"> only the Type B dwellings unit.   The proposal includes all of the changes approved for the Type B Dwelling Unit acted on during the committee process to develop the next version of the ANSI standard.  The changes in the comment are intended to allow the Type B dwelling unit to remain technically as it was in the 2009 version of the standard by not incorporating the changes in the buildings blocks for clear floor space, turning circle and U-turn, etc. that were approved during the committee deliberations.</w:t>
      </w:r>
    </w:p>
    <w:p w:rsidR="00CC570F" w:rsidRDefault="00CC570F" w:rsidP="00CC570F">
      <w:pPr>
        <w:pBdr>
          <w:bottom w:val="single" w:sz="4" w:space="1" w:color="auto"/>
        </w:pBdr>
        <w:rPr>
          <w:rFonts w:ascii="Arial" w:hAnsi="Arial" w:cs="Arial"/>
          <w:b/>
          <w:i/>
        </w:rPr>
      </w:pPr>
    </w:p>
    <w:p w:rsidR="00CC570F" w:rsidRPr="006D42EC" w:rsidRDefault="00CC570F" w:rsidP="00CC570F">
      <w:pPr>
        <w:pBdr>
          <w:top w:val="single" w:sz="4" w:space="1" w:color="auto"/>
          <w:left w:val="single" w:sz="4" w:space="1" w:color="auto"/>
          <w:bottom w:val="single" w:sz="4" w:space="1" w:color="auto"/>
          <w:right w:val="single" w:sz="4" w:space="1" w:color="auto"/>
        </w:pBdr>
        <w:jc w:val="center"/>
        <w:rPr>
          <w:rFonts w:ascii="Arial" w:hAnsi="Arial" w:cs="Arial"/>
          <w:b/>
          <w:i/>
        </w:rPr>
      </w:pPr>
      <w:r w:rsidRPr="006D42EC">
        <w:rPr>
          <w:rFonts w:ascii="Arial" w:hAnsi="Arial" w:cs="Arial"/>
          <w:b/>
          <w:i/>
        </w:rPr>
        <w:t>Committee action on 3-13L-12 PC9</w:t>
      </w:r>
    </w:p>
    <w:p w:rsidR="00CC570F" w:rsidRPr="006D42EC" w:rsidRDefault="00CC570F" w:rsidP="00CC570F">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CC570F" w:rsidRPr="006D42EC" w:rsidRDefault="00CC570F" w:rsidP="00CC570F">
      <w:pPr>
        <w:pBdr>
          <w:top w:val="single" w:sz="4" w:space="1" w:color="auto"/>
          <w:left w:val="single" w:sz="4" w:space="1" w:color="auto"/>
          <w:bottom w:val="single" w:sz="4" w:space="1" w:color="auto"/>
          <w:right w:val="single" w:sz="4" w:space="1" w:color="auto"/>
        </w:pBdr>
        <w:rPr>
          <w:rFonts w:ascii="Arial" w:hAnsi="Arial" w:cs="Arial"/>
          <w:b/>
          <w:sz w:val="20"/>
          <w:szCs w:val="20"/>
        </w:rPr>
      </w:pPr>
      <w:r w:rsidRPr="006D42EC">
        <w:rPr>
          <w:rFonts w:ascii="Arial" w:hAnsi="Arial" w:cs="Arial"/>
          <w:b/>
          <w:sz w:val="20"/>
          <w:szCs w:val="20"/>
        </w:rPr>
        <w:t>Approve Public Comment 3-13L-12 PC9.</w:t>
      </w:r>
    </w:p>
    <w:p w:rsidR="00CC570F" w:rsidRPr="006D42EC" w:rsidRDefault="00CC570F" w:rsidP="00CC570F">
      <w:pPr>
        <w:pBdr>
          <w:top w:val="single" w:sz="4" w:space="1" w:color="auto"/>
          <w:left w:val="single" w:sz="4" w:space="1" w:color="auto"/>
          <w:bottom w:val="single" w:sz="4" w:space="1" w:color="auto"/>
          <w:right w:val="single" w:sz="4" w:space="1" w:color="auto"/>
        </w:pBdr>
        <w:rPr>
          <w:rFonts w:ascii="Arial" w:hAnsi="Arial" w:cs="Arial"/>
          <w:b/>
          <w:sz w:val="20"/>
          <w:szCs w:val="20"/>
        </w:rPr>
      </w:pPr>
    </w:p>
    <w:p w:rsidR="00CC570F" w:rsidRDefault="00CC570F" w:rsidP="00CC570F">
      <w:pPr>
        <w:pBdr>
          <w:top w:val="single" w:sz="4" w:space="1" w:color="auto"/>
          <w:left w:val="single" w:sz="4" w:space="1" w:color="auto"/>
          <w:bottom w:val="single" w:sz="4" w:space="1" w:color="auto"/>
          <w:right w:val="single" w:sz="4" w:space="1" w:color="auto"/>
        </w:pBdr>
        <w:rPr>
          <w:rFonts w:ascii="Arial" w:hAnsi="Arial" w:cs="Arial"/>
          <w:sz w:val="20"/>
          <w:szCs w:val="20"/>
        </w:rPr>
      </w:pPr>
      <w:r w:rsidRPr="006D42EC">
        <w:rPr>
          <w:rFonts w:ascii="Arial" w:hAnsi="Arial" w:cs="Arial"/>
          <w:b/>
          <w:sz w:val="20"/>
          <w:szCs w:val="20"/>
        </w:rPr>
        <w:t xml:space="preserve">Reason:  </w:t>
      </w:r>
      <w:r w:rsidRPr="006D42EC">
        <w:rPr>
          <w:rFonts w:ascii="Arial" w:hAnsi="Arial" w:cs="Arial"/>
          <w:sz w:val="20"/>
          <w:szCs w:val="20"/>
        </w:rPr>
        <w:t>The public comment, as approved, allows Type B dwelling units/sleeping unit requirements to remain as currently found in the 2009 editions.</w:t>
      </w:r>
    </w:p>
    <w:p w:rsidR="002519FD" w:rsidRPr="006D42EC" w:rsidRDefault="002519FD" w:rsidP="00CC570F">
      <w:pPr>
        <w:pBdr>
          <w:top w:val="single" w:sz="4" w:space="1" w:color="auto"/>
          <w:left w:val="single" w:sz="4" w:space="1" w:color="auto"/>
          <w:bottom w:val="single" w:sz="4" w:space="1" w:color="auto"/>
          <w:right w:val="single" w:sz="4" w:space="1" w:color="auto"/>
        </w:pBdr>
        <w:rPr>
          <w:rFonts w:ascii="Arial" w:hAnsi="Arial" w:cs="Arial"/>
          <w:i/>
        </w:rPr>
      </w:pPr>
    </w:p>
    <w:p w:rsidR="00CC570F" w:rsidRDefault="00CC570F" w:rsidP="00CC570F">
      <w:pPr>
        <w:keepNext/>
        <w:outlineLvl w:val="0"/>
        <w:rPr>
          <w:rFonts w:ascii="Arial" w:hAnsi="Arial" w:cs="Arial"/>
          <w:b/>
          <w:sz w:val="32"/>
          <w:szCs w:val="32"/>
        </w:rPr>
      </w:pPr>
    </w:p>
    <w:p w:rsidR="00CC570F" w:rsidRDefault="00CC570F" w:rsidP="00CC570F">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CC570F" w:rsidTr="00A121AB">
        <w:tc>
          <w:tcPr>
            <w:tcW w:w="9576" w:type="dxa"/>
            <w:gridSpan w:val="2"/>
          </w:tcPr>
          <w:p w:rsidR="00CC570F" w:rsidRDefault="00CC570F" w:rsidP="00A121AB">
            <w:pPr>
              <w:keepNext/>
              <w:jc w:val="center"/>
              <w:outlineLvl w:val="0"/>
              <w:rPr>
                <w:rFonts w:ascii="Arial" w:hAnsi="Arial" w:cs="Arial"/>
                <w:b/>
                <w:sz w:val="20"/>
                <w:szCs w:val="20"/>
              </w:rPr>
            </w:pPr>
            <w:r>
              <w:rPr>
                <w:rFonts w:ascii="Arial" w:hAnsi="Arial" w:cs="Arial"/>
                <w:b/>
              </w:rPr>
              <w:t>Public Comment on Second Public Review Draft</w:t>
            </w:r>
          </w:p>
        </w:tc>
      </w:tr>
      <w:tr w:rsidR="00CC570F" w:rsidTr="00A121AB">
        <w:tc>
          <w:tcPr>
            <w:tcW w:w="9576" w:type="dxa"/>
            <w:gridSpan w:val="2"/>
          </w:tcPr>
          <w:p w:rsidR="00CC570F" w:rsidRDefault="00E32C2D" w:rsidP="00A121AB">
            <w:pPr>
              <w:keepNext/>
              <w:outlineLvl w:val="0"/>
              <w:rPr>
                <w:rFonts w:ascii="Arial" w:hAnsi="Arial" w:cs="Arial"/>
                <w:b/>
                <w:sz w:val="20"/>
                <w:szCs w:val="20"/>
              </w:rPr>
            </w:pPr>
            <w:r>
              <w:rPr>
                <w:rFonts w:ascii="Arial" w:hAnsi="Arial" w:cs="Arial"/>
                <w:b/>
              </w:rPr>
              <w:t>Agenda Item #52</w:t>
            </w:r>
          </w:p>
        </w:tc>
      </w:tr>
      <w:tr w:rsidR="00E32C2D" w:rsidTr="00A121AB">
        <w:tc>
          <w:tcPr>
            <w:tcW w:w="1818" w:type="dxa"/>
          </w:tcPr>
          <w:p w:rsidR="00E32C2D" w:rsidRDefault="00E32C2D" w:rsidP="00A121AB">
            <w:pPr>
              <w:pStyle w:val="Heading1"/>
              <w:outlineLvl w:val="0"/>
              <w:rPr>
                <w:rFonts w:ascii="Arial" w:hAnsi="Arial" w:cs="Arial"/>
                <w:b/>
                <w:sz w:val="20"/>
                <w:szCs w:val="20"/>
              </w:rPr>
            </w:pPr>
            <w:r>
              <w:rPr>
                <w:rFonts w:ascii="Arial" w:hAnsi="Arial" w:cs="Arial"/>
                <w:b/>
                <w:sz w:val="20"/>
                <w:szCs w:val="20"/>
              </w:rPr>
              <w:t xml:space="preserve">Comment No: </w:t>
            </w:r>
          </w:p>
          <w:p w:rsidR="00E32C2D" w:rsidRPr="00283D91" w:rsidRDefault="00E32C2D" w:rsidP="00A121AB">
            <w:pPr>
              <w:pStyle w:val="Heading1"/>
              <w:outlineLvl w:val="0"/>
              <w:rPr>
                <w:rFonts w:ascii="Arial" w:hAnsi="Arial" w:cs="Arial"/>
                <w:b/>
                <w:sz w:val="20"/>
                <w:szCs w:val="20"/>
              </w:rPr>
            </w:pPr>
            <w:r>
              <w:rPr>
                <w:rFonts w:ascii="Arial" w:hAnsi="Arial" w:cs="Arial"/>
                <w:b/>
                <w:sz w:val="20"/>
                <w:szCs w:val="20"/>
              </w:rPr>
              <w:t>3-13L</w:t>
            </w:r>
            <w:r w:rsidRPr="00D307A9">
              <w:rPr>
                <w:rFonts w:ascii="Arial" w:hAnsi="Arial" w:cs="Arial"/>
                <w:b/>
                <w:sz w:val="20"/>
                <w:szCs w:val="20"/>
              </w:rPr>
              <w:t>-12 PC</w:t>
            </w:r>
            <w:r>
              <w:rPr>
                <w:rFonts w:ascii="Arial" w:hAnsi="Arial" w:cs="Arial"/>
                <w:b/>
                <w:sz w:val="20"/>
                <w:szCs w:val="20"/>
              </w:rPr>
              <w:t>9.1</w:t>
            </w:r>
          </w:p>
        </w:tc>
        <w:tc>
          <w:tcPr>
            <w:tcW w:w="7758" w:type="dxa"/>
          </w:tcPr>
          <w:p w:rsidR="00E32C2D" w:rsidRDefault="00E32C2D" w:rsidP="00A121AB">
            <w:pPr>
              <w:autoSpaceDE w:val="0"/>
              <w:autoSpaceDN w:val="0"/>
              <w:adjustRightInd w:val="0"/>
              <w:rPr>
                <w:rFonts w:ascii="Arial" w:hAnsi="Arial" w:cs="Arial"/>
                <w:b/>
                <w:bCs/>
                <w:sz w:val="20"/>
                <w:szCs w:val="20"/>
              </w:rPr>
            </w:pPr>
            <w:r>
              <w:rPr>
                <w:rFonts w:ascii="Arial" w:hAnsi="Arial" w:cs="Arial"/>
                <w:b/>
                <w:bCs/>
                <w:sz w:val="20"/>
                <w:szCs w:val="20"/>
              </w:rPr>
              <w:t>Submitted by:</w:t>
            </w:r>
          </w:p>
          <w:p w:rsidR="00E32C2D" w:rsidRPr="00022904" w:rsidRDefault="00E32C2D" w:rsidP="00A121AB">
            <w:pPr>
              <w:autoSpaceDE w:val="0"/>
              <w:autoSpaceDN w:val="0"/>
              <w:adjustRightInd w:val="0"/>
              <w:rPr>
                <w:rFonts w:ascii="Arial" w:hAnsi="Arial" w:cs="Arial"/>
                <w:b/>
                <w:bCs/>
                <w:sz w:val="20"/>
                <w:szCs w:val="20"/>
              </w:rPr>
            </w:pPr>
            <w:r>
              <w:rPr>
                <w:rFonts w:ascii="Arial" w:hAnsi="Arial" w:cs="Arial"/>
                <w:b/>
                <w:bCs/>
                <w:sz w:val="20"/>
                <w:szCs w:val="20"/>
              </w:rPr>
              <w:t>Kevin Brinkman – AEMA</w:t>
            </w:r>
          </w:p>
        </w:tc>
      </w:tr>
      <w:tr w:rsidR="00E32C2D" w:rsidTr="00A121AB">
        <w:tc>
          <w:tcPr>
            <w:tcW w:w="1818" w:type="dxa"/>
          </w:tcPr>
          <w:p w:rsidR="00E32C2D" w:rsidRPr="009D1EFC" w:rsidRDefault="00E32C2D" w:rsidP="00A121AB">
            <w:pPr>
              <w:pStyle w:val="Heading1"/>
              <w:keepNext w:val="0"/>
              <w:outlineLvl w:val="0"/>
              <w:rPr>
                <w:rFonts w:ascii="Arial" w:hAnsi="Arial" w:cs="Arial"/>
                <w:b/>
                <w:sz w:val="20"/>
                <w:szCs w:val="20"/>
              </w:rPr>
            </w:pPr>
          </w:p>
        </w:tc>
        <w:tc>
          <w:tcPr>
            <w:tcW w:w="7758" w:type="dxa"/>
          </w:tcPr>
          <w:p w:rsidR="00E32C2D" w:rsidRDefault="00E32C2D" w:rsidP="00A121AB">
            <w:pPr>
              <w:rPr>
                <w:rFonts w:ascii="Arial" w:hAnsi="Arial" w:cs="Arial"/>
                <w:b/>
                <w:bCs/>
                <w:sz w:val="20"/>
                <w:szCs w:val="20"/>
              </w:rPr>
            </w:pPr>
          </w:p>
          <w:p w:rsidR="00E32C2D" w:rsidRPr="00303481" w:rsidRDefault="00E32C2D" w:rsidP="00A121AB">
            <w:pPr>
              <w:rPr>
                <w:rFonts w:ascii="Arial" w:hAnsi="Arial" w:cs="Arial"/>
                <w:b/>
                <w:bCs/>
                <w:sz w:val="18"/>
                <w:szCs w:val="18"/>
              </w:rPr>
            </w:pPr>
            <w:r>
              <w:rPr>
                <w:rFonts w:ascii="Arial" w:hAnsi="Arial" w:cs="Arial"/>
                <w:b/>
                <w:bCs/>
                <w:sz w:val="18"/>
                <w:szCs w:val="18"/>
              </w:rPr>
              <w:t>R</w:t>
            </w:r>
            <w:r w:rsidRPr="00303481">
              <w:rPr>
                <w:rFonts w:ascii="Arial" w:hAnsi="Arial" w:cs="Arial"/>
                <w:b/>
                <w:bCs/>
                <w:sz w:val="18"/>
                <w:szCs w:val="18"/>
              </w:rPr>
              <w:t>evise as follows:</w:t>
            </w:r>
          </w:p>
          <w:p w:rsidR="00E32C2D" w:rsidRPr="00303481" w:rsidRDefault="00E32C2D" w:rsidP="00A121AB">
            <w:pPr>
              <w:rPr>
                <w:rFonts w:ascii="Arial" w:hAnsi="Arial" w:cs="Arial"/>
                <w:b/>
                <w:bCs/>
                <w:sz w:val="18"/>
                <w:szCs w:val="18"/>
              </w:rPr>
            </w:pPr>
          </w:p>
          <w:p w:rsidR="00E32C2D" w:rsidRPr="00303481" w:rsidRDefault="00E32C2D" w:rsidP="00A121AB">
            <w:pPr>
              <w:rPr>
                <w:rFonts w:ascii="Arial" w:hAnsi="Arial" w:cs="Arial"/>
                <w:sz w:val="18"/>
                <w:szCs w:val="18"/>
              </w:rPr>
            </w:pPr>
            <w:r w:rsidRPr="00303481">
              <w:rPr>
                <w:rFonts w:ascii="Arial" w:hAnsi="Arial" w:cs="Arial"/>
                <w:b/>
                <w:bCs/>
                <w:sz w:val="18"/>
                <w:szCs w:val="18"/>
              </w:rPr>
              <w:t xml:space="preserve">1104.7 Elevators. </w:t>
            </w:r>
            <w:r w:rsidRPr="00303481">
              <w:rPr>
                <w:rFonts w:ascii="Arial" w:hAnsi="Arial" w:cs="Arial"/>
                <w:sz w:val="18"/>
                <w:szCs w:val="18"/>
              </w:rPr>
              <w:t>Elevators within the unit shall comply with Section 407, 408, or 409.</w:t>
            </w:r>
          </w:p>
          <w:p w:rsidR="00E32C2D" w:rsidRPr="00303481" w:rsidRDefault="00E32C2D" w:rsidP="00A121AB">
            <w:pPr>
              <w:rPr>
                <w:rFonts w:ascii="Arial" w:hAnsi="Arial" w:cs="Arial"/>
                <w:sz w:val="18"/>
                <w:szCs w:val="18"/>
              </w:rPr>
            </w:pPr>
          </w:p>
          <w:p w:rsidR="00E32C2D" w:rsidRPr="00303481" w:rsidRDefault="00E32C2D" w:rsidP="00A121AB">
            <w:pPr>
              <w:rPr>
                <w:rFonts w:ascii="Arial" w:hAnsi="Arial" w:cs="Arial"/>
                <w:b/>
                <w:sz w:val="18"/>
                <w:szCs w:val="18"/>
              </w:rPr>
            </w:pPr>
            <w:r w:rsidRPr="00303481">
              <w:rPr>
                <w:rFonts w:ascii="Arial" w:hAnsi="Arial" w:cs="Arial"/>
                <w:sz w:val="18"/>
                <w:szCs w:val="18"/>
              </w:rPr>
              <w:tab/>
            </w:r>
            <w:r w:rsidRPr="00303481">
              <w:rPr>
                <w:rFonts w:ascii="Arial" w:hAnsi="Arial" w:cs="Arial"/>
                <w:b/>
                <w:sz w:val="18"/>
                <w:szCs w:val="18"/>
              </w:rPr>
              <w:t xml:space="preserve">EXCEPTION: </w:t>
            </w:r>
          </w:p>
          <w:p w:rsidR="00E32C2D" w:rsidRPr="00303481" w:rsidRDefault="00E32C2D" w:rsidP="006550B9">
            <w:pPr>
              <w:pStyle w:val="ListParagraph"/>
              <w:widowControl w:val="0"/>
              <w:numPr>
                <w:ilvl w:val="0"/>
                <w:numId w:val="11"/>
              </w:numPr>
              <w:kinsoku w:val="0"/>
              <w:rPr>
                <w:rFonts w:ascii="Arial" w:hAnsi="Arial" w:cs="Arial"/>
                <w:sz w:val="18"/>
                <w:szCs w:val="18"/>
              </w:rPr>
            </w:pPr>
            <w:r w:rsidRPr="00303481">
              <w:rPr>
                <w:rFonts w:ascii="Arial" w:hAnsi="Arial" w:cs="Arial"/>
                <w:b/>
                <w:sz w:val="18"/>
                <w:szCs w:val="18"/>
              </w:rPr>
              <w:t xml:space="preserve">In </w:t>
            </w:r>
            <w:r w:rsidRPr="00303481">
              <w:rPr>
                <w:rFonts w:ascii="Arial" w:hAnsi="Arial" w:cs="Arial"/>
                <w:b/>
                <w:strike/>
                <w:sz w:val="18"/>
                <w:szCs w:val="18"/>
              </w:rPr>
              <w:t>a</w:t>
            </w:r>
            <w:r w:rsidRPr="00303481">
              <w:rPr>
                <w:rFonts w:ascii="Arial" w:hAnsi="Arial" w:cs="Arial"/>
                <w:b/>
                <w:sz w:val="18"/>
                <w:szCs w:val="18"/>
              </w:rPr>
              <w:t xml:space="preserve"> </w:t>
            </w:r>
            <w:r w:rsidRPr="00303481">
              <w:rPr>
                <w:rFonts w:ascii="Arial" w:hAnsi="Arial" w:cs="Arial"/>
                <w:b/>
                <w:bCs/>
                <w:sz w:val="18"/>
                <w:szCs w:val="18"/>
              </w:rPr>
              <w:t xml:space="preserve">Private </w:t>
            </w:r>
            <w:r w:rsidRPr="00303481">
              <w:rPr>
                <w:rFonts w:ascii="Arial" w:hAnsi="Arial" w:cs="Arial"/>
                <w:b/>
                <w:bCs/>
                <w:strike/>
                <w:sz w:val="18"/>
                <w:szCs w:val="18"/>
              </w:rPr>
              <w:t>Residential</w:t>
            </w:r>
            <w:r w:rsidRPr="00303481">
              <w:rPr>
                <w:rFonts w:ascii="Arial" w:hAnsi="Arial" w:cs="Arial"/>
                <w:b/>
                <w:bCs/>
                <w:sz w:val="18"/>
                <w:szCs w:val="18"/>
              </w:rPr>
              <w:t xml:space="preserve"> </w:t>
            </w:r>
            <w:r w:rsidRPr="00303481">
              <w:rPr>
                <w:rFonts w:ascii="Arial" w:hAnsi="Arial" w:cs="Arial"/>
                <w:b/>
                <w:bCs/>
                <w:sz w:val="18"/>
                <w:szCs w:val="18"/>
                <w:u w:val="single"/>
              </w:rPr>
              <w:t>Residence</w:t>
            </w:r>
            <w:r w:rsidRPr="00303481">
              <w:rPr>
                <w:rFonts w:ascii="Arial" w:hAnsi="Arial" w:cs="Arial"/>
                <w:b/>
                <w:bCs/>
                <w:sz w:val="18"/>
                <w:szCs w:val="18"/>
              </w:rPr>
              <w:t xml:space="preserve"> Elevators, t</w:t>
            </w:r>
            <w:r w:rsidRPr="00303481">
              <w:rPr>
                <w:rFonts w:ascii="Arial" w:hAnsi="Arial" w:cs="Arial"/>
                <w:bCs/>
                <w:sz w:val="18"/>
                <w:szCs w:val="18"/>
              </w:rPr>
              <w:t>he inside dimensions of e</w:t>
            </w:r>
            <w:r w:rsidRPr="00303481">
              <w:rPr>
                <w:rFonts w:ascii="Arial" w:hAnsi="Arial" w:cs="Arial"/>
                <w:sz w:val="18"/>
                <w:szCs w:val="18"/>
              </w:rPr>
              <w:t xml:space="preserve">levator cars shall provide a clear floor space in accordance with Section </w:t>
            </w:r>
            <w:r w:rsidRPr="00303481">
              <w:rPr>
                <w:rFonts w:ascii="Arial" w:hAnsi="Arial" w:cs="Arial"/>
                <w:strike/>
                <w:sz w:val="18"/>
                <w:szCs w:val="18"/>
              </w:rPr>
              <w:t>1104.1.1.</w:t>
            </w:r>
            <w:r w:rsidRPr="00303481">
              <w:rPr>
                <w:rFonts w:ascii="Arial" w:hAnsi="Arial" w:cs="Arial"/>
                <w:sz w:val="18"/>
                <w:szCs w:val="18"/>
              </w:rPr>
              <w:t xml:space="preserve"> </w:t>
            </w:r>
            <w:r w:rsidRPr="00303481">
              <w:rPr>
                <w:rFonts w:ascii="Arial" w:hAnsi="Arial" w:cs="Arial"/>
                <w:sz w:val="18"/>
                <w:szCs w:val="18"/>
                <w:u w:val="single"/>
              </w:rPr>
              <w:t>409.4.1.2.</w:t>
            </w:r>
          </w:p>
          <w:p w:rsidR="00E32C2D" w:rsidRPr="00303481" w:rsidRDefault="00E32C2D" w:rsidP="00A121AB">
            <w:pPr>
              <w:pStyle w:val="ListParagraph"/>
              <w:widowControl w:val="0"/>
              <w:kinsoku w:val="0"/>
              <w:rPr>
                <w:rFonts w:ascii="Arial" w:hAnsi="Arial" w:cs="Arial"/>
                <w:sz w:val="18"/>
                <w:szCs w:val="18"/>
                <w:u w:val="single"/>
              </w:rPr>
            </w:pPr>
          </w:p>
          <w:p w:rsidR="00E32C2D" w:rsidRPr="00303481" w:rsidRDefault="00E32C2D" w:rsidP="00A121AB">
            <w:pPr>
              <w:pStyle w:val="ListParagraph"/>
              <w:widowControl w:val="0"/>
              <w:kinsoku w:val="0"/>
              <w:rPr>
                <w:rFonts w:ascii="Arial" w:hAnsi="Arial" w:cs="Arial"/>
                <w:sz w:val="18"/>
                <w:szCs w:val="18"/>
              </w:rPr>
            </w:pPr>
            <w:r w:rsidRPr="00303481">
              <w:rPr>
                <w:rFonts w:ascii="Arial" w:hAnsi="Arial" w:cs="Arial"/>
                <w:sz w:val="18"/>
                <w:szCs w:val="18"/>
                <w:u w:val="single"/>
              </w:rPr>
              <w:t>(</w:t>
            </w:r>
            <w:r w:rsidRPr="00303481">
              <w:rPr>
                <w:rFonts w:ascii="Arial" w:hAnsi="Arial" w:cs="Arial"/>
                <w:sz w:val="18"/>
                <w:szCs w:val="18"/>
              </w:rPr>
              <w:t>Exceptions 2 and 3 are unchanged.)</w:t>
            </w:r>
          </w:p>
          <w:p w:rsidR="00E32C2D" w:rsidRPr="00303481" w:rsidRDefault="00E32C2D" w:rsidP="00A121AB">
            <w:pPr>
              <w:rPr>
                <w:rFonts w:ascii="Arial" w:hAnsi="Arial" w:cs="Arial"/>
                <w:b/>
                <w:bCs/>
                <w:sz w:val="18"/>
                <w:szCs w:val="18"/>
              </w:rPr>
            </w:pPr>
          </w:p>
          <w:p w:rsidR="00E32C2D" w:rsidRPr="00303481" w:rsidRDefault="00E32C2D" w:rsidP="00A121AB">
            <w:pPr>
              <w:rPr>
                <w:rFonts w:ascii="Arial" w:hAnsi="Arial" w:cs="Arial"/>
                <w:sz w:val="18"/>
                <w:szCs w:val="18"/>
              </w:rPr>
            </w:pPr>
            <w:r w:rsidRPr="00303481">
              <w:rPr>
                <w:rFonts w:ascii="Arial" w:hAnsi="Arial" w:cs="Arial"/>
                <w:b/>
                <w:bCs/>
                <w:sz w:val="18"/>
                <w:szCs w:val="18"/>
              </w:rPr>
              <w:t xml:space="preserve">1104.8 Platform Lifts. </w:t>
            </w:r>
            <w:r w:rsidRPr="00303481">
              <w:rPr>
                <w:rFonts w:ascii="Arial" w:hAnsi="Arial" w:cs="Arial"/>
                <w:sz w:val="18"/>
                <w:szCs w:val="18"/>
              </w:rPr>
              <w:t>Platform lifts within the unit shall comply with Section 410.</w:t>
            </w:r>
          </w:p>
          <w:p w:rsidR="00E32C2D" w:rsidRPr="00303481" w:rsidRDefault="00E32C2D" w:rsidP="00A121AB">
            <w:pPr>
              <w:rPr>
                <w:rFonts w:ascii="Arial" w:hAnsi="Arial" w:cs="Arial"/>
                <w:sz w:val="18"/>
                <w:szCs w:val="18"/>
              </w:rPr>
            </w:pPr>
          </w:p>
          <w:p w:rsidR="00E32C2D" w:rsidRPr="00303481" w:rsidRDefault="00E32C2D" w:rsidP="00A121AB">
            <w:pPr>
              <w:ind w:firstLine="720"/>
              <w:rPr>
                <w:rFonts w:ascii="Arial" w:hAnsi="Arial" w:cs="Arial"/>
                <w:b/>
                <w:sz w:val="18"/>
                <w:szCs w:val="18"/>
              </w:rPr>
            </w:pPr>
            <w:r w:rsidRPr="00303481">
              <w:rPr>
                <w:rFonts w:ascii="Arial" w:hAnsi="Arial" w:cs="Arial"/>
                <w:b/>
                <w:sz w:val="18"/>
                <w:szCs w:val="18"/>
              </w:rPr>
              <w:t xml:space="preserve">EXCEPTION: </w:t>
            </w:r>
          </w:p>
          <w:p w:rsidR="00E32C2D" w:rsidRPr="00303481" w:rsidRDefault="00E32C2D" w:rsidP="006550B9">
            <w:pPr>
              <w:pStyle w:val="ListParagraph"/>
              <w:widowControl w:val="0"/>
              <w:numPr>
                <w:ilvl w:val="0"/>
                <w:numId w:val="12"/>
              </w:numPr>
              <w:kinsoku w:val="0"/>
              <w:rPr>
                <w:rFonts w:ascii="Arial" w:hAnsi="Arial" w:cs="Arial"/>
                <w:sz w:val="18"/>
                <w:szCs w:val="18"/>
              </w:rPr>
            </w:pPr>
            <w:r w:rsidRPr="00303481">
              <w:rPr>
                <w:rFonts w:ascii="Arial" w:hAnsi="Arial" w:cs="Arial"/>
                <w:b/>
                <w:bCs/>
                <w:sz w:val="18"/>
                <w:szCs w:val="18"/>
              </w:rPr>
              <w:t xml:space="preserve">Doors. </w:t>
            </w:r>
            <w:r w:rsidRPr="00303481">
              <w:rPr>
                <w:rFonts w:ascii="Arial" w:hAnsi="Arial" w:cs="Arial"/>
                <w:bCs/>
                <w:sz w:val="18"/>
                <w:szCs w:val="18"/>
              </w:rPr>
              <w:t>P</w:t>
            </w:r>
            <w:r w:rsidRPr="00303481">
              <w:rPr>
                <w:rFonts w:ascii="Arial" w:hAnsi="Arial" w:cs="Arial"/>
                <w:sz w:val="18"/>
                <w:szCs w:val="18"/>
              </w:rPr>
              <w:t xml:space="preserve">latform lifts with a single door or doors on opposite ends shall provide a clear floor width of 36 inches (915 mm) minimum and a clear floor space complying with Section </w:t>
            </w:r>
            <w:r w:rsidRPr="00303481">
              <w:rPr>
                <w:rFonts w:ascii="Arial" w:hAnsi="Arial" w:cs="Arial"/>
                <w:strike/>
                <w:sz w:val="18"/>
                <w:szCs w:val="18"/>
              </w:rPr>
              <w:t>1104.1.1.</w:t>
            </w:r>
            <w:r w:rsidRPr="00303481">
              <w:rPr>
                <w:rFonts w:ascii="Arial" w:hAnsi="Arial" w:cs="Arial"/>
                <w:sz w:val="18"/>
                <w:szCs w:val="18"/>
              </w:rPr>
              <w:t xml:space="preserve"> </w:t>
            </w:r>
            <w:r w:rsidRPr="00303481">
              <w:rPr>
                <w:rFonts w:ascii="Arial" w:hAnsi="Arial" w:cs="Arial"/>
                <w:sz w:val="18"/>
                <w:szCs w:val="18"/>
                <w:u w:val="single"/>
              </w:rPr>
              <w:t>410.5.1.2.</w:t>
            </w:r>
          </w:p>
          <w:p w:rsidR="00E32C2D" w:rsidRPr="00303481" w:rsidRDefault="00E32C2D" w:rsidP="00A121AB">
            <w:pPr>
              <w:pStyle w:val="ListParagraph"/>
              <w:widowControl w:val="0"/>
              <w:kinsoku w:val="0"/>
              <w:ind w:left="1440"/>
              <w:rPr>
                <w:rFonts w:ascii="Arial" w:hAnsi="Arial" w:cs="Arial"/>
                <w:sz w:val="18"/>
                <w:szCs w:val="18"/>
              </w:rPr>
            </w:pPr>
          </w:p>
          <w:p w:rsidR="00E32C2D" w:rsidRPr="00303481" w:rsidRDefault="00E32C2D" w:rsidP="00A121AB">
            <w:pPr>
              <w:pStyle w:val="ListParagraph"/>
              <w:widowControl w:val="0"/>
              <w:kinsoku w:val="0"/>
              <w:rPr>
                <w:rFonts w:ascii="Arial" w:hAnsi="Arial" w:cs="Arial"/>
                <w:sz w:val="18"/>
                <w:szCs w:val="18"/>
              </w:rPr>
            </w:pPr>
            <w:r w:rsidRPr="00303481">
              <w:rPr>
                <w:rFonts w:ascii="Arial" w:hAnsi="Arial" w:cs="Arial"/>
                <w:sz w:val="18"/>
                <w:szCs w:val="18"/>
                <w:u w:val="single"/>
              </w:rPr>
              <w:t>(</w:t>
            </w:r>
            <w:r w:rsidRPr="00303481">
              <w:rPr>
                <w:rFonts w:ascii="Arial" w:hAnsi="Arial" w:cs="Arial"/>
                <w:sz w:val="18"/>
                <w:szCs w:val="18"/>
              </w:rPr>
              <w:t>Exceptions 2 through 4 are unchanged.)</w:t>
            </w:r>
          </w:p>
          <w:p w:rsidR="00E32C2D" w:rsidRPr="00844767" w:rsidRDefault="00E32C2D" w:rsidP="00A121AB">
            <w:pPr>
              <w:rPr>
                <w:rFonts w:ascii="Arial" w:hAnsi="Arial" w:cs="Arial"/>
                <w:b/>
                <w:bCs/>
                <w:sz w:val="16"/>
                <w:szCs w:val="16"/>
              </w:rPr>
            </w:pPr>
          </w:p>
        </w:tc>
      </w:tr>
      <w:tr w:rsidR="00CC570F" w:rsidTr="00A121AB">
        <w:tc>
          <w:tcPr>
            <w:tcW w:w="9576" w:type="dxa"/>
            <w:gridSpan w:val="2"/>
          </w:tcPr>
          <w:p w:rsidR="00E32C2D" w:rsidRDefault="00E32C2D" w:rsidP="00E32C2D">
            <w:pPr>
              <w:rPr>
                <w:rFonts w:ascii="Arial" w:hAnsi="Arial" w:cs="Arial"/>
                <w:b/>
                <w:bCs/>
                <w:sz w:val="18"/>
                <w:szCs w:val="18"/>
              </w:rPr>
            </w:pPr>
          </w:p>
          <w:p w:rsidR="00E32C2D" w:rsidRPr="003C5AEE" w:rsidRDefault="00E32C2D" w:rsidP="00E32C2D">
            <w:pPr>
              <w:rPr>
                <w:rFonts w:ascii="Arial" w:hAnsi="Arial" w:cs="Arial"/>
                <w:b/>
                <w:bCs/>
                <w:sz w:val="18"/>
                <w:szCs w:val="18"/>
              </w:rPr>
            </w:pPr>
            <w:r>
              <w:rPr>
                <w:rFonts w:ascii="Arial" w:hAnsi="Arial" w:cs="Arial"/>
                <w:b/>
                <w:bCs/>
                <w:sz w:val="18"/>
                <w:szCs w:val="18"/>
              </w:rPr>
              <w:t xml:space="preserve">Comment </w:t>
            </w:r>
            <w:r w:rsidRPr="003C5AEE">
              <w:rPr>
                <w:rFonts w:ascii="Arial" w:hAnsi="Arial" w:cs="Arial"/>
                <w:b/>
                <w:bCs/>
                <w:sz w:val="18"/>
                <w:szCs w:val="18"/>
              </w:rPr>
              <w:t>Reason</w:t>
            </w:r>
            <w:r>
              <w:rPr>
                <w:rFonts w:ascii="Arial" w:hAnsi="Arial" w:cs="Arial"/>
                <w:b/>
                <w:bCs/>
                <w:sz w:val="18"/>
                <w:szCs w:val="18"/>
              </w:rPr>
              <w:t xml:space="preserve"> by Kevin Brinkman</w:t>
            </w:r>
            <w:r w:rsidRPr="003C5AEE">
              <w:rPr>
                <w:rFonts w:ascii="Arial" w:hAnsi="Arial" w:cs="Arial"/>
                <w:b/>
                <w:bCs/>
                <w:sz w:val="18"/>
                <w:szCs w:val="18"/>
              </w:rPr>
              <w:t>:</w:t>
            </w:r>
          </w:p>
          <w:p w:rsidR="00E32C2D" w:rsidRPr="003C5AEE" w:rsidRDefault="00E32C2D" w:rsidP="00E32C2D">
            <w:pPr>
              <w:rPr>
                <w:rFonts w:ascii="Arial" w:hAnsi="Arial" w:cs="Arial"/>
                <w:bCs/>
                <w:sz w:val="18"/>
                <w:szCs w:val="18"/>
              </w:rPr>
            </w:pPr>
            <w:r w:rsidRPr="003C5AEE">
              <w:rPr>
                <w:rFonts w:ascii="Arial" w:hAnsi="Arial" w:cs="Arial"/>
                <w:bCs/>
                <w:sz w:val="18"/>
                <w:szCs w:val="18"/>
              </w:rPr>
              <w:t>Corrected name to Private Residence Elevator for consistency with 409 and ASME A17.1</w:t>
            </w:r>
          </w:p>
          <w:p w:rsidR="00E32C2D" w:rsidRPr="003C5AEE" w:rsidRDefault="00E32C2D" w:rsidP="00E32C2D">
            <w:pPr>
              <w:rPr>
                <w:rFonts w:ascii="Arial" w:hAnsi="Arial" w:cs="Arial"/>
                <w:bCs/>
                <w:sz w:val="18"/>
                <w:szCs w:val="18"/>
              </w:rPr>
            </w:pPr>
            <w:r w:rsidRPr="003C5AEE">
              <w:rPr>
                <w:rFonts w:ascii="Arial" w:hAnsi="Arial" w:cs="Arial"/>
                <w:bCs/>
                <w:sz w:val="18"/>
                <w:szCs w:val="18"/>
              </w:rPr>
              <w:t xml:space="preserve">The language in the draft would allow a minimum clear width of 30 inches for both products.  The minimum clear width is currently 36 inches in 409 and 410.  The requested change is to refer to those sections as modified by 3-6-12 PC2 for consistency.  </w:t>
            </w:r>
          </w:p>
          <w:p w:rsidR="00CC570F" w:rsidRDefault="00CC570F" w:rsidP="00A121AB">
            <w:pPr>
              <w:keepNext/>
              <w:outlineLvl w:val="0"/>
              <w:rPr>
                <w:rFonts w:ascii="Arial" w:hAnsi="Arial" w:cs="Arial"/>
                <w:b/>
                <w:sz w:val="20"/>
                <w:szCs w:val="20"/>
              </w:rPr>
            </w:pPr>
          </w:p>
        </w:tc>
      </w:tr>
      <w:tr w:rsidR="00CC570F" w:rsidTr="00A121AB">
        <w:tc>
          <w:tcPr>
            <w:tcW w:w="9576" w:type="dxa"/>
            <w:gridSpan w:val="2"/>
          </w:tcPr>
          <w:p w:rsidR="00E32C2D" w:rsidRDefault="00E32C2D" w:rsidP="002519FD">
            <w:pPr>
              <w:rPr>
                <w:rFonts w:ascii="Arial" w:hAnsi="Arial" w:cs="Arial"/>
                <w:b/>
              </w:rPr>
            </w:pPr>
          </w:p>
          <w:p w:rsidR="00A121AB" w:rsidRPr="00A121AB" w:rsidRDefault="002519FD" w:rsidP="002519FD">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#52 </w:t>
            </w:r>
          </w:p>
          <w:p w:rsidR="002519FD" w:rsidRPr="00A121AB" w:rsidRDefault="002519FD" w:rsidP="002519FD">
            <w:pPr>
              <w:rPr>
                <w:rFonts w:ascii="Arial" w:hAnsi="Arial" w:cs="Arial"/>
                <w:b/>
                <w:sz w:val="22"/>
                <w:szCs w:val="22"/>
              </w:rPr>
            </w:pPr>
            <w:r w:rsidRPr="00A121AB">
              <w:rPr>
                <w:rFonts w:ascii="Arial" w:hAnsi="Arial" w:cs="Arial"/>
                <w:b/>
                <w:sz w:val="22"/>
                <w:szCs w:val="22"/>
              </w:rPr>
              <w:t>– comment number 3-13L-12 PC 9.1</w:t>
            </w:r>
          </w:p>
          <w:p w:rsidR="002519FD" w:rsidRPr="00A121AB" w:rsidRDefault="002519FD" w:rsidP="002519FD">
            <w:pPr>
              <w:rPr>
                <w:rFonts w:ascii="Arial" w:hAnsi="Arial" w:cs="Arial"/>
                <w:sz w:val="22"/>
                <w:szCs w:val="22"/>
              </w:rPr>
            </w:pPr>
          </w:p>
          <w:p w:rsidR="002519FD" w:rsidRDefault="002519FD" w:rsidP="002519FD">
            <w:pPr>
              <w:rPr>
                <w:rFonts w:ascii="Arial" w:hAnsi="Arial" w:cs="Arial"/>
                <w:b/>
                <w:sz w:val="20"/>
                <w:szCs w:val="20"/>
              </w:rPr>
            </w:pPr>
            <w:r>
              <w:rPr>
                <w:rFonts w:ascii="Arial" w:hAnsi="Arial" w:cs="Arial"/>
                <w:b/>
                <w:sz w:val="20"/>
                <w:szCs w:val="20"/>
              </w:rPr>
              <w:t>Approved as modified:</w:t>
            </w:r>
          </w:p>
          <w:p w:rsidR="002519FD" w:rsidRDefault="002519FD" w:rsidP="002519FD">
            <w:pPr>
              <w:rPr>
                <w:rFonts w:ascii="Arial" w:hAnsi="Arial" w:cs="Arial"/>
                <w:b/>
                <w:sz w:val="20"/>
                <w:szCs w:val="20"/>
              </w:rPr>
            </w:pPr>
          </w:p>
          <w:p w:rsidR="002519FD" w:rsidRPr="00303481" w:rsidRDefault="002519FD" w:rsidP="002519FD">
            <w:pPr>
              <w:rPr>
                <w:rFonts w:ascii="Arial" w:hAnsi="Arial" w:cs="Arial"/>
                <w:b/>
                <w:sz w:val="20"/>
                <w:szCs w:val="20"/>
              </w:rPr>
            </w:pPr>
            <w:r w:rsidRPr="00303481">
              <w:rPr>
                <w:rFonts w:ascii="Arial" w:hAnsi="Arial" w:cs="Arial"/>
                <w:b/>
                <w:sz w:val="20"/>
                <w:szCs w:val="20"/>
              </w:rPr>
              <w:t>Modification:</w:t>
            </w:r>
          </w:p>
          <w:p w:rsidR="002519FD" w:rsidRPr="00303481" w:rsidRDefault="002519FD" w:rsidP="002519FD">
            <w:pPr>
              <w:rPr>
                <w:rFonts w:ascii="Arial" w:hAnsi="Arial" w:cs="Arial"/>
                <w:b/>
                <w:sz w:val="20"/>
                <w:szCs w:val="20"/>
              </w:rPr>
            </w:pPr>
          </w:p>
          <w:p w:rsidR="002519FD" w:rsidRPr="00303481" w:rsidRDefault="002519FD" w:rsidP="002519FD">
            <w:pPr>
              <w:ind w:left="360"/>
              <w:rPr>
                <w:rFonts w:ascii="Arial" w:hAnsi="Arial" w:cs="Arial"/>
                <w:sz w:val="20"/>
                <w:szCs w:val="20"/>
              </w:rPr>
            </w:pPr>
            <w:r w:rsidRPr="00303481">
              <w:rPr>
                <w:rFonts w:ascii="Arial" w:hAnsi="Arial" w:cs="Arial"/>
                <w:b/>
                <w:bCs/>
                <w:sz w:val="20"/>
                <w:szCs w:val="20"/>
              </w:rPr>
              <w:t xml:space="preserve">1104.7 Elevators. </w:t>
            </w:r>
            <w:r w:rsidRPr="00303481">
              <w:rPr>
                <w:rFonts w:ascii="Arial" w:hAnsi="Arial" w:cs="Arial"/>
                <w:sz w:val="20"/>
                <w:szCs w:val="20"/>
              </w:rPr>
              <w:t>Elevators within the unit shall comply with Section 407, 408, or 409.</w:t>
            </w:r>
          </w:p>
          <w:p w:rsidR="002519FD" w:rsidRPr="00303481" w:rsidRDefault="002519FD" w:rsidP="002519FD">
            <w:pPr>
              <w:ind w:left="360"/>
              <w:rPr>
                <w:rFonts w:ascii="Arial" w:hAnsi="Arial" w:cs="Arial"/>
                <w:b/>
                <w:bCs/>
                <w:sz w:val="20"/>
                <w:szCs w:val="20"/>
              </w:rPr>
            </w:pPr>
          </w:p>
          <w:p w:rsidR="002519FD" w:rsidRPr="00303481" w:rsidRDefault="002519FD" w:rsidP="002519FD">
            <w:pPr>
              <w:ind w:left="360" w:firstLine="360"/>
              <w:rPr>
                <w:rFonts w:ascii="Arial" w:hAnsi="Arial" w:cs="Arial"/>
                <w:b/>
                <w:sz w:val="20"/>
                <w:szCs w:val="20"/>
              </w:rPr>
            </w:pPr>
            <w:r w:rsidRPr="00303481">
              <w:rPr>
                <w:rFonts w:ascii="Arial" w:hAnsi="Arial" w:cs="Arial"/>
                <w:b/>
                <w:sz w:val="20"/>
                <w:szCs w:val="20"/>
              </w:rPr>
              <w:t xml:space="preserve">EXCEPTIONS: </w:t>
            </w:r>
          </w:p>
          <w:p w:rsidR="002519FD" w:rsidRPr="00303481" w:rsidRDefault="002519FD" w:rsidP="002519FD">
            <w:pPr>
              <w:ind w:left="360"/>
              <w:rPr>
                <w:rFonts w:ascii="Arial" w:hAnsi="Arial" w:cs="Arial"/>
                <w:b/>
                <w:sz w:val="20"/>
                <w:szCs w:val="20"/>
              </w:rPr>
            </w:pPr>
          </w:p>
          <w:p w:rsidR="002519FD" w:rsidRPr="00303481" w:rsidRDefault="002519FD" w:rsidP="006550B9">
            <w:pPr>
              <w:pStyle w:val="ListParagraph"/>
              <w:widowControl w:val="0"/>
              <w:numPr>
                <w:ilvl w:val="0"/>
                <w:numId w:val="32"/>
              </w:numPr>
              <w:kinsoku w:val="0"/>
              <w:ind w:left="1080"/>
              <w:rPr>
                <w:rFonts w:ascii="Arial" w:hAnsi="Arial" w:cs="Arial"/>
                <w:sz w:val="20"/>
                <w:szCs w:val="20"/>
              </w:rPr>
            </w:pPr>
            <w:r w:rsidRPr="00303481">
              <w:rPr>
                <w:rFonts w:ascii="Arial" w:hAnsi="Arial" w:cs="Arial"/>
                <w:b/>
                <w:sz w:val="20"/>
                <w:szCs w:val="20"/>
              </w:rPr>
              <w:t xml:space="preserve">In a </w:t>
            </w:r>
            <w:r w:rsidRPr="00303481">
              <w:rPr>
                <w:rFonts w:ascii="Arial" w:hAnsi="Arial" w:cs="Arial"/>
                <w:b/>
                <w:bCs/>
                <w:sz w:val="20"/>
                <w:szCs w:val="20"/>
              </w:rPr>
              <w:t xml:space="preserve">Private </w:t>
            </w:r>
            <w:r w:rsidRPr="00303481">
              <w:rPr>
                <w:rFonts w:ascii="Arial" w:hAnsi="Arial" w:cs="Arial"/>
                <w:b/>
                <w:bCs/>
                <w:strike/>
                <w:sz w:val="20"/>
                <w:szCs w:val="20"/>
              </w:rPr>
              <w:t>Residential</w:t>
            </w:r>
            <w:r w:rsidRPr="00303481">
              <w:rPr>
                <w:rFonts w:ascii="Arial" w:hAnsi="Arial" w:cs="Arial"/>
                <w:b/>
                <w:bCs/>
                <w:sz w:val="20"/>
                <w:szCs w:val="20"/>
              </w:rPr>
              <w:t xml:space="preserve"> </w:t>
            </w:r>
            <w:r w:rsidRPr="00303481">
              <w:rPr>
                <w:rFonts w:ascii="Arial" w:hAnsi="Arial" w:cs="Arial"/>
                <w:b/>
                <w:bCs/>
                <w:sz w:val="20"/>
                <w:szCs w:val="20"/>
                <w:u w:val="single"/>
              </w:rPr>
              <w:t>Residence</w:t>
            </w:r>
            <w:r w:rsidRPr="00303481">
              <w:rPr>
                <w:rFonts w:ascii="Arial" w:hAnsi="Arial" w:cs="Arial"/>
                <w:b/>
                <w:bCs/>
                <w:sz w:val="20"/>
                <w:szCs w:val="20"/>
              </w:rPr>
              <w:t xml:space="preserve"> Elevators, t</w:t>
            </w:r>
            <w:r w:rsidRPr="00303481">
              <w:rPr>
                <w:rFonts w:ascii="Arial" w:hAnsi="Arial" w:cs="Arial"/>
                <w:bCs/>
                <w:sz w:val="20"/>
                <w:szCs w:val="20"/>
              </w:rPr>
              <w:t>he inside dimensions of e</w:t>
            </w:r>
            <w:r w:rsidRPr="00303481">
              <w:rPr>
                <w:rFonts w:ascii="Arial" w:hAnsi="Arial" w:cs="Arial"/>
                <w:sz w:val="20"/>
                <w:szCs w:val="20"/>
              </w:rPr>
              <w:t xml:space="preserve">levator cars shall provide a clear floor space </w:t>
            </w:r>
            <w:r w:rsidRPr="00303481">
              <w:rPr>
                <w:rFonts w:ascii="Arial" w:hAnsi="Arial" w:cs="Arial"/>
                <w:strike/>
                <w:sz w:val="20"/>
                <w:szCs w:val="20"/>
              </w:rPr>
              <w:t>in accordance with Section 409.4.1.2</w:t>
            </w:r>
            <w:r w:rsidRPr="00303481">
              <w:rPr>
                <w:rFonts w:ascii="Arial" w:hAnsi="Arial" w:cs="Arial"/>
                <w:sz w:val="20"/>
                <w:szCs w:val="20"/>
              </w:rPr>
              <w:t xml:space="preserve"> </w:t>
            </w:r>
            <w:r w:rsidRPr="00303481">
              <w:rPr>
                <w:rFonts w:ascii="Arial" w:hAnsi="Arial" w:cs="Arial"/>
                <w:bCs/>
                <w:sz w:val="20"/>
                <w:szCs w:val="20"/>
                <w:u w:val="single"/>
              </w:rPr>
              <w:t>of</w:t>
            </w:r>
            <w:r w:rsidRPr="00303481">
              <w:rPr>
                <w:rFonts w:ascii="Arial" w:hAnsi="Arial" w:cs="Arial"/>
                <w:sz w:val="20"/>
                <w:szCs w:val="20"/>
                <w:u w:val="single"/>
              </w:rPr>
              <w:t xml:space="preserve"> 48 inches (1220 mm) minimum in length and 36 inches (760 mm) minimum in width.</w:t>
            </w:r>
            <w:r w:rsidRPr="00303481">
              <w:rPr>
                <w:rFonts w:ascii="Arial" w:hAnsi="Arial" w:cs="Arial"/>
                <w:sz w:val="20"/>
                <w:szCs w:val="20"/>
              </w:rPr>
              <w:t xml:space="preserve">  </w:t>
            </w:r>
          </w:p>
          <w:p w:rsidR="002519FD" w:rsidRPr="00303481" w:rsidRDefault="002519FD" w:rsidP="002519FD">
            <w:pPr>
              <w:pStyle w:val="ListParagraph"/>
              <w:ind w:left="1080"/>
              <w:rPr>
                <w:rFonts w:ascii="Arial" w:hAnsi="Arial" w:cs="Arial"/>
                <w:sz w:val="20"/>
                <w:szCs w:val="20"/>
                <w:u w:val="single"/>
              </w:rPr>
            </w:pPr>
          </w:p>
          <w:p w:rsidR="002519FD" w:rsidRPr="00303481" w:rsidRDefault="002519FD" w:rsidP="006550B9">
            <w:pPr>
              <w:pStyle w:val="ListParagraph"/>
              <w:widowControl w:val="0"/>
              <w:numPr>
                <w:ilvl w:val="0"/>
                <w:numId w:val="32"/>
              </w:numPr>
              <w:kinsoku w:val="0"/>
              <w:ind w:left="1080"/>
              <w:rPr>
                <w:rFonts w:ascii="Arial" w:hAnsi="Arial" w:cs="Arial"/>
                <w:b/>
                <w:strike/>
                <w:sz w:val="20"/>
                <w:szCs w:val="20"/>
              </w:rPr>
            </w:pPr>
            <w:r w:rsidRPr="00303481">
              <w:rPr>
                <w:rFonts w:ascii="Arial" w:hAnsi="Arial" w:cs="Arial"/>
                <w:b/>
                <w:strike/>
                <w:sz w:val="20"/>
                <w:szCs w:val="20"/>
              </w:rPr>
              <w:t>Controls.</w:t>
            </w:r>
            <w:r w:rsidRPr="00303481">
              <w:rPr>
                <w:rFonts w:ascii="Arial" w:hAnsi="Arial" w:cs="Arial"/>
                <w:strike/>
                <w:sz w:val="20"/>
                <w:szCs w:val="20"/>
              </w:rPr>
              <w:t xml:space="preserve"> Unobstructed forward reach for controls shall be permitted to comply with Section 1104.1.3.</w:t>
            </w:r>
          </w:p>
          <w:p w:rsidR="002519FD" w:rsidRPr="00303481" w:rsidRDefault="002519FD" w:rsidP="002519FD">
            <w:pPr>
              <w:pStyle w:val="ListParagraph"/>
              <w:ind w:left="1080"/>
              <w:rPr>
                <w:rFonts w:ascii="Arial" w:hAnsi="Arial" w:cs="Arial"/>
                <w:b/>
                <w:strike/>
                <w:sz w:val="20"/>
                <w:szCs w:val="20"/>
              </w:rPr>
            </w:pPr>
          </w:p>
          <w:p w:rsidR="002519FD" w:rsidRPr="00303481" w:rsidRDefault="002519FD" w:rsidP="006550B9">
            <w:pPr>
              <w:pStyle w:val="ListParagraph"/>
              <w:widowControl w:val="0"/>
              <w:numPr>
                <w:ilvl w:val="0"/>
                <w:numId w:val="32"/>
              </w:numPr>
              <w:kinsoku w:val="0"/>
              <w:ind w:left="1080"/>
              <w:rPr>
                <w:rFonts w:ascii="Arial" w:hAnsi="Arial" w:cs="Arial"/>
                <w:b/>
                <w:sz w:val="20"/>
                <w:szCs w:val="20"/>
              </w:rPr>
            </w:pPr>
            <w:r w:rsidRPr="00303481">
              <w:rPr>
                <w:rFonts w:ascii="Arial" w:hAnsi="Arial" w:cs="Arial"/>
                <w:b/>
                <w:strike/>
                <w:sz w:val="20"/>
                <w:szCs w:val="20"/>
              </w:rPr>
              <w:t>Unobstructed Reach.</w:t>
            </w:r>
            <w:r w:rsidRPr="00303481">
              <w:rPr>
                <w:rFonts w:ascii="Arial" w:hAnsi="Arial" w:cs="Arial"/>
                <w:strike/>
                <w:sz w:val="20"/>
                <w:szCs w:val="20"/>
              </w:rPr>
              <w:t xml:space="preserve"> Where a forward reach is unobstructed, the high forward reach shall be 48 inches (1220 mm) maximum and the low forward reach shall be 15 inches (380 mm) minimum above the floor.</w:t>
            </w:r>
          </w:p>
          <w:p w:rsidR="002519FD" w:rsidRPr="00303481" w:rsidRDefault="002519FD" w:rsidP="002519FD">
            <w:pPr>
              <w:ind w:left="360"/>
              <w:rPr>
                <w:rFonts w:ascii="Arial" w:hAnsi="Arial" w:cs="Arial"/>
                <w:b/>
                <w:bCs/>
                <w:sz w:val="20"/>
                <w:szCs w:val="20"/>
              </w:rPr>
            </w:pPr>
          </w:p>
          <w:p w:rsidR="002519FD" w:rsidRPr="00303481" w:rsidRDefault="002519FD" w:rsidP="002519FD">
            <w:pPr>
              <w:ind w:left="360"/>
              <w:rPr>
                <w:rFonts w:ascii="Arial" w:hAnsi="Arial" w:cs="Arial"/>
                <w:b/>
                <w:bCs/>
                <w:sz w:val="20"/>
                <w:szCs w:val="20"/>
              </w:rPr>
            </w:pPr>
          </w:p>
          <w:p w:rsidR="002519FD" w:rsidRPr="00303481" w:rsidRDefault="002519FD" w:rsidP="002519FD">
            <w:pPr>
              <w:ind w:left="360"/>
              <w:rPr>
                <w:rFonts w:ascii="Arial" w:hAnsi="Arial" w:cs="Arial"/>
                <w:sz w:val="20"/>
                <w:szCs w:val="20"/>
              </w:rPr>
            </w:pPr>
            <w:r w:rsidRPr="00303481">
              <w:rPr>
                <w:rFonts w:ascii="Arial" w:hAnsi="Arial" w:cs="Arial"/>
                <w:b/>
                <w:bCs/>
                <w:sz w:val="20"/>
                <w:szCs w:val="20"/>
              </w:rPr>
              <w:t xml:space="preserve">1104.8 Platform Lifts. </w:t>
            </w:r>
            <w:r w:rsidRPr="00303481">
              <w:rPr>
                <w:rFonts w:ascii="Arial" w:hAnsi="Arial" w:cs="Arial"/>
                <w:sz w:val="20"/>
                <w:szCs w:val="20"/>
              </w:rPr>
              <w:t>Platform lifts within the unit shall comply with Section 410.</w:t>
            </w:r>
          </w:p>
          <w:p w:rsidR="002519FD" w:rsidRPr="00303481" w:rsidRDefault="002519FD" w:rsidP="002519FD">
            <w:pPr>
              <w:pStyle w:val="ListParagraph"/>
              <w:autoSpaceDE w:val="0"/>
              <w:autoSpaceDN w:val="0"/>
              <w:adjustRightInd w:val="0"/>
              <w:ind w:left="1080"/>
              <w:rPr>
                <w:rFonts w:ascii="Arial" w:hAnsi="Arial" w:cs="Arial"/>
                <w:sz w:val="20"/>
                <w:szCs w:val="20"/>
                <w:u w:val="single"/>
              </w:rPr>
            </w:pPr>
          </w:p>
          <w:p w:rsidR="002519FD" w:rsidRPr="00303481" w:rsidRDefault="002519FD" w:rsidP="006550B9">
            <w:pPr>
              <w:pStyle w:val="ListParagraph"/>
              <w:widowControl w:val="0"/>
              <w:numPr>
                <w:ilvl w:val="0"/>
                <w:numId w:val="33"/>
              </w:numPr>
              <w:kinsoku w:val="0"/>
              <w:autoSpaceDE w:val="0"/>
              <w:autoSpaceDN w:val="0"/>
              <w:adjustRightInd w:val="0"/>
              <w:ind w:left="1080"/>
              <w:rPr>
                <w:rFonts w:ascii="Arial" w:hAnsi="Arial" w:cs="Arial"/>
                <w:sz w:val="20"/>
                <w:szCs w:val="20"/>
              </w:rPr>
            </w:pPr>
            <w:r w:rsidRPr="00303481">
              <w:rPr>
                <w:rFonts w:ascii="Arial" w:hAnsi="Arial" w:cs="Arial"/>
                <w:b/>
                <w:bCs/>
                <w:sz w:val="20"/>
                <w:szCs w:val="20"/>
              </w:rPr>
              <w:t xml:space="preserve">Doors. </w:t>
            </w:r>
            <w:r w:rsidRPr="00303481">
              <w:rPr>
                <w:rFonts w:ascii="Arial" w:hAnsi="Arial" w:cs="Arial"/>
                <w:bCs/>
                <w:sz w:val="20"/>
                <w:szCs w:val="20"/>
              </w:rPr>
              <w:t>P</w:t>
            </w:r>
            <w:r w:rsidRPr="00303481">
              <w:rPr>
                <w:rFonts w:ascii="Arial" w:hAnsi="Arial" w:cs="Arial"/>
                <w:sz w:val="20"/>
                <w:szCs w:val="20"/>
              </w:rPr>
              <w:t xml:space="preserve">latform lifts with a single door or doors on opposite ends shall provide a clear floor space </w:t>
            </w:r>
            <w:r w:rsidRPr="00303481">
              <w:rPr>
                <w:rFonts w:ascii="Arial" w:hAnsi="Arial" w:cs="Arial"/>
                <w:strike/>
                <w:sz w:val="20"/>
                <w:szCs w:val="20"/>
              </w:rPr>
              <w:t xml:space="preserve">complying with Section 410.5.1.2 </w:t>
            </w:r>
            <w:r w:rsidRPr="00303481">
              <w:rPr>
                <w:rFonts w:ascii="Arial" w:hAnsi="Arial" w:cs="Arial"/>
                <w:bCs/>
                <w:sz w:val="20"/>
                <w:szCs w:val="20"/>
                <w:u w:val="single"/>
              </w:rPr>
              <w:t>of</w:t>
            </w:r>
            <w:r w:rsidRPr="00303481">
              <w:rPr>
                <w:rFonts w:ascii="Arial" w:hAnsi="Arial" w:cs="Arial"/>
                <w:sz w:val="20"/>
                <w:szCs w:val="20"/>
                <w:u w:val="single"/>
              </w:rPr>
              <w:t xml:space="preserve"> 48 inches (1220 mm) minimum in length and 36 inches (760 mm) minimum in width</w:t>
            </w:r>
            <w:r w:rsidRPr="00303481">
              <w:rPr>
                <w:rFonts w:ascii="Arial" w:hAnsi="Arial" w:cs="Arial"/>
                <w:sz w:val="20"/>
                <w:szCs w:val="20"/>
              </w:rPr>
              <w:t xml:space="preserve">. </w:t>
            </w:r>
          </w:p>
          <w:p w:rsidR="002519FD" w:rsidRPr="00303481" w:rsidRDefault="002519FD" w:rsidP="002519FD">
            <w:pPr>
              <w:pStyle w:val="ListParagraph"/>
              <w:autoSpaceDE w:val="0"/>
              <w:autoSpaceDN w:val="0"/>
              <w:adjustRightInd w:val="0"/>
              <w:ind w:left="1080"/>
              <w:rPr>
                <w:rFonts w:ascii="Arial" w:hAnsi="Arial" w:cs="Arial"/>
                <w:sz w:val="20"/>
                <w:szCs w:val="20"/>
                <w:u w:val="single"/>
              </w:rPr>
            </w:pPr>
          </w:p>
          <w:p w:rsidR="002519FD" w:rsidRPr="00303481" w:rsidRDefault="002519FD" w:rsidP="006550B9">
            <w:pPr>
              <w:pStyle w:val="ListParagraph"/>
              <w:widowControl w:val="0"/>
              <w:numPr>
                <w:ilvl w:val="0"/>
                <w:numId w:val="33"/>
              </w:numPr>
              <w:kinsoku w:val="0"/>
              <w:autoSpaceDE w:val="0"/>
              <w:autoSpaceDN w:val="0"/>
              <w:adjustRightInd w:val="0"/>
              <w:ind w:left="1080"/>
              <w:rPr>
                <w:rFonts w:ascii="Arial" w:hAnsi="Arial" w:cs="Arial"/>
                <w:strike/>
                <w:sz w:val="20"/>
                <w:szCs w:val="20"/>
              </w:rPr>
            </w:pPr>
            <w:r w:rsidRPr="00303481">
              <w:rPr>
                <w:rFonts w:ascii="Arial" w:hAnsi="Arial" w:cs="Arial"/>
                <w:strike/>
                <w:sz w:val="20"/>
                <w:szCs w:val="20"/>
              </w:rPr>
              <w:t>Unobstructed forward reach for controls shall be permitted to comply with Section 1104.1.3.</w:t>
            </w:r>
          </w:p>
          <w:p w:rsidR="002519FD" w:rsidRPr="00303481" w:rsidRDefault="002519FD" w:rsidP="002519FD">
            <w:pPr>
              <w:pStyle w:val="ListParagraph"/>
              <w:ind w:left="1080"/>
              <w:rPr>
                <w:rFonts w:ascii="Arial" w:hAnsi="Arial" w:cs="Arial"/>
                <w:b/>
                <w:strike/>
                <w:sz w:val="20"/>
                <w:szCs w:val="20"/>
              </w:rPr>
            </w:pPr>
          </w:p>
          <w:p w:rsidR="002519FD" w:rsidRPr="00303481" w:rsidRDefault="002519FD" w:rsidP="006550B9">
            <w:pPr>
              <w:pStyle w:val="ListParagraph"/>
              <w:widowControl w:val="0"/>
              <w:numPr>
                <w:ilvl w:val="0"/>
                <w:numId w:val="33"/>
              </w:numPr>
              <w:kinsoku w:val="0"/>
              <w:ind w:left="1080"/>
              <w:rPr>
                <w:rFonts w:ascii="Arial" w:hAnsi="Arial" w:cs="Arial"/>
                <w:b/>
                <w:strike/>
                <w:sz w:val="20"/>
                <w:szCs w:val="20"/>
              </w:rPr>
            </w:pPr>
            <w:r w:rsidRPr="00303481">
              <w:rPr>
                <w:rFonts w:ascii="Arial" w:hAnsi="Arial" w:cs="Arial"/>
                <w:b/>
                <w:strike/>
                <w:sz w:val="20"/>
                <w:szCs w:val="20"/>
              </w:rPr>
              <w:t>Controls.</w:t>
            </w:r>
            <w:r w:rsidRPr="00303481">
              <w:rPr>
                <w:rFonts w:ascii="Arial" w:hAnsi="Arial" w:cs="Arial"/>
                <w:strike/>
                <w:sz w:val="20"/>
                <w:szCs w:val="20"/>
              </w:rPr>
              <w:t xml:space="preserve"> Unobstructed forward reach for controls shall be permitted to comply with Section 1104.1.3.</w:t>
            </w:r>
          </w:p>
          <w:p w:rsidR="002519FD" w:rsidRPr="00303481" w:rsidRDefault="002519FD" w:rsidP="002519FD">
            <w:pPr>
              <w:pStyle w:val="ListParagraph"/>
              <w:ind w:left="1080"/>
              <w:rPr>
                <w:rFonts w:ascii="Arial" w:hAnsi="Arial" w:cs="Arial"/>
                <w:b/>
                <w:sz w:val="20"/>
                <w:szCs w:val="20"/>
              </w:rPr>
            </w:pPr>
          </w:p>
          <w:p w:rsidR="002519FD" w:rsidRPr="00303481" w:rsidRDefault="002519FD" w:rsidP="006550B9">
            <w:pPr>
              <w:pStyle w:val="ListParagraph"/>
              <w:widowControl w:val="0"/>
              <w:numPr>
                <w:ilvl w:val="0"/>
                <w:numId w:val="33"/>
              </w:numPr>
              <w:kinsoku w:val="0"/>
              <w:ind w:left="1080"/>
              <w:rPr>
                <w:rFonts w:ascii="Arial" w:hAnsi="Arial" w:cs="Arial"/>
                <w:b/>
                <w:sz w:val="20"/>
                <w:szCs w:val="20"/>
              </w:rPr>
            </w:pPr>
            <w:r w:rsidRPr="00303481">
              <w:rPr>
                <w:rFonts w:ascii="Arial" w:hAnsi="Arial" w:cs="Arial"/>
                <w:b/>
                <w:strike/>
                <w:sz w:val="20"/>
                <w:szCs w:val="20"/>
              </w:rPr>
              <w:t>Unobstructed Reach.</w:t>
            </w:r>
            <w:r w:rsidRPr="00303481">
              <w:rPr>
                <w:rFonts w:ascii="Arial" w:hAnsi="Arial" w:cs="Arial"/>
                <w:strike/>
                <w:sz w:val="20"/>
                <w:szCs w:val="20"/>
              </w:rPr>
              <w:t xml:space="preserve"> Where a forward reach is unobstructed, the high forward reach shall be 48 inches (1220 mm) maximum and the low forward reach shall be 15 inches (380 mm) minimum above the floor.</w:t>
            </w:r>
          </w:p>
          <w:p w:rsidR="002519FD" w:rsidRPr="00303481" w:rsidRDefault="002519FD" w:rsidP="002519FD">
            <w:pPr>
              <w:rPr>
                <w:rFonts w:ascii="Arial" w:hAnsi="Arial" w:cs="Arial"/>
                <w:b/>
                <w:sz w:val="20"/>
                <w:szCs w:val="20"/>
              </w:rPr>
            </w:pPr>
          </w:p>
          <w:p w:rsidR="002519FD" w:rsidRDefault="002519FD" w:rsidP="002519FD">
            <w:pPr>
              <w:rPr>
                <w:rFonts w:ascii="Arial" w:hAnsi="Arial" w:cs="Arial"/>
                <w:b/>
                <w:sz w:val="20"/>
                <w:szCs w:val="20"/>
              </w:rPr>
            </w:pPr>
            <w:r>
              <w:rPr>
                <w:rFonts w:ascii="Arial" w:hAnsi="Arial" w:cs="Arial"/>
                <w:b/>
                <w:sz w:val="20"/>
                <w:szCs w:val="20"/>
              </w:rPr>
              <w:t>Reason:</w:t>
            </w:r>
          </w:p>
          <w:p w:rsidR="002519FD" w:rsidRPr="00605990" w:rsidRDefault="002519FD" w:rsidP="002519FD">
            <w:pPr>
              <w:ind w:left="360"/>
              <w:rPr>
                <w:rFonts w:ascii="Arial" w:hAnsi="Arial" w:cs="Arial"/>
                <w:sz w:val="20"/>
                <w:szCs w:val="20"/>
              </w:rPr>
            </w:pPr>
            <w:r w:rsidRPr="00605990">
              <w:rPr>
                <w:rFonts w:ascii="Arial" w:hAnsi="Arial" w:cs="Arial"/>
                <w:sz w:val="20"/>
                <w:szCs w:val="20"/>
              </w:rPr>
              <w:t>Earlier in the meeting, the Committee voted to remove the revisions based on 3-6-12 PC2.  Therefore a revised version of this comment was presented and approved.  Rather than send the users of the standard to earlier sections, the distinct standards applicable to residential installations are now here.  The other provisions were eliminated as previous actions eliminated changes to those provisions.</w:t>
            </w:r>
          </w:p>
          <w:p w:rsidR="00CC570F" w:rsidRDefault="00CC570F" w:rsidP="00A121AB">
            <w:pPr>
              <w:keepNext/>
              <w:outlineLvl w:val="0"/>
              <w:rPr>
                <w:rFonts w:ascii="Arial" w:hAnsi="Arial" w:cs="Arial"/>
                <w:b/>
                <w:sz w:val="20"/>
                <w:szCs w:val="20"/>
              </w:rPr>
            </w:pPr>
          </w:p>
        </w:tc>
      </w:tr>
    </w:tbl>
    <w:p w:rsidR="00CC570F" w:rsidRPr="001366FB" w:rsidRDefault="00CC570F" w:rsidP="00CC570F">
      <w:pPr>
        <w:keepNext/>
        <w:outlineLvl w:val="0"/>
        <w:rPr>
          <w:rFonts w:ascii="Arial" w:hAnsi="Arial" w:cs="Arial"/>
          <w:b/>
          <w:sz w:val="20"/>
          <w:szCs w:val="20"/>
        </w:rPr>
      </w:pPr>
    </w:p>
    <w:p w:rsidR="00445331" w:rsidRDefault="00445331">
      <w:pPr>
        <w:spacing w:after="200" w:line="276" w:lineRule="auto"/>
        <w:rPr>
          <w:rFonts w:ascii="Arial" w:hAnsi="Arial" w:cs="Arial"/>
          <w:b/>
          <w:sz w:val="32"/>
          <w:szCs w:val="32"/>
        </w:rPr>
      </w:pPr>
      <w:r>
        <w:rPr>
          <w:rFonts w:ascii="Arial" w:hAnsi="Arial" w:cs="Arial"/>
          <w:b/>
          <w:sz w:val="32"/>
          <w:szCs w:val="32"/>
        </w:rPr>
        <w:br w:type="page"/>
      </w:r>
    </w:p>
    <w:p w:rsidR="00072D66" w:rsidRDefault="00072D66" w:rsidP="00072D66">
      <w:pPr>
        <w:pStyle w:val="Heading1"/>
        <w:rPr>
          <w:rFonts w:ascii="Arial" w:hAnsi="Arial" w:cs="Arial"/>
          <w:b/>
          <w:sz w:val="32"/>
          <w:szCs w:val="32"/>
        </w:rPr>
      </w:pPr>
      <w:r>
        <w:rPr>
          <w:rFonts w:ascii="Arial" w:hAnsi="Arial" w:cs="Arial"/>
          <w:b/>
          <w:sz w:val="32"/>
          <w:szCs w:val="32"/>
        </w:rPr>
        <w:lastRenderedPageBreak/>
        <w:t>10-19</w:t>
      </w:r>
      <w:r w:rsidRPr="006F0747">
        <w:rPr>
          <w:rFonts w:ascii="Arial" w:hAnsi="Arial" w:cs="Arial"/>
          <w:b/>
          <w:sz w:val="32"/>
          <w:szCs w:val="32"/>
        </w:rPr>
        <w:t>–</w:t>
      </w:r>
      <w:r>
        <w:rPr>
          <w:rFonts w:ascii="Arial" w:hAnsi="Arial" w:cs="Arial"/>
          <w:b/>
          <w:sz w:val="32"/>
          <w:szCs w:val="32"/>
        </w:rPr>
        <w:t xml:space="preserve"> 12</w:t>
      </w:r>
    </w:p>
    <w:p w:rsidR="00072D66" w:rsidRDefault="00072D66" w:rsidP="00072D66">
      <w:pPr>
        <w:rPr>
          <w:rFonts w:ascii="Arial" w:hAnsi="Arial" w:cs="Arial"/>
          <w:b/>
        </w:rPr>
      </w:pPr>
    </w:p>
    <w:p w:rsidR="00072D66" w:rsidRDefault="00072D66" w:rsidP="00072D66">
      <w:pPr>
        <w:rPr>
          <w:rFonts w:ascii="Arial" w:hAnsi="Arial" w:cs="Arial"/>
          <w:b/>
        </w:rPr>
      </w:pPr>
      <w:r>
        <w:rPr>
          <w:rFonts w:ascii="Arial" w:hAnsi="Arial" w:cs="Arial"/>
          <w:b/>
        </w:rPr>
        <w:t>Kim Paarlberg, proponent, asked for further consideration of Proposal 10-19-12.</w:t>
      </w:r>
    </w:p>
    <w:p w:rsidR="00072D66" w:rsidRDefault="00072D66" w:rsidP="00072D66">
      <w:pPr>
        <w:rPr>
          <w:rFonts w:ascii="Arial" w:hAnsi="Arial" w:cs="Arial"/>
          <w:b/>
        </w:rPr>
      </w:pPr>
    </w:p>
    <w:p w:rsidR="00072D66" w:rsidRPr="00123F24" w:rsidRDefault="00072D66" w:rsidP="00072D66">
      <w:pPr>
        <w:rPr>
          <w:rFonts w:ascii="Arial" w:hAnsi="Arial" w:cs="Arial"/>
          <w:b/>
          <w:bCs/>
          <w:spacing w:val="-2"/>
          <w:w w:val="105"/>
          <w:sz w:val="20"/>
          <w:szCs w:val="20"/>
        </w:rPr>
      </w:pPr>
      <w:r>
        <w:rPr>
          <w:rFonts w:ascii="Arial" w:hAnsi="Arial" w:cs="Arial"/>
          <w:b/>
          <w:bCs/>
          <w:spacing w:val="-2"/>
          <w:w w:val="105"/>
          <w:sz w:val="20"/>
          <w:szCs w:val="20"/>
        </w:rPr>
        <w:t xml:space="preserve">Split the question to address public showers and each type of unit separately.  </w:t>
      </w:r>
    </w:p>
    <w:p w:rsidR="00072D66" w:rsidRDefault="00072D66" w:rsidP="00072D66">
      <w:pPr>
        <w:rPr>
          <w:rFonts w:ascii="Arial" w:hAnsi="Arial" w:cs="Arial"/>
          <w:b/>
          <w:bCs/>
          <w:spacing w:val="-2"/>
          <w:w w:val="105"/>
          <w:sz w:val="20"/>
          <w:szCs w:val="20"/>
        </w:rPr>
      </w:pPr>
    </w:p>
    <w:p w:rsidR="00072D66" w:rsidRDefault="00072D66" w:rsidP="00072D66">
      <w:pPr>
        <w:rPr>
          <w:rFonts w:ascii="Arial" w:hAnsi="Arial" w:cs="Arial"/>
          <w:b/>
          <w:bCs/>
          <w:spacing w:val="-2"/>
          <w:w w:val="105"/>
          <w:sz w:val="20"/>
          <w:szCs w:val="20"/>
        </w:rPr>
      </w:pPr>
      <w:r>
        <w:rPr>
          <w:rFonts w:ascii="Arial" w:hAnsi="Arial" w:cs="Arial"/>
          <w:b/>
          <w:bCs/>
          <w:spacing w:val="-2"/>
          <w:w w:val="105"/>
          <w:sz w:val="20"/>
          <w:szCs w:val="20"/>
        </w:rPr>
        <w:t>Question 1:</w:t>
      </w:r>
    </w:p>
    <w:p w:rsidR="00072D66" w:rsidRPr="00123F24" w:rsidRDefault="00072D66" w:rsidP="00072D66">
      <w:pPr>
        <w:rPr>
          <w:rFonts w:ascii="Arial" w:hAnsi="Arial" w:cs="Arial"/>
          <w:b/>
          <w:bCs/>
          <w:spacing w:val="-2"/>
          <w:w w:val="105"/>
          <w:sz w:val="20"/>
          <w:szCs w:val="20"/>
        </w:rPr>
      </w:pPr>
    </w:p>
    <w:p w:rsidR="00072D66" w:rsidRPr="00B96755" w:rsidRDefault="00072D66" w:rsidP="00072D66">
      <w:pPr>
        <w:jc w:val="both"/>
        <w:rPr>
          <w:rFonts w:ascii="Arial" w:hAnsi="Arial" w:cs="Arial"/>
          <w:b/>
          <w:bCs/>
          <w:sz w:val="20"/>
          <w:szCs w:val="20"/>
          <w:u w:val="single"/>
        </w:rPr>
      </w:pPr>
      <w:r w:rsidRPr="00123F24">
        <w:rPr>
          <w:rFonts w:ascii="Arial" w:hAnsi="Arial" w:cs="Arial"/>
          <w:b/>
          <w:bCs/>
          <w:sz w:val="20"/>
          <w:szCs w:val="20"/>
        </w:rPr>
        <w:t xml:space="preserve">607.7 Bathtub Enclosures. </w:t>
      </w:r>
      <w:r w:rsidRPr="00B96755">
        <w:rPr>
          <w:rFonts w:ascii="Arial" w:hAnsi="Arial" w:cs="Arial"/>
          <w:strike/>
          <w:spacing w:val="-4"/>
          <w:sz w:val="20"/>
          <w:szCs w:val="20"/>
        </w:rPr>
        <w:t>Enclosures for bath</w:t>
      </w:r>
      <w:r w:rsidRPr="00B96755">
        <w:rPr>
          <w:rFonts w:ascii="Arial" w:hAnsi="Arial" w:cs="Arial"/>
          <w:strike/>
          <w:spacing w:val="-4"/>
          <w:sz w:val="20"/>
          <w:szCs w:val="20"/>
        </w:rPr>
        <w:softHyphen/>
      </w:r>
      <w:r w:rsidRPr="00B96755">
        <w:rPr>
          <w:rFonts w:ascii="Arial" w:hAnsi="Arial" w:cs="Arial"/>
          <w:strike/>
          <w:spacing w:val="1"/>
          <w:sz w:val="20"/>
          <w:szCs w:val="20"/>
        </w:rPr>
        <w:t>tubs shall not obstruct controls</w:t>
      </w:r>
      <w:r w:rsidRPr="00B96755">
        <w:rPr>
          <w:rFonts w:ascii="Arial" w:hAnsi="Arial" w:cs="Arial"/>
          <w:strike/>
          <w:sz w:val="20"/>
          <w:szCs w:val="20"/>
        </w:rPr>
        <w:t xml:space="preserve">, faucets, shower and spray units </w:t>
      </w:r>
      <w:r w:rsidRPr="00B96755">
        <w:rPr>
          <w:rFonts w:ascii="Arial" w:hAnsi="Arial" w:cs="Arial"/>
          <w:strike/>
          <w:spacing w:val="1"/>
          <w:sz w:val="20"/>
          <w:szCs w:val="20"/>
        </w:rPr>
        <w:t xml:space="preserve">or obstruct transfer from </w:t>
      </w:r>
      <w:r w:rsidRPr="00B96755">
        <w:rPr>
          <w:rFonts w:ascii="Arial" w:hAnsi="Arial" w:cs="Arial"/>
          <w:strike/>
          <w:spacing w:val="-1"/>
          <w:sz w:val="20"/>
          <w:szCs w:val="20"/>
        </w:rPr>
        <w:t xml:space="preserve">wheelchairs onto bathtub seats or into bathtubs. </w:t>
      </w:r>
      <w:r w:rsidRPr="00B96755">
        <w:rPr>
          <w:rFonts w:ascii="Arial" w:hAnsi="Arial" w:cs="Arial"/>
          <w:strike/>
          <w:spacing w:val="6"/>
          <w:sz w:val="20"/>
          <w:szCs w:val="20"/>
        </w:rPr>
        <w:t xml:space="preserve">Enclosures on bathtubs shall not have tracks </w:t>
      </w:r>
      <w:r w:rsidRPr="00B96755">
        <w:rPr>
          <w:rFonts w:ascii="Arial" w:hAnsi="Arial" w:cs="Arial"/>
          <w:strike/>
          <w:spacing w:val="-1"/>
          <w:sz w:val="20"/>
          <w:szCs w:val="20"/>
        </w:rPr>
        <w:t>installed on the rim of the bathtub</w:t>
      </w:r>
      <w:r w:rsidRPr="00B96755">
        <w:rPr>
          <w:rFonts w:ascii="Arial" w:hAnsi="Arial" w:cs="Arial"/>
          <w:sz w:val="20"/>
          <w:szCs w:val="20"/>
          <w:u w:val="single"/>
        </w:rPr>
        <w:t xml:space="preserve">.  </w:t>
      </w:r>
      <w:r>
        <w:rPr>
          <w:rFonts w:ascii="Arial" w:hAnsi="Arial" w:cs="Arial"/>
          <w:sz w:val="20"/>
          <w:szCs w:val="20"/>
          <w:u w:val="single"/>
        </w:rPr>
        <w:t>Fixed panels, s</w:t>
      </w:r>
      <w:r w:rsidRPr="00B96755">
        <w:rPr>
          <w:rFonts w:ascii="Arial" w:hAnsi="Arial" w:cs="Arial"/>
          <w:sz w:val="20"/>
          <w:szCs w:val="20"/>
          <w:u w:val="single"/>
        </w:rPr>
        <w:t xml:space="preserve">liding </w:t>
      </w:r>
      <w:r>
        <w:rPr>
          <w:rFonts w:ascii="Arial" w:hAnsi="Arial" w:cs="Arial"/>
          <w:sz w:val="20"/>
          <w:szCs w:val="20"/>
          <w:u w:val="single"/>
        </w:rPr>
        <w:t xml:space="preserve">panels </w:t>
      </w:r>
      <w:r w:rsidRPr="00B96755">
        <w:rPr>
          <w:rFonts w:ascii="Arial" w:hAnsi="Arial" w:cs="Arial"/>
          <w:sz w:val="20"/>
          <w:szCs w:val="20"/>
          <w:u w:val="single"/>
        </w:rPr>
        <w:t xml:space="preserve">and </w:t>
      </w:r>
      <w:r>
        <w:rPr>
          <w:rFonts w:ascii="Arial" w:hAnsi="Arial" w:cs="Arial"/>
          <w:sz w:val="20"/>
          <w:szCs w:val="20"/>
          <w:u w:val="single"/>
        </w:rPr>
        <w:t>swinging panel</w:t>
      </w:r>
      <w:r w:rsidRPr="00B96755">
        <w:rPr>
          <w:rFonts w:ascii="Arial" w:hAnsi="Arial" w:cs="Arial"/>
          <w:sz w:val="20"/>
          <w:szCs w:val="20"/>
          <w:u w:val="single"/>
        </w:rPr>
        <w:t xml:space="preserve"> assemblies </w:t>
      </w:r>
      <w:r>
        <w:rPr>
          <w:rFonts w:ascii="Arial" w:hAnsi="Arial" w:cs="Arial"/>
          <w:sz w:val="20"/>
          <w:szCs w:val="20"/>
          <w:u w:val="single"/>
        </w:rPr>
        <w:t xml:space="preserve">for tub enclosure </w:t>
      </w:r>
      <w:r w:rsidRPr="00B96755">
        <w:rPr>
          <w:rFonts w:ascii="Arial" w:hAnsi="Arial" w:cs="Arial"/>
          <w:sz w:val="20"/>
          <w:szCs w:val="20"/>
          <w:u w:val="single"/>
        </w:rPr>
        <w:t xml:space="preserve">shall not be permitted on the access side of the </w:t>
      </w:r>
      <w:r>
        <w:rPr>
          <w:rFonts w:ascii="Arial" w:hAnsi="Arial" w:cs="Arial"/>
          <w:sz w:val="20"/>
          <w:szCs w:val="20"/>
          <w:u w:val="single"/>
        </w:rPr>
        <w:t xml:space="preserve">bath </w:t>
      </w:r>
      <w:r w:rsidRPr="00B96755">
        <w:rPr>
          <w:rFonts w:ascii="Arial" w:hAnsi="Arial" w:cs="Arial"/>
          <w:sz w:val="20"/>
          <w:szCs w:val="20"/>
          <w:u w:val="single"/>
        </w:rPr>
        <w:t>tub.</w:t>
      </w:r>
    </w:p>
    <w:p w:rsidR="00072D66" w:rsidRPr="00123F24" w:rsidRDefault="00072D66" w:rsidP="00072D66">
      <w:pPr>
        <w:rPr>
          <w:rFonts w:ascii="Arial" w:hAnsi="Arial" w:cs="Arial"/>
          <w:b/>
          <w:bCs/>
          <w:spacing w:val="-2"/>
          <w:w w:val="105"/>
          <w:sz w:val="20"/>
          <w:szCs w:val="20"/>
        </w:rPr>
      </w:pPr>
    </w:p>
    <w:p w:rsidR="00072D66" w:rsidRDefault="00072D66" w:rsidP="00072D66">
      <w:pPr>
        <w:jc w:val="both"/>
        <w:rPr>
          <w:rFonts w:ascii="Arial" w:hAnsi="Arial" w:cs="Arial"/>
          <w:spacing w:val="7"/>
          <w:sz w:val="20"/>
          <w:szCs w:val="20"/>
        </w:rPr>
      </w:pPr>
      <w:r w:rsidRPr="00123F24">
        <w:rPr>
          <w:rFonts w:ascii="Arial" w:hAnsi="Arial" w:cs="Arial"/>
          <w:b/>
          <w:bCs/>
          <w:spacing w:val="7"/>
          <w:sz w:val="20"/>
          <w:szCs w:val="20"/>
        </w:rPr>
        <w:t>608.7 Shower Enclosures.</w:t>
      </w:r>
      <w:r w:rsidRPr="00123F24">
        <w:rPr>
          <w:rFonts w:ascii="Arial" w:hAnsi="Arial" w:cs="Arial"/>
          <w:spacing w:val="7"/>
          <w:sz w:val="20"/>
          <w:szCs w:val="20"/>
        </w:rPr>
        <w:t xml:space="preserve"> </w:t>
      </w:r>
      <w:r>
        <w:rPr>
          <w:rFonts w:ascii="Arial" w:hAnsi="Arial" w:cs="Arial"/>
          <w:sz w:val="20"/>
          <w:szCs w:val="20"/>
          <w:u w:val="single"/>
        </w:rPr>
        <w:t>Fixed panels, s</w:t>
      </w:r>
      <w:r w:rsidRPr="00B96755">
        <w:rPr>
          <w:rFonts w:ascii="Arial" w:hAnsi="Arial" w:cs="Arial"/>
          <w:sz w:val="20"/>
          <w:szCs w:val="20"/>
          <w:u w:val="single"/>
        </w:rPr>
        <w:t xml:space="preserve">liding </w:t>
      </w:r>
      <w:r>
        <w:rPr>
          <w:rFonts w:ascii="Arial" w:hAnsi="Arial" w:cs="Arial"/>
          <w:sz w:val="20"/>
          <w:szCs w:val="20"/>
          <w:u w:val="single"/>
        </w:rPr>
        <w:t xml:space="preserve">panels </w:t>
      </w:r>
      <w:r w:rsidRPr="00B96755">
        <w:rPr>
          <w:rFonts w:ascii="Arial" w:hAnsi="Arial" w:cs="Arial"/>
          <w:sz w:val="20"/>
          <w:szCs w:val="20"/>
          <w:u w:val="single"/>
        </w:rPr>
        <w:t xml:space="preserve">and </w:t>
      </w:r>
      <w:r>
        <w:rPr>
          <w:rFonts w:ascii="Arial" w:hAnsi="Arial" w:cs="Arial"/>
          <w:sz w:val="20"/>
          <w:szCs w:val="20"/>
          <w:u w:val="single"/>
        </w:rPr>
        <w:t>swinging panel</w:t>
      </w:r>
      <w:r w:rsidRPr="00B96755">
        <w:rPr>
          <w:rFonts w:ascii="Arial" w:hAnsi="Arial" w:cs="Arial"/>
          <w:sz w:val="20"/>
          <w:szCs w:val="20"/>
          <w:u w:val="single"/>
        </w:rPr>
        <w:t xml:space="preserve"> assemblies </w:t>
      </w:r>
      <w:r>
        <w:rPr>
          <w:rFonts w:ascii="Arial" w:hAnsi="Arial" w:cs="Arial"/>
          <w:sz w:val="20"/>
          <w:szCs w:val="20"/>
          <w:u w:val="single"/>
        </w:rPr>
        <w:t xml:space="preserve">for shower enclosure </w:t>
      </w:r>
      <w:r w:rsidRPr="00B96755">
        <w:rPr>
          <w:rFonts w:ascii="Arial" w:hAnsi="Arial" w:cs="Arial"/>
          <w:sz w:val="20"/>
          <w:szCs w:val="20"/>
          <w:u w:val="single"/>
        </w:rPr>
        <w:t xml:space="preserve">shall not be permitted on the access side of the </w:t>
      </w:r>
      <w:r>
        <w:rPr>
          <w:rFonts w:ascii="Arial" w:hAnsi="Arial" w:cs="Arial"/>
          <w:sz w:val="20"/>
          <w:szCs w:val="20"/>
          <w:u w:val="single"/>
        </w:rPr>
        <w:t>shower</w:t>
      </w:r>
      <w:r w:rsidRPr="00B96755">
        <w:rPr>
          <w:rFonts w:ascii="Arial" w:hAnsi="Arial" w:cs="Arial"/>
          <w:sz w:val="20"/>
          <w:szCs w:val="20"/>
          <w:u w:val="single"/>
        </w:rPr>
        <w:t>.</w:t>
      </w:r>
    </w:p>
    <w:p w:rsidR="00072D66" w:rsidRDefault="00072D66" w:rsidP="00072D66">
      <w:pPr>
        <w:ind w:left="720"/>
        <w:jc w:val="both"/>
        <w:rPr>
          <w:rFonts w:ascii="Arial" w:hAnsi="Arial" w:cs="Arial"/>
          <w:b/>
          <w:spacing w:val="7"/>
          <w:sz w:val="20"/>
          <w:szCs w:val="20"/>
          <w:u w:val="single"/>
        </w:rPr>
      </w:pPr>
    </w:p>
    <w:p w:rsidR="00072D66" w:rsidRPr="00B96755" w:rsidRDefault="00072D66" w:rsidP="00072D66">
      <w:pPr>
        <w:ind w:left="720"/>
        <w:jc w:val="both"/>
        <w:rPr>
          <w:rFonts w:ascii="Arial" w:hAnsi="Arial" w:cs="Arial"/>
          <w:spacing w:val="-3"/>
          <w:sz w:val="20"/>
          <w:szCs w:val="20"/>
          <w:u w:val="single"/>
        </w:rPr>
      </w:pPr>
      <w:r w:rsidRPr="00B96755">
        <w:rPr>
          <w:rFonts w:ascii="Arial" w:hAnsi="Arial" w:cs="Arial"/>
          <w:b/>
          <w:spacing w:val="7"/>
          <w:sz w:val="20"/>
          <w:szCs w:val="20"/>
          <w:u w:val="single"/>
        </w:rPr>
        <w:t>Exception:</w:t>
      </w:r>
      <w:r>
        <w:rPr>
          <w:rFonts w:ascii="Arial" w:hAnsi="Arial" w:cs="Arial"/>
          <w:spacing w:val="7"/>
          <w:sz w:val="20"/>
          <w:szCs w:val="20"/>
        </w:rPr>
        <w:t xml:space="preserve">  </w:t>
      </w:r>
      <w:r>
        <w:rPr>
          <w:rFonts w:ascii="Arial" w:hAnsi="Arial" w:cs="Arial"/>
          <w:spacing w:val="-3"/>
          <w:sz w:val="20"/>
          <w:szCs w:val="20"/>
          <w:u w:val="single"/>
        </w:rPr>
        <w:t>Panels</w:t>
      </w:r>
      <w:r w:rsidRPr="00B96755">
        <w:rPr>
          <w:rFonts w:ascii="Arial" w:hAnsi="Arial" w:cs="Arial"/>
          <w:spacing w:val="7"/>
          <w:sz w:val="20"/>
          <w:szCs w:val="20"/>
          <w:u w:val="single"/>
        </w:rPr>
        <w:t xml:space="preserve"> for</w:t>
      </w:r>
      <w:r w:rsidRPr="00B96755">
        <w:rPr>
          <w:rFonts w:ascii="Arial" w:hAnsi="Arial" w:cs="Arial"/>
          <w:spacing w:val="7"/>
          <w:sz w:val="20"/>
          <w:szCs w:val="20"/>
        </w:rPr>
        <w:t xml:space="preserve"> Shower compartment </w:t>
      </w:r>
      <w:r w:rsidRPr="00B96755">
        <w:rPr>
          <w:rFonts w:ascii="Arial" w:hAnsi="Arial" w:cs="Arial"/>
          <w:spacing w:val="-3"/>
          <w:sz w:val="20"/>
          <w:szCs w:val="20"/>
        </w:rPr>
        <w:t xml:space="preserve">enclosures </w:t>
      </w:r>
      <w:r w:rsidRPr="00B96755">
        <w:rPr>
          <w:rFonts w:ascii="Arial" w:hAnsi="Arial" w:cs="Arial"/>
          <w:strike/>
          <w:spacing w:val="-3"/>
          <w:sz w:val="20"/>
          <w:szCs w:val="20"/>
        </w:rPr>
        <w:t>for</w:t>
      </w:r>
      <w:r w:rsidRPr="00B96755">
        <w:rPr>
          <w:rFonts w:ascii="Arial" w:hAnsi="Arial" w:cs="Arial"/>
          <w:spacing w:val="-3"/>
          <w:sz w:val="20"/>
          <w:szCs w:val="20"/>
          <w:u w:val="single"/>
        </w:rPr>
        <w:t xml:space="preserve"> shall be permitted where all of the following are met:</w:t>
      </w:r>
    </w:p>
    <w:p w:rsidR="00072D66" w:rsidRPr="003A4B5B" w:rsidRDefault="00072D66" w:rsidP="006550B9">
      <w:pPr>
        <w:pStyle w:val="ListParagraph"/>
        <w:numPr>
          <w:ilvl w:val="0"/>
          <w:numId w:val="19"/>
        </w:numPr>
        <w:jc w:val="both"/>
        <w:rPr>
          <w:rFonts w:ascii="Arial" w:hAnsi="Arial" w:cs="Arial"/>
          <w:sz w:val="20"/>
          <w:szCs w:val="20"/>
        </w:rPr>
      </w:pPr>
      <w:r w:rsidRPr="003A4B5B">
        <w:rPr>
          <w:rFonts w:ascii="Arial" w:hAnsi="Arial" w:cs="Arial"/>
          <w:spacing w:val="-3"/>
          <w:sz w:val="20"/>
          <w:szCs w:val="20"/>
          <w:u w:val="single"/>
        </w:rPr>
        <w:t>Panels</w:t>
      </w:r>
      <w:r w:rsidRPr="003A4B5B">
        <w:rPr>
          <w:rFonts w:ascii="Arial" w:hAnsi="Arial" w:cs="Arial"/>
          <w:spacing w:val="-3"/>
          <w:sz w:val="20"/>
          <w:szCs w:val="20"/>
        </w:rPr>
        <w:t xml:space="preserve"> </w:t>
      </w:r>
      <w:r w:rsidRPr="003A4B5B">
        <w:rPr>
          <w:rFonts w:ascii="Arial" w:hAnsi="Arial" w:cs="Arial"/>
          <w:strike/>
          <w:spacing w:val="-3"/>
          <w:sz w:val="20"/>
          <w:szCs w:val="20"/>
        </w:rPr>
        <w:t>shower compartments</w:t>
      </w:r>
      <w:r w:rsidRPr="003A4B5B">
        <w:rPr>
          <w:rFonts w:ascii="Arial" w:hAnsi="Arial" w:cs="Arial"/>
          <w:spacing w:val="-3"/>
          <w:sz w:val="20"/>
          <w:szCs w:val="20"/>
        </w:rPr>
        <w:t xml:space="preserve"> shall not obstruct </w:t>
      </w:r>
      <w:r w:rsidRPr="003A4B5B">
        <w:rPr>
          <w:rFonts w:ascii="Arial" w:hAnsi="Arial" w:cs="Arial"/>
          <w:spacing w:val="5"/>
          <w:sz w:val="20"/>
          <w:szCs w:val="20"/>
        </w:rPr>
        <w:t xml:space="preserve">controls or obstruct transfer from wheelchairs onto </w:t>
      </w:r>
      <w:r w:rsidRPr="003A4B5B">
        <w:rPr>
          <w:rFonts w:ascii="Arial" w:hAnsi="Arial" w:cs="Arial"/>
          <w:sz w:val="20"/>
          <w:szCs w:val="20"/>
        </w:rPr>
        <w:t xml:space="preserve">shower seats.  </w:t>
      </w:r>
    </w:p>
    <w:p w:rsidR="00072D66" w:rsidRPr="003A4B5B" w:rsidRDefault="00072D66" w:rsidP="006550B9">
      <w:pPr>
        <w:pStyle w:val="ListParagraph"/>
        <w:numPr>
          <w:ilvl w:val="0"/>
          <w:numId w:val="19"/>
        </w:numPr>
        <w:jc w:val="both"/>
        <w:rPr>
          <w:rFonts w:ascii="Arial" w:hAnsi="Arial" w:cs="Arial"/>
          <w:sz w:val="20"/>
          <w:szCs w:val="20"/>
          <w:u w:val="single"/>
        </w:rPr>
      </w:pPr>
      <w:r w:rsidRPr="003A4B5B">
        <w:rPr>
          <w:rFonts w:ascii="Arial" w:hAnsi="Arial" w:cs="Arial"/>
          <w:sz w:val="20"/>
          <w:szCs w:val="20"/>
          <w:u w:val="single"/>
        </w:rPr>
        <w:t>At least one sliding or swinging panel shall provide a minimum clear width of 32”</w:t>
      </w:r>
    </w:p>
    <w:p w:rsidR="00072D66" w:rsidRPr="00123F24" w:rsidRDefault="00072D66" w:rsidP="00072D66">
      <w:pPr>
        <w:rPr>
          <w:rFonts w:ascii="Arial" w:hAnsi="Arial" w:cs="Arial"/>
          <w:b/>
          <w:bCs/>
          <w:spacing w:val="-2"/>
          <w:w w:val="105"/>
          <w:sz w:val="20"/>
          <w:szCs w:val="20"/>
        </w:rPr>
      </w:pPr>
    </w:p>
    <w:p w:rsidR="00072D66" w:rsidRDefault="00072D66" w:rsidP="00072D66">
      <w:pPr>
        <w:rPr>
          <w:rFonts w:ascii="Arial" w:hAnsi="Arial" w:cs="Arial"/>
          <w:b/>
          <w:bCs/>
          <w:spacing w:val="-2"/>
          <w:w w:val="105"/>
          <w:sz w:val="20"/>
          <w:szCs w:val="20"/>
        </w:rPr>
      </w:pPr>
      <w:r>
        <w:rPr>
          <w:rFonts w:ascii="Arial" w:hAnsi="Arial" w:cs="Arial"/>
          <w:b/>
          <w:bCs/>
          <w:spacing w:val="-2"/>
          <w:w w:val="105"/>
          <w:sz w:val="20"/>
          <w:szCs w:val="20"/>
        </w:rPr>
        <w:t>Question 2:</w:t>
      </w:r>
    </w:p>
    <w:p w:rsidR="00072D66" w:rsidRDefault="00072D66" w:rsidP="00072D66">
      <w:pPr>
        <w:rPr>
          <w:rFonts w:ascii="Arial" w:hAnsi="Arial" w:cs="Arial"/>
          <w:b/>
          <w:bCs/>
          <w:spacing w:val="-2"/>
          <w:w w:val="105"/>
          <w:sz w:val="20"/>
          <w:szCs w:val="20"/>
        </w:rPr>
      </w:pPr>
    </w:p>
    <w:p w:rsidR="00072D66" w:rsidRDefault="00072D66" w:rsidP="00072D66">
      <w:pPr>
        <w:spacing w:line="230" w:lineRule="auto"/>
        <w:rPr>
          <w:rFonts w:ascii="Arial" w:hAnsi="Arial" w:cs="Arial"/>
          <w:sz w:val="20"/>
          <w:szCs w:val="20"/>
        </w:rPr>
      </w:pPr>
      <w:r>
        <w:rPr>
          <w:rFonts w:ascii="Arial" w:hAnsi="Arial" w:cs="Arial"/>
          <w:b/>
          <w:bCs/>
          <w:spacing w:val="-3"/>
          <w:w w:val="105"/>
          <w:sz w:val="20"/>
          <w:szCs w:val="20"/>
        </w:rPr>
        <w:t>1003.11.2.5.1 Bathtub.</w:t>
      </w:r>
      <w:r>
        <w:rPr>
          <w:rFonts w:ascii="Arial" w:hAnsi="Arial" w:cs="Arial"/>
          <w:spacing w:val="-3"/>
          <w:sz w:val="20"/>
          <w:szCs w:val="20"/>
        </w:rPr>
        <w:t xml:space="preserve"> Bathtubs shall comply </w:t>
      </w:r>
      <w:r>
        <w:rPr>
          <w:rFonts w:ascii="Arial" w:hAnsi="Arial" w:cs="Arial"/>
          <w:sz w:val="20"/>
          <w:szCs w:val="20"/>
        </w:rPr>
        <w:t>with Section 607.</w:t>
      </w:r>
    </w:p>
    <w:p w:rsidR="00072D66" w:rsidRDefault="00072D66" w:rsidP="00072D66">
      <w:pPr>
        <w:spacing w:before="72" w:line="208" w:lineRule="auto"/>
        <w:ind w:left="216"/>
        <w:rPr>
          <w:rFonts w:ascii="Arial" w:hAnsi="Arial" w:cs="Arial"/>
          <w:b/>
          <w:bCs/>
          <w:w w:val="105"/>
          <w:sz w:val="20"/>
          <w:szCs w:val="20"/>
        </w:rPr>
      </w:pPr>
      <w:r>
        <w:rPr>
          <w:rFonts w:ascii="Arial" w:hAnsi="Arial" w:cs="Arial"/>
          <w:b/>
          <w:bCs/>
          <w:w w:val="105"/>
          <w:sz w:val="20"/>
          <w:szCs w:val="20"/>
        </w:rPr>
        <w:t>EXCEPTIONS:</w:t>
      </w:r>
    </w:p>
    <w:p w:rsidR="00072D66" w:rsidRDefault="00072D66" w:rsidP="006550B9">
      <w:pPr>
        <w:widowControl w:val="0"/>
        <w:numPr>
          <w:ilvl w:val="0"/>
          <w:numId w:val="20"/>
        </w:numPr>
        <w:tabs>
          <w:tab w:val="clear" w:pos="432"/>
          <w:tab w:val="num" w:pos="936"/>
        </w:tabs>
        <w:kinsoku w:val="0"/>
        <w:spacing w:before="72" w:line="230" w:lineRule="auto"/>
        <w:rPr>
          <w:rFonts w:ascii="Arial" w:hAnsi="Arial" w:cs="Arial"/>
          <w:sz w:val="20"/>
          <w:szCs w:val="20"/>
        </w:rPr>
      </w:pPr>
      <w:r>
        <w:rPr>
          <w:rFonts w:ascii="Arial" w:hAnsi="Arial" w:cs="Arial"/>
          <w:spacing w:val="1"/>
          <w:sz w:val="20"/>
          <w:szCs w:val="20"/>
        </w:rPr>
        <w:t xml:space="preserve">The removable in-tub seat required </w:t>
      </w:r>
      <w:r>
        <w:rPr>
          <w:rFonts w:ascii="Arial" w:hAnsi="Arial" w:cs="Arial"/>
          <w:sz w:val="20"/>
          <w:szCs w:val="20"/>
        </w:rPr>
        <w:t>by Section 607.3 is not required.</w:t>
      </w:r>
    </w:p>
    <w:p w:rsidR="00072D66" w:rsidRDefault="00072D66" w:rsidP="006550B9">
      <w:pPr>
        <w:widowControl w:val="0"/>
        <w:numPr>
          <w:ilvl w:val="0"/>
          <w:numId w:val="21"/>
        </w:numPr>
        <w:tabs>
          <w:tab w:val="clear" w:pos="432"/>
          <w:tab w:val="num" w:pos="936"/>
        </w:tabs>
        <w:kinsoku w:val="0"/>
        <w:spacing w:before="72" w:line="228" w:lineRule="auto"/>
        <w:jc w:val="both"/>
        <w:rPr>
          <w:rFonts w:ascii="Arial" w:hAnsi="Arial" w:cs="Arial"/>
          <w:sz w:val="20"/>
          <w:szCs w:val="20"/>
        </w:rPr>
      </w:pPr>
      <w:r>
        <w:rPr>
          <w:rFonts w:ascii="Arial" w:hAnsi="Arial" w:cs="Arial"/>
          <w:spacing w:val="-2"/>
          <w:sz w:val="20"/>
          <w:szCs w:val="20"/>
        </w:rPr>
        <w:t xml:space="preserve">Counter tops and cabinetry shall be </w:t>
      </w:r>
      <w:r>
        <w:rPr>
          <w:rFonts w:ascii="Arial" w:hAnsi="Arial" w:cs="Arial"/>
          <w:spacing w:val="-7"/>
          <w:sz w:val="20"/>
          <w:szCs w:val="20"/>
        </w:rPr>
        <w:t xml:space="preserve">permitted at one end of the clearance, </w:t>
      </w:r>
      <w:r>
        <w:rPr>
          <w:rFonts w:ascii="Arial" w:hAnsi="Arial" w:cs="Arial"/>
          <w:spacing w:val="4"/>
          <w:sz w:val="20"/>
          <w:szCs w:val="20"/>
        </w:rPr>
        <w:t xml:space="preserve">provided the following criteria are </w:t>
      </w:r>
      <w:r>
        <w:rPr>
          <w:rFonts w:ascii="Arial" w:hAnsi="Arial" w:cs="Arial"/>
          <w:sz w:val="20"/>
          <w:szCs w:val="20"/>
        </w:rPr>
        <w:t>met:</w:t>
      </w:r>
    </w:p>
    <w:p w:rsidR="00072D66" w:rsidRPr="00933CF7" w:rsidRDefault="00072D66" w:rsidP="006550B9">
      <w:pPr>
        <w:pStyle w:val="ListParagraph"/>
        <w:widowControl w:val="0"/>
        <w:numPr>
          <w:ilvl w:val="0"/>
          <w:numId w:val="22"/>
        </w:numPr>
        <w:kinsoku w:val="0"/>
        <w:spacing w:before="108" w:line="230" w:lineRule="auto"/>
        <w:rPr>
          <w:rFonts w:ascii="Arial" w:hAnsi="Arial" w:cs="Arial"/>
          <w:sz w:val="20"/>
          <w:szCs w:val="20"/>
        </w:rPr>
      </w:pPr>
      <w:r w:rsidRPr="00933CF7">
        <w:rPr>
          <w:rFonts w:ascii="Arial" w:hAnsi="Arial" w:cs="Arial"/>
          <w:spacing w:val="-5"/>
          <w:sz w:val="20"/>
          <w:szCs w:val="20"/>
        </w:rPr>
        <w:t xml:space="preserve">The countertop and cabinetry </w:t>
      </w:r>
      <w:r w:rsidRPr="00933CF7">
        <w:rPr>
          <w:rFonts w:ascii="Arial" w:hAnsi="Arial" w:cs="Arial"/>
          <w:sz w:val="20"/>
          <w:szCs w:val="20"/>
        </w:rPr>
        <w:t>can be removed;</w:t>
      </w:r>
    </w:p>
    <w:p w:rsidR="00072D66" w:rsidRPr="00933CF7" w:rsidRDefault="00072D66" w:rsidP="006550B9">
      <w:pPr>
        <w:pStyle w:val="ListParagraph"/>
        <w:widowControl w:val="0"/>
        <w:numPr>
          <w:ilvl w:val="0"/>
          <w:numId w:val="22"/>
        </w:numPr>
        <w:kinsoku w:val="0"/>
        <w:spacing w:before="72" w:line="228" w:lineRule="auto"/>
        <w:jc w:val="both"/>
        <w:rPr>
          <w:rFonts w:ascii="Arial" w:hAnsi="Arial" w:cs="Arial"/>
          <w:sz w:val="20"/>
          <w:szCs w:val="20"/>
        </w:rPr>
      </w:pPr>
      <w:r w:rsidRPr="00933CF7">
        <w:rPr>
          <w:rFonts w:ascii="Arial" w:hAnsi="Arial" w:cs="Arial"/>
          <w:spacing w:val="-4"/>
          <w:sz w:val="20"/>
          <w:szCs w:val="20"/>
        </w:rPr>
        <w:t xml:space="preserve">The floor finish extends under the countertop and cabinetry; </w:t>
      </w:r>
      <w:r w:rsidRPr="00933CF7">
        <w:rPr>
          <w:rFonts w:ascii="Arial" w:hAnsi="Arial" w:cs="Arial"/>
          <w:sz w:val="20"/>
          <w:szCs w:val="20"/>
        </w:rPr>
        <w:t>and</w:t>
      </w:r>
    </w:p>
    <w:p w:rsidR="00072D66" w:rsidRDefault="00072D66" w:rsidP="006550B9">
      <w:pPr>
        <w:pStyle w:val="ListParagraph"/>
        <w:numPr>
          <w:ilvl w:val="0"/>
          <w:numId w:val="22"/>
        </w:numPr>
        <w:rPr>
          <w:rFonts w:ascii="Arial" w:hAnsi="Arial" w:cs="Arial"/>
          <w:sz w:val="20"/>
          <w:szCs w:val="20"/>
        </w:rPr>
      </w:pPr>
      <w:r w:rsidRPr="00933CF7">
        <w:rPr>
          <w:rFonts w:ascii="Arial" w:hAnsi="Arial" w:cs="Arial"/>
          <w:sz w:val="20"/>
          <w:szCs w:val="20"/>
        </w:rPr>
        <w:t>The walls behind and sur</w:t>
      </w:r>
      <w:r w:rsidRPr="00933CF7">
        <w:rPr>
          <w:rFonts w:ascii="Arial" w:hAnsi="Arial" w:cs="Arial"/>
          <w:sz w:val="20"/>
          <w:szCs w:val="20"/>
        </w:rPr>
        <w:softHyphen/>
      </w:r>
      <w:r w:rsidRPr="00933CF7">
        <w:rPr>
          <w:rFonts w:ascii="Arial" w:hAnsi="Arial" w:cs="Arial"/>
          <w:spacing w:val="-1"/>
          <w:sz w:val="20"/>
          <w:szCs w:val="20"/>
        </w:rPr>
        <w:t xml:space="preserve">rounding the countertop and </w:t>
      </w:r>
      <w:r w:rsidRPr="00933CF7">
        <w:rPr>
          <w:rFonts w:ascii="Arial" w:hAnsi="Arial" w:cs="Arial"/>
          <w:sz w:val="20"/>
          <w:szCs w:val="20"/>
        </w:rPr>
        <w:t>cabinetry are finished.</w:t>
      </w:r>
    </w:p>
    <w:p w:rsidR="00072D66" w:rsidRPr="00933CF7" w:rsidRDefault="00072D66" w:rsidP="00072D66">
      <w:pPr>
        <w:tabs>
          <w:tab w:val="left" w:pos="900"/>
        </w:tabs>
        <w:ind w:left="540"/>
        <w:rPr>
          <w:rFonts w:ascii="Arial" w:hAnsi="Arial" w:cs="Arial"/>
          <w:spacing w:val="-3"/>
          <w:sz w:val="20"/>
          <w:szCs w:val="20"/>
          <w:u w:val="single"/>
        </w:rPr>
      </w:pPr>
      <w:r>
        <w:rPr>
          <w:rFonts w:ascii="Arial" w:hAnsi="Arial" w:cs="Arial"/>
          <w:spacing w:val="-3"/>
          <w:sz w:val="20"/>
          <w:szCs w:val="20"/>
          <w:u w:val="single"/>
        </w:rPr>
        <w:t>3.</w:t>
      </w:r>
      <w:r w:rsidRPr="00933CF7">
        <w:rPr>
          <w:rFonts w:ascii="Arial" w:hAnsi="Arial" w:cs="Arial"/>
          <w:spacing w:val="-3"/>
          <w:sz w:val="20"/>
          <w:szCs w:val="20"/>
          <w:u w:val="single"/>
        </w:rPr>
        <w:t xml:space="preserve"> </w:t>
      </w:r>
      <w:r w:rsidRPr="00933CF7">
        <w:rPr>
          <w:rFonts w:ascii="Arial" w:hAnsi="Arial" w:cs="Arial"/>
          <w:spacing w:val="-3"/>
          <w:sz w:val="20"/>
          <w:szCs w:val="20"/>
          <w:u w:val="single"/>
        </w:rPr>
        <w:tab/>
      </w:r>
      <w:r>
        <w:rPr>
          <w:rFonts w:ascii="Arial" w:hAnsi="Arial" w:cs="Arial"/>
          <w:sz w:val="20"/>
          <w:szCs w:val="20"/>
          <w:u w:val="single"/>
        </w:rPr>
        <w:t>A</w:t>
      </w:r>
      <w:r w:rsidRPr="00933CF7">
        <w:rPr>
          <w:rFonts w:ascii="Arial" w:hAnsi="Arial" w:cs="Arial"/>
          <w:sz w:val="20"/>
          <w:szCs w:val="20"/>
          <w:u w:val="single"/>
        </w:rPr>
        <w:t xml:space="preserve"> panel assembly </w:t>
      </w:r>
      <w:r>
        <w:rPr>
          <w:rFonts w:ascii="Arial" w:hAnsi="Arial" w:cs="Arial"/>
          <w:sz w:val="20"/>
          <w:szCs w:val="20"/>
          <w:u w:val="single"/>
        </w:rPr>
        <w:t xml:space="preserve">for tub enclosure </w:t>
      </w:r>
      <w:r w:rsidRPr="00933CF7">
        <w:rPr>
          <w:rFonts w:ascii="Arial" w:hAnsi="Arial" w:cs="Arial"/>
          <w:sz w:val="20"/>
          <w:szCs w:val="20"/>
          <w:u w:val="single"/>
        </w:rPr>
        <w:t xml:space="preserve">shall be permitted at the </w:t>
      </w:r>
      <w:r>
        <w:rPr>
          <w:rFonts w:ascii="Arial" w:hAnsi="Arial" w:cs="Arial"/>
          <w:sz w:val="20"/>
          <w:szCs w:val="20"/>
          <w:u w:val="single"/>
        </w:rPr>
        <w:t>bathtub</w:t>
      </w:r>
      <w:r w:rsidRPr="00933CF7">
        <w:rPr>
          <w:rFonts w:ascii="Arial" w:hAnsi="Arial" w:cs="Arial"/>
          <w:sz w:val="20"/>
          <w:szCs w:val="20"/>
          <w:u w:val="single"/>
        </w:rPr>
        <w:t xml:space="preserve"> entry where the panel assembly can be removed without removal or replacement of the surrounding walls and </w:t>
      </w:r>
      <w:r>
        <w:rPr>
          <w:rFonts w:ascii="Arial" w:hAnsi="Arial" w:cs="Arial"/>
          <w:sz w:val="20"/>
          <w:szCs w:val="20"/>
          <w:u w:val="single"/>
        </w:rPr>
        <w:t>tub edge</w:t>
      </w:r>
      <w:r w:rsidRPr="00933CF7">
        <w:rPr>
          <w:rFonts w:ascii="Arial" w:hAnsi="Arial" w:cs="Arial"/>
          <w:sz w:val="20"/>
          <w:szCs w:val="20"/>
          <w:u w:val="single"/>
        </w:rPr>
        <w:t xml:space="preserve"> to which it is affixed</w:t>
      </w:r>
      <w:r w:rsidRPr="00933CF7">
        <w:rPr>
          <w:rFonts w:ascii="Arial" w:hAnsi="Arial" w:cs="Arial"/>
          <w:spacing w:val="-3"/>
          <w:sz w:val="20"/>
          <w:szCs w:val="20"/>
          <w:u w:val="single"/>
        </w:rPr>
        <w:t>.</w:t>
      </w:r>
    </w:p>
    <w:p w:rsidR="00072D66" w:rsidRPr="00933CF7" w:rsidRDefault="00072D66" w:rsidP="00072D66">
      <w:pPr>
        <w:rPr>
          <w:rFonts w:ascii="Arial" w:hAnsi="Arial" w:cs="Arial"/>
          <w:sz w:val="20"/>
          <w:szCs w:val="20"/>
        </w:rPr>
      </w:pPr>
    </w:p>
    <w:p w:rsidR="00072D66" w:rsidRPr="00123F24" w:rsidRDefault="00072D66" w:rsidP="00072D66">
      <w:pPr>
        <w:rPr>
          <w:rFonts w:ascii="Arial" w:hAnsi="Arial" w:cs="Arial"/>
          <w:sz w:val="20"/>
          <w:szCs w:val="20"/>
        </w:rPr>
      </w:pPr>
      <w:r w:rsidRPr="00123F24">
        <w:rPr>
          <w:rFonts w:ascii="Arial" w:hAnsi="Arial" w:cs="Arial"/>
          <w:b/>
          <w:bCs/>
          <w:spacing w:val="-2"/>
          <w:w w:val="105"/>
          <w:sz w:val="20"/>
          <w:szCs w:val="20"/>
        </w:rPr>
        <w:t>1003.11.2.5.2 Shower.</w:t>
      </w:r>
      <w:r w:rsidRPr="00123F24">
        <w:rPr>
          <w:rFonts w:ascii="Arial" w:hAnsi="Arial" w:cs="Arial"/>
          <w:spacing w:val="-2"/>
          <w:sz w:val="20"/>
          <w:szCs w:val="20"/>
        </w:rPr>
        <w:t xml:space="preserve"> Showers shall comply </w:t>
      </w:r>
      <w:r w:rsidRPr="00123F24">
        <w:rPr>
          <w:rFonts w:ascii="Arial" w:hAnsi="Arial" w:cs="Arial"/>
          <w:sz w:val="20"/>
          <w:szCs w:val="20"/>
        </w:rPr>
        <w:t>with Section 608.</w:t>
      </w:r>
    </w:p>
    <w:p w:rsidR="00072D66" w:rsidRPr="00123F24" w:rsidRDefault="00072D66" w:rsidP="00072D66">
      <w:pPr>
        <w:rPr>
          <w:rFonts w:ascii="Arial" w:hAnsi="Arial" w:cs="Arial"/>
          <w:sz w:val="20"/>
          <w:szCs w:val="20"/>
        </w:rPr>
      </w:pPr>
    </w:p>
    <w:p w:rsidR="00072D66" w:rsidRPr="00123F24" w:rsidRDefault="00072D66" w:rsidP="00072D66">
      <w:pPr>
        <w:ind w:left="360"/>
        <w:rPr>
          <w:rFonts w:ascii="Arial" w:hAnsi="Arial" w:cs="Arial"/>
          <w:spacing w:val="5"/>
          <w:sz w:val="20"/>
          <w:szCs w:val="20"/>
        </w:rPr>
      </w:pPr>
      <w:r w:rsidRPr="00123F24">
        <w:rPr>
          <w:rFonts w:ascii="Arial" w:hAnsi="Arial" w:cs="Arial"/>
          <w:b/>
          <w:bCs/>
          <w:spacing w:val="5"/>
          <w:w w:val="105"/>
          <w:sz w:val="20"/>
          <w:szCs w:val="20"/>
        </w:rPr>
        <w:t>EXCEPTION</w:t>
      </w:r>
      <w:r w:rsidRPr="00123F24">
        <w:rPr>
          <w:rFonts w:ascii="Arial" w:hAnsi="Arial" w:cs="Arial"/>
          <w:b/>
          <w:bCs/>
          <w:spacing w:val="5"/>
          <w:w w:val="105"/>
          <w:sz w:val="20"/>
          <w:szCs w:val="20"/>
          <w:u w:val="single"/>
        </w:rPr>
        <w:t>S</w:t>
      </w:r>
      <w:r w:rsidRPr="00123F24">
        <w:rPr>
          <w:rFonts w:ascii="Arial" w:hAnsi="Arial" w:cs="Arial"/>
          <w:b/>
          <w:bCs/>
          <w:spacing w:val="5"/>
          <w:w w:val="105"/>
          <w:sz w:val="20"/>
          <w:szCs w:val="20"/>
        </w:rPr>
        <w:t>:</w:t>
      </w:r>
      <w:r w:rsidRPr="00123F24">
        <w:rPr>
          <w:rFonts w:ascii="Arial" w:hAnsi="Arial" w:cs="Arial"/>
          <w:spacing w:val="5"/>
          <w:sz w:val="20"/>
          <w:szCs w:val="20"/>
        </w:rPr>
        <w:t xml:space="preserve"> </w:t>
      </w:r>
    </w:p>
    <w:p w:rsidR="00072D66" w:rsidRPr="00123F24" w:rsidRDefault="00072D66" w:rsidP="00072D66">
      <w:pPr>
        <w:ind w:hanging="360"/>
        <w:rPr>
          <w:rFonts w:ascii="Arial" w:hAnsi="Arial" w:cs="Arial"/>
          <w:spacing w:val="5"/>
          <w:sz w:val="20"/>
          <w:szCs w:val="20"/>
        </w:rPr>
      </w:pPr>
    </w:p>
    <w:p w:rsidR="00072D66" w:rsidRPr="00123F24" w:rsidRDefault="00072D66" w:rsidP="006550B9">
      <w:pPr>
        <w:pStyle w:val="ListParagraph"/>
        <w:numPr>
          <w:ilvl w:val="0"/>
          <w:numId w:val="17"/>
        </w:numPr>
        <w:rPr>
          <w:rFonts w:ascii="Arial" w:hAnsi="Arial" w:cs="Arial"/>
          <w:spacing w:val="-1"/>
          <w:sz w:val="20"/>
          <w:szCs w:val="20"/>
        </w:rPr>
      </w:pPr>
      <w:r w:rsidRPr="00123F24">
        <w:rPr>
          <w:rFonts w:ascii="Arial" w:hAnsi="Arial" w:cs="Arial"/>
          <w:spacing w:val="5"/>
          <w:sz w:val="20"/>
          <w:szCs w:val="20"/>
        </w:rPr>
        <w:t xml:space="preserve">At standard roll-in shower </w:t>
      </w:r>
      <w:r w:rsidRPr="00123F24">
        <w:rPr>
          <w:rFonts w:ascii="Arial" w:hAnsi="Arial" w:cs="Arial"/>
          <w:spacing w:val="13"/>
          <w:sz w:val="20"/>
          <w:szCs w:val="20"/>
        </w:rPr>
        <w:t xml:space="preserve">compartments complying with Section </w:t>
      </w:r>
      <w:r w:rsidRPr="00123F24">
        <w:rPr>
          <w:rFonts w:ascii="Arial" w:hAnsi="Arial" w:cs="Arial"/>
          <w:spacing w:val="-1"/>
          <w:sz w:val="20"/>
          <w:szCs w:val="20"/>
        </w:rPr>
        <w:t>608.2.2, lavatories, counter tops and cabine</w:t>
      </w:r>
      <w:r w:rsidRPr="00123F24">
        <w:rPr>
          <w:rFonts w:ascii="Arial" w:hAnsi="Arial" w:cs="Arial"/>
          <w:spacing w:val="-4"/>
          <w:sz w:val="20"/>
          <w:szCs w:val="20"/>
        </w:rPr>
        <w:t>try shall be permitted at one end of the clear</w:t>
      </w:r>
      <w:r w:rsidRPr="00123F24">
        <w:rPr>
          <w:rFonts w:ascii="Arial" w:hAnsi="Arial" w:cs="Arial"/>
          <w:spacing w:val="-1"/>
          <w:sz w:val="20"/>
          <w:szCs w:val="20"/>
        </w:rPr>
        <w:t>ance, provided the following criteria are met:</w:t>
      </w:r>
    </w:p>
    <w:p w:rsidR="00072D66" w:rsidRPr="00123F24" w:rsidRDefault="00072D66" w:rsidP="006550B9">
      <w:pPr>
        <w:pStyle w:val="ListParagraph"/>
        <w:widowControl w:val="0"/>
        <w:numPr>
          <w:ilvl w:val="0"/>
          <w:numId w:val="18"/>
        </w:numPr>
        <w:autoSpaceDE w:val="0"/>
        <w:autoSpaceDN w:val="0"/>
        <w:adjustRightInd w:val="0"/>
        <w:rPr>
          <w:rFonts w:ascii="Arial" w:hAnsi="Arial" w:cs="Arial"/>
          <w:sz w:val="20"/>
          <w:szCs w:val="20"/>
        </w:rPr>
      </w:pPr>
      <w:r w:rsidRPr="00123F24">
        <w:rPr>
          <w:rFonts w:ascii="Arial" w:hAnsi="Arial" w:cs="Arial"/>
          <w:sz w:val="20"/>
          <w:szCs w:val="20"/>
        </w:rPr>
        <w:t>The countertop and cabinetry can be removed;</w:t>
      </w:r>
    </w:p>
    <w:p w:rsidR="00072D66" w:rsidRPr="00123F24" w:rsidRDefault="00072D66" w:rsidP="006550B9">
      <w:pPr>
        <w:pStyle w:val="ListParagraph"/>
        <w:widowControl w:val="0"/>
        <w:numPr>
          <w:ilvl w:val="0"/>
          <w:numId w:val="18"/>
        </w:numPr>
        <w:tabs>
          <w:tab w:val="num" w:pos="1224"/>
        </w:tabs>
        <w:kinsoku w:val="0"/>
        <w:rPr>
          <w:rFonts w:ascii="Arial" w:hAnsi="Arial" w:cs="Arial"/>
          <w:sz w:val="20"/>
          <w:szCs w:val="20"/>
        </w:rPr>
      </w:pPr>
      <w:r w:rsidRPr="00123F24">
        <w:rPr>
          <w:rFonts w:ascii="Arial" w:hAnsi="Arial" w:cs="Arial"/>
          <w:spacing w:val="3"/>
          <w:sz w:val="20"/>
          <w:szCs w:val="20"/>
        </w:rPr>
        <w:t xml:space="preserve">The floor finish extends under the </w:t>
      </w:r>
      <w:r w:rsidRPr="00123F24">
        <w:rPr>
          <w:rFonts w:ascii="Arial" w:hAnsi="Arial" w:cs="Arial"/>
          <w:sz w:val="20"/>
          <w:szCs w:val="20"/>
        </w:rPr>
        <w:t>countertop and cabinetry; and</w:t>
      </w:r>
    </w:p>
    <w:p w:rsidR="00072D66" w:rsidRPr="00123F24" w:rsidRDefault="00072D66" w:rsidP="006550B9">
      <w:pPr>
        <w:pStyle w:val="ListParagraph"/>
        <w:widowControl w:val="0"/>
        <w:numPr>
          <w:ilvl w:val="0"/>
          <w:numId w:val="18"/>
        </w:numPr>
        <w:autoSpaceDE w:val="0"/>
        <w:autoSpaceDN w:val="0"/>
        <w:adjustRightInd w:val="0"/>
        <w:rPr>
          <w:rFonts w:ascii="Arial" w:hAnsi="Arial" w:cs="Arial"/>
          <w:spacing w:val="-3"/>
          <w:sz w:val="20"/>
          <w:szCs w:val="20"/>
        </w:rPr>
      </w:pPr>
      <w:r w:rsidRPr="00123F24">
        <w:rPr>
          <w:rFonts w:ascii="Arial" w:hAnsi="Arial" w:cs="Arial"/>
          <w:spacing w:val="-6"/>
          <w:sz w:val="20"/>
          <w:szCs w:val="20"/>
        </w:rPr>
        <w:t xml:space="preserve">The walls behind and surrounding the </w:t>
      </w:r>
      <w:r w:rsidRPr="00123F24">
        <w:rPr>
          <w:rFonts w:ascii="Arial" w:hAnsi="Arial" w:cs="Arial"/>
          <w:spacing w:val="-3"/>
          <w:sz w:val="20"/>
          <w:szCs w:val="20"/>
        </w:rPr>
        <w:t>countertop and cabinetry are finished.</w:t>
      </w:r>
    </w:p>
    <w:p w:rsidR="00072D66" w:rsidRPr="00123F24" w:rsidRDefault="00072D66" w:rsidP="00072D66">
      <w:pPr>
        <w:ind w:left="720" w:hanging="360"/>
        <w:rPr>
          <w:rFonts w:ascii="Arial" w:hAnsi="Arial" w:cs="Arial"/>
          <w:spacing w:val="-3"/>
          <w:sz w:val="20"/>
          <w:szCs w:val="20"/>
          <w:u w:val="single"/>
        </w:rPr>
      </w:pPr>
      <w:r w:rsidRPr="00123F24">
        <w:rPr>
          <w:rFonts w:ascii="Arial" w:hAnsi="Arial" w:cs="Arial"/>
          <w:spacing w:val="-3"/>
          <w:sz w:val="20"/>
          <w:szCs w:val="20"/>
          <w:u w:val="single"/>
        </w:rPr>
        <w:t xml:space="preserve">2. </w:t>
      </w:r>
      <w:r w:rsidRPr="00123F24">
        <w:rPr>
          <w:rFonts w:ascii="Arial" w:hAnsi="Arial" w:cs="Arial"/>
          <w:spacing w:val="-3"/>
          <w:sz w:val="20"/>
          <w:szCs w:val="20"/>
          <w:u w:val="single"/>
        </w:rPr>
        <w:tab/>
      </w:r>
      <w:r>
        <w:rPr>
          <w:rFonts w:ascii="Arial" w:hAnsi="Arial" w:cs="Arial"/>
          <w:sz w:val="20"/>
          <w:szCs w:val="20"/>
          <w:u w:val="single"/>
        </w:rPr>
        <w:t>A</w:t>
      </w:r>
      <w:r w:rsidRPr="00123F24">
        <w:rPr>
          <w:rFonts w:ascii="Arial" w:hAnsi="Arial" w:cs="Arial"/>
          <w:sz w:val="20"/>
          <w:szCs w:val="20"/>
          <w:u w:val="single"/>
        </w:rPr>
        <w:t xml:space="preserve"> </w:t>
      </w:r>
      <w:r>
        <w:rPr>
          <w:rFonts w:ascii="Arial" w:hAnsi="Arial" w:cs="Arial"/>
          <w:sz w:val="20"/>
          <w:szCs w:val="20"/>
          <w:u w:val="single"/>
        </w:rPr>
        <w:t>panel assembly</w:t>
      </w:r>
      <w:r w:rsidRPr="00123F24">
        <w:rPr>
          <w:rFonts w:ascii="Arial" w:hAnsi="Arial" w:cs="Arial"/>
          <w:sz w:val="20"/>
          <w:szCs w:val="20"/>
          <w:u w:val="single"/>
        </w:rPr>
        <w:t xml:space="preserve"> </w:t>
      </w:r>
      <w:r>
        <w:rPr>
          <w:rFonts w:ascii="Arial" w:hAnsi="Arial" w:cs="Arial"/>
          <w:sz w:val="20"/>
          <w:szCs w:val="20"/>
          <w:u w:val="single"/>
        </w:rPr>
        <w:t xml:space="preserve">for shower enclosure </w:t>
      </w:r>
      <w:r w:rsidRPr="00123F24">
        <w:rPr>
          <w:rFonts w:ascii="Arial" w:hAnsi="Arial" w:cs="Arial"/>
          <w:sz w:val="20"/>
          <w:szCs w:val="20"/>
          <w:u w:val="single"/>
        </w:rPr>
        <w:t xml:space="preserve">shall be permitted </w:t>
      </w:r>
      <w:r>
        <w:rPr>
          <w:rFonts w:ascii="Arial" w:hAnsi="Arial" w:cs="Arial"/>
          <w:sz w:val="20"/>
          <w:szCs w:val="20"/>
          <w:u w:val="single"/>
        </w:rPr>
        <w:t>at the shower entry where the panel</w:t>
      </w:r>
      <w:r w:rsidRPr="00123F24">
        <w:rPr>
          <w:rFonts w:ascii="Arial" w:hAnsi="Arial" w:cs="Arial"/>
          <w:sz w:val="20"/>
          <w:szCs w:val="20"/>
          <w:u w:val="single"/>
        </w:rPr>
        <w:t xml:space="preserve"> assembly can be removed without removal or replacement of the surrounding walls and floor to which it is affixed</w:t>
      </w:r>
      <w:r w:rsidRPr="00123F24">
        <w:rPr>
          <w:rFonts w:ascii="Arial" w:hAnsi="Arial" w:cs="Arial"/>
          <w:spacing w:val="-3"/>
          <w:sz w:val="20"/>
          <w:szCs w:val="20"/>
          <w:u w:val="single"/>
        </w:rPr>
        <w:t>.</w:t>
      </w:r>
    </w:p>
    <w:p w:rsidR="00072D66" w:rsidRPr="00123F24" w:rsidRDefault="00072D66" w:rsidP="00072D66">
      <w:pPr>
        <w:rPr>
          <w:rFonts w:ascii="Arial" w:hAnsi="Arial" w:cs="Arial"/>
          <w:spacing w:val="-3"/>
          <w:sz w:val="20"/>
          <w:szCs w:val="20"/>
        </w:rPr>
      </w:pPr>
    </w:p>
    <w:p w:rsidR="00072D66" w:rsidRDefault="00072D66" w:rsidP="00072D66">
      <w:pPr>
        <w:rPr>
          <w:rFonts w:ascii="Arial" w:hAnsi="Arial" w:cs="Arial"/>
          <w:b/>
          <w:bCs/>
          <w:spacing w:val="-7"/>
          <w:w w:val="105"/>
          <w:sz w:val="20"/>
          <w:szCs w:val="20"/>
        </w:rPr>
      </w:pPr>
      <w:r>
        <w:rPr>
          <w:rFonts w:ascii="Arial" w:hAnsi="Arial" w:cs="Arial"/>
          <w:b/>
          <w:bCs/>
          <w:spacing w:val="-7"/>
          <w:w w:val="105"/>
          <w:sz w:val="20"/>
          <w:szCs w:val="20"/>
        </w:rPr>
        <w:lastRenderedPageBreak/>
        <w:t>Question 3:</w:t>
      </w:r>
    </w:p>
    <w:p w:rsidR="00072D66" w:rsidRDefault="00072D66" w:rsidP="00072D66">
      <w:pPr>
        <w:rPr>
          <w:rFonts w:ascii="Arial" w:hAnsi="Arial" w:cs="Arial"/>
          <w:b/>
          <w:bCs/>
          <w:spacing w:val="-7"/>
          <w:w w:val="105"/>
          <w:sz w:val="20"/>
          <w:szCs w:val="20"/>
        </w:rPr>
      </w:pPr>
    </w:p>
    <w:p w:rsidR="00072D66" w:rsidRDefault="00072D66" w:rsidP="00072D66">
      <w:pPr>
        <w:spacing w:before="72" w:line="228" w:lineRule="auto"/>
        <w:ind w:right="144"/>
        <w:jc w:val="both"/>
        <w:rPr>
          <w:rFonts w:ascii="Arial" w:hAnsi="Arial" w:cs="Arial"/>
          <w:sz w:val="20"/>
          <w:szCs w:val="20"/>
        </w:rPr>
      </w:pPr>
      <w:r>
        <w:rPr>
          <w:rFonts w:ascii="Arial" w:hAnsi="Arial" w:cs="Arial"/>
          <w:b/>
          <w:bCs/>
          <w:spacing w:val="-4"/>
          <w:w w:val="105"/>
          <w:sz w:val="20"/>
          <w:szCs w:val="20"/>
        </w:rPr>
        <w:t>1004.11.3.1.3 Bathing Fixtures.</w:t>
      </w:r>
      <w:r>
        <w:rPr>
          <w:rFonts w:ascii="Arial" w:hAnsi="Arial" w:cs="Arial"/>
          <w:spacing w:val="-4"/>
          <w:sz w:val="20"/>
          <w:szCs w:val="20"/>
        </w:rPr>
        <w:t xml:space="preserve"> Where pro</w:t>
      </w:r>
      <w:r>
        <w:rPr>
          <w:rFonts w:ascii="Arial" w:hAnsi="Arial" w:cs="Arial"/>
          <w:spacing w:val="-4"/>
          <w:sz w:val="20"/>
          <w:szCs w:val="20"/>
        </w:rPr>
        <w:softHyphen/>
      </w:r>
      <w:r>
        <w:rPr>
          <w:rFonts w:ascii="Arial" w:hAnsi="Arial" w:cs="Arial"/>
          <w:sz w:val="20"/>
          <w:szCs w:val="20"/>
        </w:rPr>
        <w:t xml:space="preserve">vided, a bathtub shall comply with Section </w:t>
      </w:r>
      <w:r>
        <w:rPr>
          <w:rFonts w:ascii="Arial" w:hAnsi="Arial" w:cs="Arial"/>
          <w:spacing w:val="9"/>
          <w:sz w:val="20"/>
          <w:szCs w:val="20"/>
        </w:rPr>
        <w:t xml:space="preserve">1004.11.3.1.3.1 or 1004.11.3.1.3.2 and a </w:t>
      </w:r>
      <w:r>
        <w:rPr>
          <w:rFonts w:ascii="Arial" w:hAnsi="Arial" w:cs="Arial"/>
          <w:spacing w:val="-5"/>
          <w:sz w:val="20"/>
          <w:szCs w:val="20"/>
        </w:rPr>
        <w:t xml:space="preserve">shower compartment shall comply with Section </w:t>
      </w:r>
      <w:r>
        <w:rPr>
          <w:rFonts w:ascii="Arial" w:hAnsi="Arial" w:cs="Arial"/>
          <w:sz w:val="20"/>
          <w:szCs w:val="20"/>
        </w:rPr>
        <w:t xml:space="preserve">1004.11.3.1.3.3. </w:t>
      </w:r>
      <w:r w:rsidRPr="00123F24">
        <w:rPr>
          <w:rFonts w:ascii="Arial" w:hAnsi="Arial" w:cs="Arial"/>
          <w:sz w:val="20"/>
          <w:szCs w:val="20"/>
        </w:rPr>
        <w:t xml:space="preserve">. </w:t>
      </w:r>
      <w:r w:rsidRPr="00123F24">
        <w:rPr>
          <w:rFonts w:ascii="Arial" w:hAnsi="Arial" w:cs="Arial"/>
          <w:spacing w:val="-3"/>
          <w:sz w:val="20"/>
          <w:szCs w:val="20"/>
          <w:u w:val="single"/>
        </w:rPr>
        <w:t xml:space="preserve">A </w:t>
      </w:r>
      <w:r>
        <w:rPr>
          <w:rFonts w:ascii="Arial" w:hAnsi="Arial" w:cs="Arial"/>
          <w:spacing w:val="-3"/>
          <w:sz w:val="20"/>
          <w:szCs w:val="20"/>
          <w:u w:val="single"/>
        </w:rPr>
        <w:t>panel</w:t>
      </w:r>
      <w:r w:rsidRPr="00123F24">
        <w:rPr>
          <w:rFonts w:ascii="Arial" w:hAnsi="Arial" w:cs="Arial"/>
          <w:spacing w:val="-3"/>
          <w:sz w:val="20"/>
          <w:szCs w:val="20"/>
          <w:u w:val="single"/>
        </w:rPr>
        <w:t xml:space="preserve"> assembly </w:t>
      </w:r>
      <w:r>
        <w:rPr>
          <w:rFonts w:ascii="Arial" w:hAnsi="Arial" w:cs="Arial"/>
          <w:spacing w:val="-3"/>
          <w:sz w:val="20"/>
          <w:szCs w:val="20"/>
          <w:u w:val="single"/>
        </w:rPr>
        <w:t xml:space="preserve">for tub enclosure </w:t>
      </w:r>
      <w:r w:rsidRPr="00123F24">
        <w:rPr>
          <w:rFonts w:ascii="Arial" w:hAnsi="Arial" w:cs="Arial"/>
          <w:spacing w:val="-3"/>
          <w:sz w:val="20"/>
          <w:szCs w:val="20"/>
          <w:u w:val="single"/>
        </w:rPr>
        <w:t xml:space="preserve">shall be permitted at the </w:t>
      </w:r>
      <w:r>
        <w:rPr>
          <w:rFonts w:ascii="Arial" w:hAnsi="Arial" w:cs="Arial"/>
          <w:spacing w:val="-3"/>
          <w:sz w:val="20"/>
          <w:szCs w:val="20"/>
          <w:u w:val="single"/>
        </w:rPr>
        <w:t>bathtub</w:t>
      </w:r>
      <w:r w:rsidRPr="00123F24">
        <w:rPr>
          <w:rFonts w:ascii="Arial" w:hAnsi="Arial" w:cs="Arial"/>
          <w:spacing w:val="-3"/>
          <w:sz w:val="20"/>
          <w:szCs w:val="20"/>
          <w:u w:val="single"/>
        </w:rPr>
        <w:t xml:space="preserve"> entry.</w:t>
      </w:r>
    </w:p>
    <w:p w:rsidR="00072D66" w:rsidRPr="00123F24" w:rsidRDefault="00072D66" w:rsidP="00072D66">
      <w:pPr>
        <w:rPr>
          <w:rFonts w:ascii="Arial" w:hAnsi="Arial" w:cs="Arial"/>
          <w:spacing w:val="-3"/>
          <w:sz w:val="20"/>
          <w:szCs w:val="20"/>
          <w:u w:val="single"/>
        </w:rPr>
      </w:pPr>
      <w:r w:rsidRPr="00123F24">
        <w:rPr>
          <w:rFonts w:ascii="Arial" w:hAnsi="Arial" w:cs="Arial"/>
          <w:b/>
          <w:bCs/>
          <w:spacing w:val="-7"/>
          <w:w w:val="105"/>
          <w:sz w:val="20"/>
          <w:szCs w:val="20"/>
        </w:rPr>
        <w:t>1004.11.3.1.3.3 Shower Compartment.</w:t>
      </w:r>
      <w:r w:rsidRPr="00123F24">
        <w:rPr>
          <w:rFonts w:ascii="Arial" w:hAnsi="Arial" w:cs="Arial"/>
          <w:spacing w:val="-7"/>
          <w:sz w:val="20"/>
          <w:szCs w:val="20"/>
        </w:rPr>
        <w:t xml:space="preserve"> If a </w:t>
      </w:r>
      <w:r w:rsidRPr="00123F24">
        <w:rPr>
          <w:rFonts w:ascii="Arial" w:hAnsi="Arial" w:cs="Arial"/>
          <w:spacing w:val="6"/>
          <w:sz w:val="20"/>
          <w:szCs w:val="20"/>
        </w:rPr>
        <w:t xml:space="preserve">shower compartment is the only bathing </w:t>
      </w:r>
      <w:r w:rsidRPr="00123F24">
        <w:rPr>
          <w:rFonts w:ascii="Arial" w:hAnsi="Arial" w:cs="Arial"/>
          <w:spacing w:val="-2"/>
          <w:sz w:val="20"/>
          <w:szCs w:val="20"/>
        </w:rPr>
        <w:t xml:space="preserve">facility, the shower compartment shall have </w:t>
      </w:r>
      <w:r w:rsidRPr="00123F24">
        <w:rPr>
          <w:rFonts w:ascii="Arial" w:hAnsi="Arial" w:cs="Arial"/>
          <w:sz w:val="20"/>
          <w:szCs w:val="20"/>
        </w:rPr>
        <w:t xml:space="preserve">dimensions of 36 inches (915 mm) minimum </w:t>
      </w:r>
      <w:r w:rsidRPr="00123F24">
        <w:rPr>
          <w:rFonts w:ascii="Arial" w:hAnsi="Arial" w:cs="Arial"/>
          <w:spacing w:val="-5"/>
          <w:sz w:val="20"/>
          <w:szCs w:val="20"/>
        </w:rPr>
        <w:t xml:space="preserve">in width and 36 inches (915 mm) minimum in </w:t>
      </w:r>
      <w:r w:rsidRPr="00123F24">
        <w:rPr>
          <w:rFonts w:ascii="Arial" w:hAnsi="Arial" w:cs="Arial"/>
          <w:spacing w:val="-2"/>
          <w:sz w:val="20"/>
          <w:szCs w:val="20"/>
        </w:rPr>
        <w:t xml:space="preserve">depth. A clearance of 48 inches (1220 mm) </w:t>
      </w:r>
      <w:r w:rsidRPr="00123F24">
        <w:rPr>
          <w:rFonts w:ascii="Arial" w:hAnsi="Arial" w:cs="Arial"/>
          <w:spacing w:val="-3"/>
          <w:sz w:val="20"/>
          <w:szCs w:val="20"/>
        </w:rPr>
        <w:t xml:space="preserve">minimum in length, measured perpendicular </w:t>
      </w:r>
      <w:r w:rsidRPr="00123F24">
        <w:rPr>
          <w:rFonts w:ascii="Arial" w:hAnsi="Arial" w:cs="Arial"/>
          <w:spacing w:val="1"/>
          <w:sz w:val="20"/>
          <w:szCs w:val="20"/>
        </w:rPr>
        <w:t xml:space="preserve">from the shower head wall, and 30 inches </w:t>
      </w:r>
      <w:r w:rsidRPr="00123F24">
        <w:rPr>
          <w:rFonts w:ascii="Arial" w:hAnsi="Arial" w:cs="Arial"/>
          <w:spacing w:val="-3"/>
          <w:sz w:val="20"/>
          <w:szCs w:val="20"/>
        </w:rPr>
        <w:t xml:space="preserve">(760 mm) minimum in depth, measured from </w:t>
      </w:r>
      <w:r w:rsidRPr="00123F24">
        <w:rPr>
          <w:rFonts w:ascii="Arial" w:hAnsi="Arial" w:cs="Arial"/>
          <w:spacing w:val="-5"/>
          <w:sz w:val="20"/>
          <w:szCs w:val="20"/>
        </w:rPr>
        <w:t xml:space="preserve">the face of the shower compartment, shall be </w:t>
      </w:r>
      <w:r w:rsidRPr="00123F24">
        <w:rPr>
          <w:rFonts w:ascii="Arial" w:hAnsi="Arial" w:cs="Arial"/>
          <w:spacing w:val="3"/>
          <w:sz w:val="20"/>
          <w:szCs w:val="20"/>
        </w:rPr>
        <w:t xml:space="preserve">provided. Reinforcing for a shower seat is </w:t>
      </w:r>
      <w:r w:rsidRPr="00123F24">
        <w:rPr>
          <w:rFonts w:ascii="Arial" w:hAnsi="Arial" w:cs="Arial"/>
          <w:spacing w:val="-2"/>
          <w:sz w:val="20"/>
          <w:szCs w:val="20"/>
        </w:rPr>
        <w:t xml:space="preserve">not required in shower compartments larger </w:t>
      </w:r>
      <w:r w:rsidRPr="00123F24">
        <w:rPr>
          <w:rFonts w:ascii="Arial" w:hAnsi="Arial" w:cs="Arial"/>
          <w:spacing w:val="4"/>
          <w:sz w:val="20"/>
          <w:szCs w:val="20"/>
        </w:rPr>
        <w:t xml:space="preserve">than 36 inches (915 mm) in width and 36 </w:t>
      </w:r>
      <w:r w:rsidRPr="00123F24">
        <w:rPr>
          <w:rFonts w:ascii="Arial" w:hAnsi="Arial" w:cs="Arial"/>
          <w:sz w:val="20"/>
          <w:szCs w:val="20"/>
        </w:rPr>
        <w:t xml:space="preserve">inches (915 mm) in depth. </w:t>
      </w:r>
      <w:r w:rsidRPr="00123F24">
        <w:rPr>
          <w:rFonts w:ascii="Arial" w:hAnsi="Arial" w:cs="Arial"/>
          <w:spacing w:val="-3"/>
          <w:sz w:val="20"/>
          <w:szCs w:val="20"/>
          <w:u w:val="single"/>
        </w:rPr>
        <w:t xml:space="preserve">A </w:t>
      </w:r>
      <w:r>
        <w:rPr>
          <w:rFonts w:ascii="Arial" w:hAnsi="Arial" w:cs="Arial"/>
          <w:spacing w:val="-3"/>
          <w:sz w:val="20"/>
          <w:szCs w:val="20"/>
          <w:u w:val="single"/>
        </w:rPr>
        <w:t>panel</w:t>
      </w:r>
      <w:r w:rsidRPr="00123F24">
        <w:rPr>
          <w:rFonts w:ascii="Arial" w:hAnsi="Arial" w:cs="Arial"/>
          <w:spacing w:val="-3"/>
          <w:sz w:val="20"/>
          <w:szCs w:val="20"/>
          <w:u w:val="single"/>
        </w:rPr>
        <w:t xml:space="preserve"> assembly </w:t>
      </w:r>
      <w:r>
        <w:rPr>
          <w:rFonts w:ascii="Arial" w:hAnsi="Arial" w:cs="Arial"/>
          <w:spacing w:val="-3"/>
          <w:sz w:val="20"/>
          <w:szCs w:val="20"/>
          <w:u w:val="single"/>
        </w:rPr>
        <w:t xml:space="preserve">for shower enclosure </w:t>
      </w:r>
      <w:r w:rsidRPr="00123F24">
        <w:rPr>
          <w:rFonts w:ascii="Arial" w:hAnsi="Arial" w:cs="Arial"/>
          <w:spacing w:val="-3"/>
          <w:sz w:val="20"/>
          <w:szCs w:val="20"/>
          <w:u w:val="single"/>
        </w:rPr>
        <w:t>shall be permitted at the shower entry.</w:t>
      </w:r>
    </w:p>
    <w:p w:rsidR="00072D66" w:rsidRPr="001415B6" w:rsidRDefault="00072D66" w:rsidP="00072D66">
      <w:pPr>
        <w:rPr>
          <w:rFonts w:ascii="Arial" w:hAnsi="Arial" w:cs="Arial"/>
          <w:spacing w:val="-3"/>
          <w:sz w:val="16"/>
          <w:szCs w:val="16"/>
          <w:u w:val="single"/>
        </w:rPr>
      </w:pPr>
    </w:p>
    <w:p w:rsidR="00072D66" w:rsidRDefault="00072D66" w:rsidP="00072D66">
      <w:pPr>
        <w:ind w:firstLine="720"/>
        <w:rPr>
          <w:rFonts w:ascii="Arial" w:hAnsi="Arial" w:cs="Arial"/>
          <w:sz w:val="16"/>
          <w:szCs w:val="16"/>
        </w:rPr>
      </w:pPr>
      <w:r w:rsidRPr="00EF688D">
        <w:rPr>
          <w:rFonts w:ascii="Arial" w:hAnsi="Arial" w:cs="Arial"/>
          <w:b/>
          <w:sz w:val="16"/>
          <w:szCs w:val="16"/>
        </w:rPr>
        <w:t xml:space="preserve">Reason:  </w:t>
      </w:r>
      <w:r>
        <w:rPr>
          <w:rFonts w:ascii="Arial" w:hAnsi="Arial" w:cs="Arial"/>
          <w:sz w:val="16"/>
          <w:szCs w:val="16"/>
        </w:rPr>
        <w:t>While enclosures are addressed for bathtubs and showers in the current text, the enclosures are not the same as the door to the shower.  The enclosure can be all four walls. A shower stall enclosure on the approach side is not the same as a door addressed in Section 404 – therefore, this section should not be referenced for requirements.  The desired requirements for access to a shower  and tub needs to be clearly expressed in the standard.</w:t>
      </w:r>
    </w:p>
    <w:p w:rsidR="00072D66" w:rsidRPr="00270240" w:rsidRDefault="00072D66" w:rsidP="00072D66">
      <w:pPr>
        <w:ind w:firstLine="720"/>
        <w:rPr>
          <w:rFonts w:ascii="Arial" w:hAnsi="Arial" w:cs="Arial"/>
          <w:sz w:val="16"/>
          <w:szCs w:val="16"/>
        </w:rPr>
      </w:pPr>
      <w:r>
        <w:rPr>
          <w:rFonts w:ascii="Arial" w:hAnsi="Arial" w:cs="Arial"/>
          <w:sz w:val="16"/>
          <w:szCs w:val="16"/>
        </w:rPr>
        <w:t xml:space="preserve"> I do not see how a sliding or swinging door on the front of a minimum size shower or a standard tub could meet the current limitations for not obstructing access to the controls or to transfer. </w:t>
      </w:r>
    </w:p>
    <w:p w:rsidR="00072D66" w:rsidRDefault="00072D66" w:rsidP="00072D66">
      <w:pPr>
        <w:rPr>
          <w:rFonts w:ascii="Arial" w:hAnsi="Arial" w:cs="Arial"/>
          <w:sz w:val="16"/>
          <w:szCs w:val="16"/>
        </w:rPr>
      </w:pPr>
    </w:p>
    <w:p w:rsidR="00072D66" w:rsidRDefault="00072D66" w:rsidP="00072D66">
      <w:pPr>
        <w:rPr>
          <w:rFonts w:ascii="Arial" w:hAnsi="Arial" w:cs="Arial"/>
          <w:sz w:val="16"/>
          <w:szCs w:val="16"/>
        </w:rPr>
      </w:pPr>
      <w:r>
        <w:rPr>
          <w:rFonts w:ascii="Arial" w:hAnsi="Arial" w:cs="Arial"/>
          <w:sz w:val="16"/>
          <w:szCs w:val="16"/>
        </w:rPr>
        <w:tab/>
        <w:t>The two types of doors are swinging and sliding.  The following is the best information I was able to find on a computer search.  Better answers may come from the plumbing industry representatives.</w:t>
      </w:r>
    </w:p>
    <w:p w:rsidR="00072D66" w:rsidRDefault="00072D66" w:rsidP="00072D66">
      <w:pPr>
        <w:rPr>
          <w:rFonts w:ascii="Arial" w:hAnsi="Arial" w:cs="Arial"/>
          <w:sz w:val="16"/>
          <w:szCs w:val="16"/>
        </w:rPr>
      </w:pPr>
      <w:r>
        <w:rPr>
          <w:rFonts w:ascii="Arial" w:hAnsi="Arial" w:cs="Arial"/>
          <w:sz w:val="16"/>
          <w:szCs w:val="16"/>
        </w:rPr>
        <w:tab/>
        <w:t>Sliding move in two directions, so it can be shifted to either side to allow access to the controls or access to the seat .  Can I assume that meets the current enclosure requirements?  With a sliding door, the maximum overall width is 60” wide.  Door width on a 36” stall is 16” maximum.  Door width on a 60” stall size is 28” maximum.</w:t>
      </w:r>
    </w:p>
    <w:p w:rsidR="00072D66" w:rsidRDefault="00072D66" w:rsidP="00072D66">
      <w:pPr>
        <w:rPr>
          <w:rFonts w:ascii="Arial" w:hAnsi="Arial" w:cs="Arial"/>
          <w:sz w:val="16"/>
          <w:szCs w:val="16"/>
        </w:rPr>
      </w:pPr>
      <w:r>
        <w:rPr>
          <w:rFonts w:ascii="Arial" w:hAnsi="Arial" w:cs="Arial"/>
          <w:sz w:val="16"/>
          <w:szCs w:val="16"/>
        </w:rPr>
        <w:tab/>
        <w:t>Swinging shower doors still need space for hinges.  In a 36” stall, the door width is 30” with the standard frame.  The doors can come 22” to 36” wide with side panels for a 60” shower.</w:t>
      </w:r>
    </w:p>
    <w:p w:rsidR="00072D66" w:rsidRDefault="00072D66" w:rsidP="00072D66">
      <w:pPr>
        <w:rPr>
          <w:rFonts w:ascii="Arial" w:hAnsi="Arial" w:cs="Arial"/>
          <w:sz w:val="16"/>
          <w:szCs w:val="16"/>
        </w:rPr>
      </w:pPr>
    </w:p>
    <w:p w:rsidR="00072D66" w:rsidRDefault="00072D66" w:rsidP="00072D66">
      <w:pPr>
        <w:ind w:firstLine="720"/>
        <w:rPr>
          <w:rFonts w:ascii="Arial" w:hAnsi="Arial" w:cs="Arial"/>
          <w:sz w:val="16"/>
          <w:szCs w:val="16"/>
        </w:rPr>
      </w:pPr>
      <w:r>
        <w:rPr>
          <w:rFonts w:ascii="Arial" w:hAnsi="Arial" w:cs="Arial"/>
          <w:sz w:val="16"/>
          <w:szCs w:val="16"/>
        </w:rPr>
        <w:t>For public showers and Accessible units – With roll-in showers required to have a seat, the controls have moved to the back.  With a minimum size stall, can a swinging door of 32” clear at the seat end provide adequate clearance?  Would any sliding door work?  I don’t see how the minimum size shower would ever meet the enclosure requirements, so we might as well start out saying they are prohibited.  If someone wants to provide a larger shower with a door, then they can use the exception, which includes the current text requiring access to controls and the seat.</w:t>
      </w:r>
    </w:p>
    <w:p w:rsidR="00072D66" w:rsidRDefault="00072D66" w:rsidP="00072D66">
      <w:pPr>
        <w:rPr>
          <w:rFonts w:ascii="Arial" w:hAnsi="Arial" w:cs="Arial"/>
          <w:sz w:val="16"/>
          <w:szCs w:val="16"/>
        </w:rPr>
      </w:pPr>
    </w:p>
    <w:p w:rsidR="00072D66" w:rsidRDefault="00072D66" w:rsidP="00072D66">
      <w:pPr>
        <w:rPr>
          <w:rFonts w:ascii="Arial" w:hAnsi="Arial" w:cs="Arial"/>
          <w:sz w:val="16"/>
          <w:szCs w:val="16"/>
        </w:rPr>
      </w:pPr>
      <w:r>
        <w:rPr>
          <w:rFonts w:ascii="Arial" w:hAnsi="Arial" w:cs="Arial"/>
          <w:sz w:val="16"/>
          <w:szCs w:val="16"/>
        </w:rPr>
        <w:tab/>
        <w:t>For Type A dwelling units – a common complaint is the water from the shower going onto the floor of the bathroom.  The ½” threshold is not adequate to hold the water in the pan.  That is being addressed with the new style trench drains, but should we prohibit Type A units from having tub or shower enclosures?  Since a Type A units is expected to have some features ‘adaptable’ the exception would allow for someone that did not need the full entry opening to have a shower door as long as it was removable.  This would be consistent with the allowance for removable cabinetry in Type A units.</w:t>
      </w:r>
    </w:p>
    <w:p w:rsidR="00072D66" w:rsidRDefault="00072D66" w:rsidP="00072D66">
      <w:pPr>
        <w:rPr>
          <w:rFonts w:ascii="Arial" w:hAnsi="Arial" w:cs="Arial"/>
          <w:sz w:val="16"/>
          <w:szCs w:val="16"/>
        </w:rPr>
      </w:pPr>
    </w:p>
    <w:p w:rsidR="00072D66" w:rsidRDefault="00072D66" w:rsidP="00072D66">
      <w:pPr>
        <w:ind w:firstLine="720"/>
        <w:rPr>
          <w:rFonts w:ascii="Arial" w:hAnsi="Arial" w:cs="Arial"/>
          <w:sz w:val="16"/>
          <w:szCs w:val="16"/>
        </w:rPr>
      </w:pPr>
      <w:r>
        <w:rPr>
          <w:rFonts w:ascii="Arial" w:hAnsi="Arial" w:cs="Arial"/>
          <w:sz w:val="16"/>
          <w:szCs w:val="16"/>
        </w:rPr>
        <w:t>For Type B dwelling units – FHA allows for shower doors on their showers with no limitations.  This should be permitted for consistency.  Also, for showers, many renters and owners prefer a door to a shower curtain.</w:t>
      </w:r>
    </w:p>
    <w:p w:rsidR="00072D66" w:rsidRDefault="00072D66" w:rsidP="00072D66">
      <w:pPr>
        <w:autoSpaceDE w:val="0"/>
        <w:autoSpaceDN w:val="0"/>
        <w:adjustRightInd w:val="0"/>
        <w:rPr>
          <w:rFonts w:ascii="Arial" w:hAnsi="Arial" w:cs="Arial"/>
          <w:sz w:val="16"/>
          <w:szCs w:val="16"/>
        </w:rPr>
      </w:pPr>
    </w:p>
    <w:p w:rsidR="00072D66" w:rsidRDefault="00072D66" w:rsidP="00072D66">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10-19-</w:t>
      </w:r>
      <w:r w:rsidRPr="009815CE">
        <w:rPr>
          <w:rFonts w:ascii="Arial" w:hAnsi="Arial" w:cs="Arial"/>
          <w:b/>
          <w:i/>
        </w:rPr>
        <w:t xml:space="preserve">12 </w:t>
      </w:r>
      <w:r>
        <w:rPr>
          <w:rFonts w:ascii="Arial" w:hAnsi="Arial" w:cs="Arial"/>
          <w:b/>
          <w:i/>
        </w:rPr>
        <w:t>Unresolved Issue</w:t>
      </w:r>
    </w:p>
    <w:p w:rsidR="00072D66" w:rsidRPr="004A58B7" w:rsidRDefault="00072D66" w:rsidP="00072D66">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as modified 10-19-12</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Modification:</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The modification is a complete substitution.  It replaces all parts of the original proposal as follows:</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sz w:val="20"/>
          <w:szCs w:val="20"/>
        </w:rPr>
      </w:pPr>
      <w:r w:rsidRPr="00123F24">
        <w:rPr>
          <w:rFonts w:ascii="Arial" w:hAnsi="Arial" w:cs="Arial"/>
          <w:b/>
          <w:bCs/>
          <w:spacing w:val="-7"/>
          <w:w w:val="105"/>
          <w:sz w:val="20"/>
          <w:szCs w:val="20"/>
        </w:rPr>
        <w:t>1004.11.3.1.3.3 Shower Compartment.</w:t>
      </w:r>
      <w:r w:rsidRPr="00123F24">
        <w:rPr>
          <w:rFonts w:ascii="Arial" w:hAnsi="Arial" w:cs="Arial"/>
          <w:spacing w:val="-7"/>
          <w:sz w:val="20"/>
          <w:szCs w:val="20"/>
        </w:rPr>
        <w:t xml:space="preserve"> If a </w:t>
      </w:r>
      <w:r w:rsidRPr="00123F24">
        <w:rPr>
          <w:rFonts w:ascii="Arial" w:hAnsi="Arial" w:cs="Arial"/>
          <w:spacing w:val="6"/>
          <w:sz w:val="20"/>
          <w:szCs w:val="20"/>
        </w:rPr>
        <w:t xml:space="preserve">shower compartment is the only bathing </w:t>
      </w:r>
      <w:r w:rsidRPr="00123F24">
        <w:rPr>
          <w:rFonts w:ascii="Arial" w:hAnsi="Arial" w:cs="Arial"/>
          <w:spacing w:val="-2"/>
          <w:sz w:val="20"/>
          <w:szCs w:val="20"/>
        </w:rPr>
        <w:t xml:space="preserve">facility, the shower compartment shall have </w:t>
      </w:r>
      <w:r w:rsidRPr="00123F24">
        <w:rPr>
          <w:rFonts w:ascii="Arial" w:hAnsi="Arial" w:cs="Arial"/>
          <w:sz w:val="20"/>
          <w:szCs w:val="20"/>
        </w:rPr>
        <w:t xml:space="preserve">dimensions of 36 inches (915 mm) minimum </w:t>
      </w:r>
      <w:r w:rsidRPr="00123F24">
        <w:rPr>
          <w:rFonts w:ascii="Arial" w:hAnsi="Arial" w:cs="Arial"/>
          <w:spacing w:val="-5"/>
          <w:sz w:val="20"/>
          <w:szCs w:val="20"/>
        </w:rPr>
        <w:t xml:space="preserve">in width and 36 inches (915 mm) minimum in </w:t>
      </w:r>
      <w:r w:rsidRPr="00123F24">
        <w:rPr>
          <w:rFonts w:ascii="Arial" w:hAnsi="Arial" w:cs="Arial"/>
          <w:spacing w:val="-2"/>
          <w:sz w:val="20"/>
          <w:szCs w:val="20"/>
        </w:rPr>
        <w:t xml:space="preserve">depth. A clearance of 48 inches (1220 mm) </w:t>
      </w:r>
      <w:r w:rsidRPr="00123F24">
        <w:rPr>
          <w:rFonts w:ascii="Arial" w:hAnsi="Arial" w:cs="Arial"/>
          <w:spacing w:val="-3"/>
          <w:sz w:val="20"/>
          <w:szCs w:val="20"/>
        </w:rPr>
        <w:t xml:space="preserve">minimum in length, measured perpendicular </w:t>
      </w:r>
      <w:r w:rsidRPr="00123F24">
        <w:rPr>
          <w:rFonts w:ascii="Arial" w:hAnsi="Arial" w:cs="Arial"/>
          <w:spacing w:val="1"/>
          <w:sz w:val="20"/>
          <w:szCs w:val="20"/>
        </w:rPr>
        <w:t xml:space="preserve">from the shower head wall, and 30 inches </w:t>
      </w:r>
      <w:r w:rsidRPr="00123F24">
        <w:rPr>
          <w:rFonts w:ascii="Arial" w:hAnsi="Arial" w:cs="Arial"/>
          <w:spacing w:val="-3"/>
          <w:sz w:val="20"/>
          <w:szCs w:val="20"/>
        </w:rPr>
        <w:t xml:space="preserve">(760 mm) minimum in depth, measured from </w:t>
      </w:r>
      <w:r w:rsidRPr="00123F24">
        <w:rPr>
          <w:rFonts w:ascii="Arial" w:hAnsi="Arial" w:cs="Arial"/>
          <w:spacing w:val="-5"/>
          <w:sz w:val="20"/>
          <w:szCs w:val="20"/>
        </w:rPr>
        <w:t xml:space="preserve">the face of the shower compartment, shall be </w:t>
      </w:r>
      <w:r w:rsidRPr="00123F24">
        <w:rPr>
          <w:rFonts w:ascii="Arial" w:hAnsi="Arial" w:cs="Arial"/>
          <w:spacing w:val="3"/>
          <w:sz w:val="20"/>
          <w:szCs w:val="20"/>
        </w:rPr>
        <w:t xml:space="preserve">provided. Reinforcing for a shower seat is </w:t>
      </w:r>
      <w:r w:rsidRPr="00123F24">
        <w:rPr>
          <w:rFonts w:ascii="Arial" w:hAnsi="Arial" w:cs="Arial"/>
          <w:spacing w:val="-2"/>
          <w:sz w:val="20"/>
          <w:szCs w:val="20"/>
        </w:rPr>
        <w:t xml:space="preserve">not required in shower compartments larger </w:t>
      </w:r>
      <w:r w:rsidRPr="00123F24">
        <w:rPr>
          <w:rFonts w:ascii="Arial" w:hAnsi="Arial" w:cs="Arial"/>
          <w:spacing w:val="4"/>
          <w:sz w:val="20"/>
          <w:szCs w:val="20"/>
        </w:rPr>
        <w:t xml:space="preserve">than 36 inches (915 mm) in width and 36 </w:t>
      </w:r>
      <w:r w:rsidRPr="00123F24">
        <w:rPr>
          <w:rFonts w:ascii="Arial" w:hAnsi="Arial" w:cs="Arial"/>
          <w:sz w:val="20"/>
          <w:szCs w:val="20"/>
        </w:rPr>
        <w:t>inches (915 mm) in depth</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sz w:val="20"/>
          <w:szCs w:val="20"/>
        </w:rPr>
      </w:pPr>
    </w:p>
    <w:p w:rsidR="00072D66" w:rsidRPr="003E252E" w:rsidRDefault="00072D66" w:rsidP="00072D66">
      <w:pPr>
        <w:pBdr>
          <w:top w:val="single" w:sz="4" w:space="1" w:color="auto"/>
          <w:left w:val="single" w:sz="4" w:space="4" w:color="auto"/>
          <w:bottom w:val="single" w:sz="4" w:space="1" w:color="auto"/>
          <w:right w:val="single" w:sz="4" w:space="4" w:color="auto"/>
        </w:pBdr>
        <w:rPr>
          <w:rFonts w:ascii="Arial" w:hAnsi="Arial" w:cs="Arial"/>
          <w:sz w:val="20"/>
          <w:szCs w:val="20"/>
          <w:u w:val="single"/>
        </w:rPr>
      </w:pPr>
      <w:r>
        <w:rPr>
          <w:rFonts w:ascii="Arial" w:hAnsi="Arial" w:cs="Arial"/>
          <w:b/>
          <w:sz w:val="20"/>
          <w:szCs w:val="20"/>
          <w:u w:val="single"/>
        </w:rPr>
        <w:t xml:space="preserve">Exception: </w:t>
      </w:r>
      <w:r>
        <w:rPr>
          <w:rFonts w:ascii="Arial" w:hAnsi="Arial" w:cs="Arial"/>
          <w:sz w:val="20"/>
          <w:szCs w:val="20"/>
          <w:u w:val="single"/>
        </w:rPr>
        <w:t>A shower door assembly shall be permitted where the assembly can be removed without removal or replacement of the surrounding walls and floor to which it is affixed.</w:t>
      </w:r>
    </w:p>
    <w:p w:rsidR="00072D66" w:rsidRDefault="00072D66" w:rsidP="00072D66">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072D66" w:rsidRPr="004A58B7" w:rsidRDefault="00072D66" w:rsidP="00072D66">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The Committee felt the issue of the installation of shower door assemblies needs to be addressed.  Consensus has been difficult to achieve.    The Committee approved this exception for Type B units, but not for Type A.</w:t>
      </w:r>
    </w:p>
    <w:p w:rsidR="00072D66" w:rsidRPr="009815CE" w:rsidRDefault="00072D66" w:rsidP="00072D66">
      <w:pPr>
        <w:jc w:val="center"/>
        <w:rPr>
          <w:rFonts w:ascii="Arial" w:hAnsi="Arial" w:cs="Arial"/>
          <w:b/>
          <w:i/>
        </w:rPr>
      </w:pPr>
    </w:p>
    <w:p w:rsidR="00000B93" w:rsidRDefault="00000B93" w:rsidP="00000B93">
      <w:pPr>
        <w:keepNext/>
        <w:outlineLvl w:val="0"/>
        <w:rPr>
          <w:rFonts w:ascii="Arial" w:hAnsi="Arial" w:cs="Arial"/>
          <w:b/>
        </w:rPr>
      </w:pPr>
    </w:p>
    <w:tbl>
      <w:tblPr>
        <w:tblStyle w:val="TableGrid"/>
        <w:tblW w:w="0" w:type="auto"/>
        <w:tblLook w:val="04A0" w:firstRow="1" w:lastRow="0" w:firstColumn="1" w:lastColumn="0" w:noHBand="0" w:noVBand="1"/>
      </w:tblPr>
      <w:tblGrid>
        <w:gridCol w:w="1818"/>
        <w:gridCol w:w="7758"/>
      </w:tblGrid>
      <w:tr w:rsidR="00000B93" w:rsidTr="00EE4E86">
        <w:tc>
          <w:tcPr>
            <w:tcW w:w="9576" w:type="dxa"/>
            <w:gridSpan w:val="2"/>
          </w:tcPr>
          <w:p w:rsidR="00000B93" w:rsidRDefault="00000B93" w:rsidP="00EE4E86">
            <w:pPr>
              <w:keepNext/>
              <w:jc w:val="center"/>
              <w:outlineLvl w:val="0"/>
              <w:rPr>
                <w:rFonts w:ascii="Arial" w:hAnsi="Arial" w:cs="Arial"/>
                <w:b/>
                <w:sz w:val="20"/>
                <w:szCs w:val="20"/>
              </w:rPr>
            </w:pPr>
            <w:r>
              <w:rPr>
                <w:rFonts w:ascii="Arial" w:hAnsi="Arial" w:cs="Arial"/>
                <w:b/>
              </w:rPr>
              <w:t>Public Comment on Second Public Review Draft</w:t>
            </w:r>
          </w:p>
        </w:tc>
      </w:tr>
      <w:tr w:rsidR="00000B93" w:rsidTr="00EE4E86">
        <w:tc>
          <w:tcPr>
            <w:tcW w:w="9576" w:type="dxa"/>
            <w:gridSpan w:val="2"/>
          </w:tcPr>
          <w:p w:rsidR="00000B93" w:rsidRDefault="00A01C73" w:rsidP="00EE4E86">
            <w:pPr>
              <w:keepNext/>
              <w:outlineLvl w:val="0"/>
              <w:rPr>
                <w:rFonts w:ascii="Arial" w:hAnsi="Arial" w:cs="Arial"/>
                <w:b/>
                <w:sz w:val="20"/>
                <w:szCs w:val="20"/>
              </w:rPr>
            </w:pPr>
            <w:r>
              <w:rPr>
                <w:rFonts w:ascii="Arial" w:hAnsi="Arial" w:cs="Arial"/>
                <w:b/>
              </w:rPr>
              <w:t>Agenda Item #53</w:t>
            </w:r>
          </w:p>
        </w:tc>
      </w:tr>
      <w:tr w:rsidR="00A01C73" w:rsidTr="00EE4E86">
        <w:tc>
          <w:tcPr>
            <w:tcW w:w="1818" w:type="dxa"/>
          </w:tcPr>
          <w:p w:rsidR="00A01C73" w:rsidRDefault="00A01C73" w:rsidP="00A121AB">
            <w:pPr>
              <w:pStyle w:val="Heading1"/>
              <w:keepNext w:val="0"/>
              <w:widowControl w:val="0"/>
              <w:outlineLvl w:val="0"/>
              <w:rPr>
                <w:rFonts w:ascii="Arial" w:hAnsi="Arial" w:cs="Arial"/>
                <w:b/>
                <w:sz w:val="20"/>
                <w:szCs w:val="20"/>
              </w:rPr>
            </w:pPr>
            <w:r>
              <w:rPr>
                <w:rFonts w:ascii="Arial" w:hAnsi="Arial" w:cs="Arial"/>
                <w:b/>
                <w:sz w:val="20"/>
                <w:szCs w:val="20"/>
              </w:rPr>
              <w:t xml:space="preserve">Comment No: </w:t>
            </w:r>
          </w:p>
          <w:p w:rsidR="00A01C73" w:rsidRPr="00283D91" w:rsidRDefault="00A01C73" w:rsidP="00A121AB">
            <w:pPr>
              <w:pStyle w:val="Heading1"/>
              <w:keepNext w:val="0"/>
              <w:widowControl w:val="0"/>
              <w:outlineLvl w:val="0"/>
              <w:rPr>
                <w:rFonts w:ascii="Arial" w:hAnsi="Arial" w:cs="Arial"/>
                <w:b/>
                <w:sz w:val="20"/>
                <w:szCs w:val="20"/>
              </w:rPr>
            </w:pPr>
            <w:r>
              <w:rPr>
                <w:rFonts w:ascii="Arial" w:hAnsi="Arial" w:cs="Arial"/>
                <w:b/>
                <w:sz w:val="20"/>
                <w:szCs w:val="20"/>
              </w:rPr>
              <w:t>10-19</w:t>
            </w:r>
            <w:r w:rsidRPr="00D307A9">
              <w:rPr>
                <w:rFonts w:ascii="Arial" w:hAnsi="Arial" w:cs="Arial"/>
                <w:b/>
                <w:sz w:val="20"/>
                <w:szCs w:val="20"/>
              </w:rPr>
              <w:t>-12 PC</w:t>
            </w:r>
            <w:r>
              <w:rPr>
                <w:rFonts w:ascii="Arial" w:hAnsi="Arial" w:cs="Arial"/>
                <w:b/>
                <w:sz w:val="20"/>
                <w:szCs w:val="20"/>
              </w:rPr>
              <w:t>1.1</w:t>
            </w:r>
          </w:p>
        </w:tc>
        <w:tc>
          <w:tcPr>
            <w:tcW w:w="7758" w:type="dxa"/>
          </w:tcPr>
          <w:p w:rsidR="00A01C73" w:rsidRDefault="00A01C73" w:rsidP="00A121AB">
            <w:pPr>
              <w:widowControl w:val="0"/>
              <w:autoSpaceDE w:val="0"/>
              <w:autoSpaceDN w:val="0"/>
              <w:adjustRightInd w:val="0"/>
              <w:rPr>
                <w:rFonts w:ascii="Arial" w:hAnsi="Arial" w:cs="Arial"/>
                <w:b/>
                <w:bCs/>
                <w:sz w:val="20"/>
                <w:szCs w:val="20"/>
              </w:rPr>
            </w:pPr>
            <w:r>
              <w:rPr>
                <w:rFonts w:ascii="Arial" w:hAnsi="Arial" w:cs="Arial"/>
                <w:b/>
                <w:bCs/>
                <w:sz w:val="20"/>
                <w:szCs w:val="20"/>
              </w:rPr>
              <w:t>Submitted by:</w:t>
            </w:r>
          </w:p>
          <w:p w:rsidR="00A01C73" w:rsidRPr="00022904" w:rsidRDefault="00A01C73" w:rsidP="00A121AB">
            <w:pPr>
              <w:widowControl w:val="0"/>
              <w:autoSpaceDE w:val="0"/>
              <w:autoSpaceDN w:val="0"/>
              <w:adjustRightInd w:val="0"/>
              <w:rPr>
                <w:rFonts w:ascii="Arial" w:hAnsi="Arial" w:cs="Arial"/>
                <w:b/>
                <w:bCs/>
                <w:sz w:val="20"/>
                <w:szCs w:val="20"/>
              </w:rPr>
            </w:pPr>
            <w:r>
              <w:rPr>
                <w:rFonts w:ascii="Arial" w:hAnsi="Arial" w:cs="Arial"/>
                <w:b/>
                <w:bCs/>
                <w:sz w:val="20"/>
                <w:szCs w:val="20"/>
              </w:rPr>
              <w:t>Kim Paarlberg – ICC</w:t>
            </w:r>
          </w:p>
        </w:tc>
      </w:tr>
      <w:tr w:rsidR="00A01C73" w:rsidTr="00EE4E86">
        <w:tc>
          <w:tcPr>
            <w:tcW w:w="1818" w:type="dxa"/>
          </w:tcPr>
          <w:p w:rsidR="00A01C73" w:rsidRPr="009D1EFC" w:rsidRDefault="00A01C73" w:rsidP="00A121AB">
            <w:pPr>
              <w:pStyle w:val="Heading1"/>
              <w:keepNext w:val="0"/>
              <w:widowControl w:val="0"/>
              <w:outlineLvl w:val="0"/>
              <w:rPr>
                <w:rFonts w:ascii="Arial" w:hAnsi="Arial" w:cs="Arial"/>
                <w:b/>
                <w:sz w:val="20"/>
                <w:szCs w:val="20"/>
              </w:rPr>
            </w:pPr>
          </w:p>
        </w:tc>
        <w:tc>
          <w:tcPr>
            <w:tcW w:w="7758" w:type="dxa"/>
          </w:tcPr>
          <w:p w:rsidR="00A01C73" w:rsidRPr="00303481" w:rsidRDefault="00A01C73" w:rsidP="00A121AB">
            <w:pPr>
              <w:widowControl w:val="0"/>
              <w:rPr>
                <w:rFonts w:ascii="Arial" w:hAnsi="Arial" w:cs="Arial"/>
                <w:b/>
                <w:bCs/>
                <w:spacing w:val="-7"/>
                <w:w w:val="105"/>
                <w:sz w:val="18"/>
                <w:szCs w:val="18"/>
              </w:rPr>
            </w:pPr>
          </w:p>
          <w:p w:rsidR="00A01C73" w:rsidRPr="00303481" w:rsidRDefault="002519FD" w:rsidP="00A121AB">
            <w:pPr>
              <w:widowControl w:val="0"/>
              <w:rPr>
                <w:rFonts w:ascii="Arial" w:hAnsi="Arial" w:cs="Arial"/>
                <w:b/>
                <w:bCs/>
                <w:spacing w:val="-7"/>
                <w:w w:val="105"/>
                <w:sz w:val="18"/>
                <w:szCs w:val="18"/>
              </w:rPr>
            </w:pPr>
            <w:r>
              <w:rPr>
                <w:rFonts w:ascii="Arial" w:hAnsi="Arial" w:cs="Arial"/>
                <w:b/>
                <w:bCs/>
                <w:spacing w:val="-7"/>
                <w:w w:val="105"/>
                <w:sz w:val="18"/>
                <w:szCs w:val="18"/>
              </w:rPr>
              <w:t>R</w:t>
            </w:r>
            <w:r w:rsidR="00A01C73" w:rsidRPr="00303481">
              <w:rPr>
                <w:rFonts w:ascii="Arial" w:hAnsi="Arial" w:cs="Arial"/>
                <w:b/>
                <w:bCs/>
                <w:spacing w:val="-7"/>
                <w:w w:val="105"/>
                <w:sz w:val="18"/>
                <w:szCs w:val="18"/>
              </w:rPr>
              <w:t>evise as follows:</w:t>
            </w:r>
          </w:p>
          <w:p w:rsidR="00A01C73" w:rsidRPr="00303481" w:rsidRDefault="00A01C73" w:rsidP="00A121AB">
            <w:pPr>
              <w:widowControl w:val="0"/>
              <w:rPr>
                <w:rFonts w:ascii="Arial" w:hAnsi="Arial" w:cs="Arial"/>
                <w:b/>
                <w:bCs/>
                <w:spacing w:val="-7"/>
                <w:w w:val="105"/>
                <w:sz w:val="18"/>
                <w:szCs w:val="18"/>
              </w:rPr>
            </w:pPr>
          </w:p>
          <w:p w:rsidR="00A01C73" w:rsidRPr="00303481" w:rsidRDefault="00A01C73" w:rsidP="00A121AB">
            <w:pPr>
              <w:widowControl w:val="0"/>
              <w:rPr>
                <w:rFonts w:ascii="Arial" w:hAnsi="Arial" w:cs="Arial"/>
                <w:b/>
                <w:bCs/>
                <w:spacing w:val="-7"/>
                <w:w w:val="105"/>
                <w:sz w:val="18"/>
                <w:szCs w:val="18"/>
              </w:rPr>
            </w:pPr>
            <w:r w:rsidRPr="00303481">
              <w:rPr>
                <w:rFonts w:ascii="Arial" w:hAnsi="Arial" w:cs="Arial"/>
                <w:b/>
                <w:bCs/>
                <w:spacing w:val="-7"/>
                <w:w w:val="105"/>
                <w:sz w:val="18"/>
                <w:szCs w:val="18"/>
              </w:rPr>
              <w:t>Type B units</w:t>
            </w:r>
          </w:p>
          <w:p w:rsidR="00A01C73" w:rsidRPr="00303481" w:rsidRDefault="00A01C73" w:rsidP="00A121AB">
            <w:pPr>
              <w:widowControl w:val="0"/>
              <w:rPr>
                <w:rFonts w:ascii="Arial" w:hAnsi="Arial" w:cs="Arial"/>
                <w:b/>
                <w:bCs/>
                <w:spacing w:val="-7"/>
                <w:w w:val="105"/>
                <w:sz w:val="18"/>
                <w:szCs w:val="18"/>
              </w:rPr>
            </w:pPr>
          </w:p>
          <w:p w:rsidR="00A01C73" w:rsidRPr="00303481" w:rsidRDefault="00A01C73" w:rsidP="00A121AB">
            <w:pPr>
              <w:widowControl w:val="0"/>
              <w:rPr>
                <w:rFonts w:ascii="Arial" w:hAnsi="Arial" w:cs="Arial"/>
                <w:b/>
                <w:bCs/>
                <w:spacing w:val="-7"/>
                <w:w w:val="105"/>
                <w:sz w:val="18"/>
                <w:szCs w:val="18"/>
              </w:rPr>
            </w:pPr>
            <w:r w:rsidRPr="00303481">
              <w:rPr>
                <w:rFonts w:ascii="Arial" w:hAnsi="Arial" w:cs="Arial"/>
                <w:b/>
                <w:bCs/>
                <w:spacing w:val="-7"/>
                <w:w w:val="105"/>
                <w:sz w:val="18"/>
                <w:szCs w:val="18"/>
              </w:rPr>
              <w:t>1004.11.3.1.3.3 Shower Compartment.</w:t>
            </w:r>
            <w:r w:rsidRPr="00303481">
              <w:rPr>
                <w:rFonts w:ascii="Arial" w:hAnsi="Arial" w:cs="Arial"/>
                <w:spacing w:val="-7"/>
                <w:sz w:val="18"/>
                <w:szCs w:val="18"/>
              </w:rPr>
              <w:t xml:space="preserve"> If a </w:t>
            </w:r>
            <w:r w:rsidRPr="00303481">
              <w:rPr>
                <w:rFonts w:ascii="Arial" w:hAnsi="Arial" w:cs="Arial"/>
                <w:spacing w:val="6"/>
                <w:sz w:val="18"/>
                <w:szCs w:val="18"/>
              </w:rPr>
              <w:t xml:space="preserve">shower compartment is the only bathing </w:t>
            </w:r>
            <w:r w:rsidRPr="00303481">
              <w:rPr>
                <w:rFonts w:ascii="Arial" w:hAnsi="Arial" w:cs="Arial"/>
                <w:spacing w:val="-2"/>
                <w:sz w:val="18"/>
                <w:szCs w:val="18"/>
              </w:rPr>
              <w:t xml:space="preserve">facility, the shower compartment shall have </w:t>
            </w:r>
            <w:r w:rsidRPr="00303481">
              <w:rPr>
                <w:rFonts w:ascii="Arial" w:hAnsi="Arial" w:cs="Arial"/>
                <w:sz w:val="18"/>
                <w:szCs w:val="18"/>
              </w:rPr>
              <w:t xml:space="preserve">dimensions of 36 inches (915 mm) minimum </w:t>
            </w:r>
            <w:r w:rsidRPr="00303481">
              <w:rPr>
                <w:rFonts w:ascii="Arial" w:hAnsi="Arial" w:cs="Arial"/>
                <w:spacing w:val="-5"/>
                <w:sz w:val="18"/>
                <w:szCs w:val="18"/>
              </w:rPr>
              <w:t xml:space="preserve">in width and 36 inches (915 mm) minimum in </w:t>
            </w:r>
            <w:r w:rsidRPr="00303481">
              <w:rPr>
                <w:rFonts w:ascii="Arial" w:hAnsi="Arial" w:cs="Arial"/>
                <w:spacing w:val="-2"/>
                <w:sz w:val="18"/>
                <w:szCs w:val="18"/>
              </w:rPr>
              <w:t xml:space="preserve">depth. A clearance of 48 inches (1220 mm) </w:t>
            </w:r>
            <w:r w:rsidRPr="00303481">
              <w:rPr>
                <w:rFonts w:ascii="Arial" w:hAnsi="Arial" w:cs="Arial"/>
                <w:spacing w:val="-3"/>
                <w:sz w:val="18"/>
                <w:szCs w:val="18"/>
              </w:rPr>
              <w:t xml:space="preserve">minimum in length, measured perpendicular </w:t>
            </w:r>
            <w:r w:rsidRPr="00303481">
              <w:rPr>
                <w:rFonts w:ascii="Arial" w:hAnsi="Arial" w:cs="Arial"/>
                <w:spacing w:val="1"/>
                <w:sz w:val="18"/>
                <w:szCs w:val="18"/>
              </w:rPr>
              <w:t xml:space="preserve">from the shower head wall, and 30 inches </w:t>
            </w:r>
            <w:r w:rsidRPr="00303481">
              <w:rPr>
                <w:rFonts w:ascii="Arial" w:hAnsi="Arial" w:cs="Arial"/>
                <w:spacing w:val="-3"/>
                <w:sz w:val="18"/>
                <w:szCs w:val="18"/>
              </w:rPr>
              <w:t xml:space="preserve">(760 mm) minimum in depth, measured from </w:t>
            </w:r>
            <w:r w:rsidRPr="00303481">
              <w:rPr>
                <w:rFonts w:ascii="Arial" w:hAnsi="Arial" w:cs="Arial"/>
                <w:spacing w:val="-5"/>
                <w:sz w:val="18"/>
                <w:szCs w:val="18"/>
              </w:rPr>
              <w:t xml:space="preserve">the face of the shower compartment, shall be </w:t>
            </w:r>
            <w:r w:rsidRPr="00303481">
              <w:rPr>
                <w:rFonts w:ascii="Arial" w:hAnsi="Arial" w:cs="Arial"/>
                <w:spacing w:val="3"/>
                <w:sz w:val="18"/>
                <w:szCs w:val="18"/>
              </w:rPr>
              <w:t xml:space="preserve">provided. Reinforcing for a shower seat is </w:t>
            </w:r>
            <w:r w:rsidRPr="00303481">
              <w:rPr>
                <w:rFonts w:ascii="Arial" w:hAnsi="Arial" w:cs="Arial"/>
                <w:spacing w:val="-2"/>
                <w:sz w:val="18"/>
                <w:szCs w:val="18"/>
              </w:rPr>
              <w:t xml:space="preserve">not required in shower compartments larger </w:t>
            </w:r>
            <w:r w:rsidRPr="00303481">
              <w:rPr>
                <w:rFonts w:ascii="Arial" w:hAnsi="Arial" w:cs="Arial"/>
                <w:spacing w:val="4"/>
                <w:sz w:val="18"/>
                <w:szCs w:val="18"/>
              </w:rPr>
              <w:t xml:space="preserve">than 36 inches (915 mm) in width and 36 </w:t>
            </w:r>
            <w:r w:rsidRPr="00303481">
              <w:rPr>
                <w:rFonts w:ascii="Arial" w:hAnsi="Arial" w:cs="Arial"/>
                <w:sz w:val="18"/>
                <w:szCs w:val="18"/>
              </w:rPr>
              <w:t>inches (915 mm) in depth</w:t>
            </w:r>
          </w:p>
          <w:p w:rsidR="00A01C73" w:rsidRPr="00303481" w:rsidRDefault="00A01C73" w:rsidP="00A121AB">
            <w:pPr>
              <w:widowControl w:val="0"/>
              <w:rPr>
                <w:rFonts w:ascii="Arial" w:hAnsi="Arial" w:cs="Arial"/>
                <w:sz w:val="18"/>
                <w:szCs w:val="18"/>
              </w:rPr>
            </w:pPr>
          </w:p>
          <w:p w:rsidR="00A01C73" w:rsidRPr="00303481" w:rsidRDefault="00A01C73" w:rsidP="00A121AB">
            <w:pPr>
              <w:widowControl w:val="0"/>
              <w:ind w:left="360"/>
              <w:rPr>
                <w:rFonts w:ascii="Arial" w:hAnsi="Arial" w:cs="Arial"/>
                <w:sz w:val="18"/>
                <w:szCs w:val="18"/>
              </w:rPr>
            </w:pPr>
            <w:r w:rsidRPr="00303481">
              <w:rPr>
                <w:rFonts w:ascii="Arial" w:hAnsi="Arial" w:cs="Arial"/>
                <w:b/>
                <w:sz w:val="18"/>
                <w:szCs w:val="18"/>
              </w:rPr>
              <w:t xml:space="preserve">Exception: </w:t>
            </w:r>
            <w:r w:rsidRPr="00303481">
              <w:rPr>
                <w:rFonts w:ascii="Arial" w:hAnsi="Arial" w:cs="Arial"/>
                <w:sz w:val="18"/>
                <w:szCs w:val="18"/>
              </w:rPr>
              <w:t>A shower door assembly shall be permitted where the assembly can be removed without removal or replacement of the surrounding walls and floor to which it is affixed.</w:t>
            </w:r>
          </w:p>
          <w:p w:rsidR="00A01C73" w:rsidRPr="00303481" w:rsidRDefault="00A01C73" w:rsidP="00A121AB">
            <w:pPr>
              <w:widowControl w:val="0"/>
              <w:rPr>
                <w:rFonts w:ascii="Arial" w:hAnsi="Arial" w:cs="Arial"/>
                <w:sz w:val="18"/>
                <w:szCs w:val="18"/>
              </w:rPr>
            </w:pPr>
          </w:p>
          <w:p w:rsidR="00A01C73" w:rsidRPr="00303481" w:rsidRDefault="00A01C73" w:rsidP="00A121AB">
            <w:pPr>
              <w:widowControl w:val="0"/>
              <w:rPr>
                <w:rFonts w:ascii="Arial" w:hAnsi="Arial" w:cs="Arial"/>
                <w:sz w:val="18"/>
                <w:szCs w:val="18"/>
              </w:rPr>
            </w:pPr>
            <w:r w:rsidRPr="00303481">
              <w:rPr>
                <w:rFonts w:ascii="Arial" w:hAnsi="Arial" w:cs="Arial"/>
                <w:b/>
                <w:bCs/>
                <w:sz w:val="18"/>
                <w:szCs w:val="18"/>
              </w:rPr>
              <w:t xml:space="preserve">1004.5 Doors and Doorways. </w:t>
            </w:r>
            <w:r w:rsidRPr="00303481">
              <w:rPr>
                <w:rFonts w:ascii="Arial" w:hAnsi="Arial" w:cs="Arial"/>
                <w:sz w:val="18"/>
                <w:szCs w:val="18"/>
              </w:rPr>
              <w:t>Doors and doorways shall comply with Section 1004.5.</w:t>
            </w:r>
          </w:p>
          <w:p w:rsidR="00A01C73" w:rsidRPr="00303481" w:rsidRDefault="00A01C73" w:rsidP="00A121AB">
            <w:pPr>
              <w:widowControl w:val="0"/>
              <w:rPr>
                <w:rFonts w:ascii="Arial" w:hAnsi="Arial" w:cs="Arial"/>
                <w:b/>
                <w:bCs/>
                <w:sz w:val="18"/>
                <w:szCs w:val="18"/>
              </w:rPr>
            </w:pPr>
          </w:p>
          <w:p w:rsidR="00A01C73" w:rsidRPr="00303481" w:rsidRDefault="00A01C73" w:rsidP="00A121AB">
            <w:pPr>
              <w:widowControl w:val="0"/>
              <w:rPr>
                <w:rFonts w:ascii="Arial" w:hAnsi="Arial" w:cs="Arial"/>
                <w:sz w:val="18"/>
                <w:szCs w:val="18"/>
              </w:rPr>
            </w:pPr>
            <w:r w:rsidRPr="00303481">
              <w:rPr>
                <w:rFonts w:ascii="Arial" w:hAnsi="Arial" w:cs="Arial"/>
                <w:b/>
                <w:bCs/>
                <w:sz w:val="18"/>
                <w:szCs w:val="18"/>
              </w:rPr>
              <w:t xml:space="preserve">1004.5.1 Primary Entrance Door. </w:t>
            </w:r>
            <w:r w:rsidRPr="00303481">
              <w:rPr>
                <w:rFonts w:ascii="Arial" w:hAnsi="Arial" w:cs="Arial"/>
                <w:sz w:val="18"/>
                <w:szCs w:val="18"/>
              </w:rPr>
              <w:t>The primary entrance door to the unit shall comply with Section 404.</w:t>
            </w:r>
          </w:p>
          <w:p w:rsidR="00A01C73" w:rsidRPr="00303481" w:rsidRDefault="00A01C73" w:rsidP="00A121AB">
            <w:pPr>
              <w:widowControl w:val="0"/>
              <w:rPr>
                <w:rFonts w:ascii="Arial" w:hAnsi="Arial" w:cs="Arial"/>
                <w:sz w:val="18"/>
                <w:szCs w:val="18"/>
              </w:rPr>
            </w:pPr>
          </w:p>
          <w:p w:rsidR="00A01C73" w:rsidRPr="00303481" w:rsidRDefault="00A01C73" w:rsidP="00A121AB">
            <w:pPr>
              <w:widowControl w:val="0"/>
              <w:ind w:left="360"/>
              <w:rPr>
                <w:rFonts w:ascii="Arial" w:hAnsi="Arial" w:cs="Arial"/>
                <w:sz w:val="18"/>
                <w:szCs w:val="18"/>
              </w:rPr>
            </w:pPr>
            <w:r w:rsidRPr="00303481">
              <w:rPr>
                <w:rFonts w:ascii="Arial" w:hAnsi="Arial" w:cs="Arial"/>
                <w:b/>
                <w:bCs/>
                <w:sz w:val="18"/>
                <w:szCs w:val="18"/>
              </w:rPr>
              <w:t xml:space="preserve">EXCEPTION: </w:t>
            </w:r>
            <w:r w:rsidRPr="00303481">
              <w:rPr>
                <w:rFonts w:ascii="Arial" w:hAnsi="Arial" w:cs="Arial"/>
                <w:sz w:val="18"/>
                <w:szCs w:val="18"/>
              </w:rPr>
              <w:t>Storm and screen doors serving individual dwelling or sleeping units are not required to comply with Section 404.2.5.</w:t>
            </w:r>
          </w:p>
          <w:p w:rsidR="00A01C73" w:rsidRPr="00303481" w:rsidRDefault="00A01C73" w:rsidP="00A121AB">
            <w:pPr>
              <w:widowControl w:val="0"/>
              <w:rPr>
                <w:rFonts w:ascii="Arial" w:hAnsi="Arial" w:cs="Arial"/>
                <w:b/>
                <w:bCs/>
                <w:sz w:val="18"/>
                <w:szCs w:val="18"/>
              </w:rPr>
            </w:pPr>
          </w:p>
          <w:p w:rsidR="00A01C73" w:rsidRPr="00303481" w:rsidRDefault="00A01C73" w:rsidP="00A121AB">
            <w:pPr>
              <w:widowControl w:val="0"/>
              <w:rPr>
                <w:rFonts w:ascii="Arial" w:hAnsi="Arial" w:cs="Arial"/>
                <w:sz w:val="18"/>
                <w:szCs w:val="18"/>
              </w:rPr>
            </w:pPr>
            <w:r w:rsidRPr="00303481">
              <w:rPr>
                <w:rFonts w:ascii="Arial" w:hAnsi="Arial" w:cs="Arial"/>
                <w:b/>
                <w:bCs/>
                <w:sz w:val="18"/>
                <w:szCs w:val="18"/>
              </w:rPr>
              <w:t xml:space="preserve">1004.5.2 User Passage Doorways. </w:t>
            </w:r>
            <w:r w:rsidRPr="00303481">
              <w:rPr>
                <w:rFonts w:ascii="Arial" w:hAnsi="Arial" w:cs="Arial"/>
                <w:sz w:val="18"/>
                <w:szCs w:val="18"/>
              </w:rPr>
              <w:t>Doorways intended for user passage shall comply with Section 1004.5.2.</w:t>
            </w:r>
          </w:p>
          <w:p w:rsidR="00A01C73" w:rsidRPr="00303481" w:rsidRDefault="00A01C73" w:rsidP="00A121AB">
            <w:pPr>
              <w:widowControl w:val="0"/>
              <w:rPr>
                <w:rFonts w:ascii="Arial" w:hAnsi="Arial" w:cs="Arial"/>
                <w:sz w:val="18"/>
                <w:szCs w:val="18"/>
              </w:rPr>
            </w:pPr>
          </w:p>
          <w:p w:rsidR="00A01C73" w:rsidRPr="00303481" w:rsidRDefault="00A01C73" w:rsidP="00A121AB">
            <w:pPr>
              <w:widowControl w:val="0"/>
              <w:ind w:left="360"/>
              <w:rPr>
                <w:rFonts w:ascii="Arial" w:hAnsi="Arial" w:cs="Arial"/>
                <w:sz w:val="18"/>
                <w:szCs w:val="18"/>
                <w:u w:val="single"/>
              </w:rPr>
            </w:pPr>
            <w:r w:rsidRPr="00303481">
              <w:rPr>
                <w:rFonts w:ascii="Arial" w:hAnsi="Arial" w:cs="Arial"/>
                <w:b/>
                <w:sz w:val="18"/>
                <w:szCs w:val="18"/>
                <w:u w:val="single"/>
              </w:rPr>
              <w:t>Exception:</w:t>
            </w:r>
            <w:r w:rsidRPr="00303481">
              <w:rPr>
                <w:rFonts w:ascii="Arial" w:hAnsi="Arial" w:cs="Arial"/>
                <w:sz w:val="18"/>
                <w:szCs w:val="18"/>
                <w:u w:val="single"/>
              </w:rPr>
              <w:t xml:space="preserve">  Doors that are part of a shower door assembly are not required to comply with this section.</w:t>
            </w:r>
          </w:p>
          <w:p w:rsidR="00A01C73" w:rsidRPr="00303481" w:rsidRDefault="00A01C73" w:rsidP="00A121AB">
            <w:pPr>
              <w:widowControl w:val="0"/>
              <w:rPr>
                <w:rFonts w:ascii="Arial" w:hAnsi="Arial" w:cs="Arial"/>
                <w:b/>
                <w:bCs/>
                <w:sz w:val="18"/>
                <w:szCs w:val="18"/>
                <w:u w:val="single"/>
              </w:rPr>
            </w:pPr>
          </w:p>
          <w:p w:rsidR="00A01C73" w:rsidRPr="00303481" w:rsidRDefault="00A01C73" w:rsidP="00A121AB">
            <w:pPr>
              <w:widowControl w:val="0"/>
              <w:rPr>
                <w:rFonts w:ascii="Arial" w:hAnsi="Arial" w:cs="Arial"/>
                <w:sz w:val="18"/>
                <w:szCs w:val="18"/>
              </w:rPr>
            </w:pPr>
            <w:r w:rsidRPr="00303481">
              <w:rPr>
                <w:rFonts w:ascii="Arial" w:hAnsi="Arial" w:cs="Arial"/>
                <w:b/>
                <w:bCs/>
                <w:sz w:val="18"/>
                <w:szCs w:val="18"/>
              </w:rPr>
              <w:t xml:space="preserve">1004.5.2.1 Clear Width. </w:t>
            </w:r>
            <w:r w:rsidRPr="00303481">
              <w:rPr>
                <w:rFonts w:ascii="Arial" w:hAnsi="Arial" w:cs="Arial"/>
                <w:sz w:val="18"/>
                <w:szCs w:val="18"/>
              </w:rPr>
              <w:t>Doorways shall have a clear opening of 313/4 inches (805 mm) minimum. Clear opening of swinging doors shall be measured between the face of the door and stop, with the door open 90 degrees.</w:t>
            </w:r>
          </w:p>
          <w:p w:rsidR="00A01C73" w:rsidRPr="00303481" w:rsidRDefault="00A01C73" w:rsidP="00A121AB">
            <w:pPr>
              <w:widowControl w:val="0"/>
              <w:rPr>
                <w:rFonts w:ascii="Arial" w:hAnsi="Arial" w:cs="Arial"/>
                <w:b/>
                <w:bCs/>
                <w:sz w:val="18"/>
                <w:szCs w:val="18"/>
              </w:rPr>
            </w:pPr>
          </w:p>
          <w:p w:rsidR="00A01C73" w:rsidRPr="00303481" w:rsidRDefault="00A01C73" w:rsidP="00A121AB">
            <w:pPr>
              <w:widowControl w:val="0"/>
              <w:rPr>
                <w:rFonts w:ascii="Arial" w:hAnsi="Arial" w:cs="Arial"/>
                <w:sz w:val="18"/>
                <w:szCs w:val="18"/>
              </w:rPr>
            </w:pPr>
            <w:r w:rsidRPr="00303481">
              <w:rPr>
                <w:rFonts w:ascii="Arial" w:hAnsi="Arial" w:cs="Arial"/>
                <w:b/>
                <w:bCs/>
                <w:sz w:val="18"/>
                <w:szCs w:val="18"/>
              </w:rPr>
              <w:t xml:space="preserve">1004.5.2.1.1 Double Leaf Doorways. </w:t>
            </w:r>
            <w:r w:rsidRPr="00303481">
              <w:rPr>
                <w:rFonts w:ascii="Arial" w:hAnsi="Arial" w:cs="Arial"/>
                <w:sz w:val="18"/>
                <w:szCs w:val="18"/>
              </w:rPr>
              <w:t>Where the operable parts on an inactive leaf of a double leaf doorway are located more than 48 inches (1220 mm) or less than 15 inches (380 mm) above the floor, the active leaf shall provide the clearance required by Section 1004.5.2.1.</w:t>
            </w:r>
          </w:p>
          <w:p w:rsidR="00A01C73" w:rsidRPr="00303481" w:rsidRDefault="00A01C73" w:rsidP="00A121AB">
            <w:pPr>
              <w:widowControl w:val="0"/>
              <w:rPr>
                <w:rFonts w:ascii="Arial" w:hAnsi="Arial" w:cs="Arial"/>
                <w:b/>
                <w:bCs/>
                <w:sz w:val="18"/>
                <w:szCs w:val="18"/>
              </w:rPr>
            </w:pPr>
          </w:p>
          <w:p w:rsidR="00A01C73" w:rsidRPr="00303481" w:rsidRDefault="00A01C73" w:rsidP="00A121AB">
            <w:pPr>
              <w:widowControl w:val="0"/>
              <w:rPr>
                <w:rFonts w:ascii="Arial" w:hAnsi="Arial" w:cs="Arial"/>
                <w:sz w:val="18"/>
                <w:szCs w:val="18"/>
              </w:rPr>
            </w:pPr>
            <w:r w:rsidRPr="00303481">
              <w:rPr>
                <w:rFonts w:ascii="Arial" w:hAnsi="Arial" w:cs="Arial"/>
                <w:b/>
                <w:bCs/>
                <w:sz w:val="18"/>
                <w:szCs w:val="18"/>
              </w:rPr>
              <w:t xml:space="preserve">1004.5.2.2 Thresholds. </w:t>
            </w:r>
            <w:r w:rsidRPr="00303481">
              <w:rPr>
                <w:rFonts w:ascii="Arial" w:hAnsi="Arial" w:cs="Arial"/>
                <w:sz w:val="18"/>
                <w:szCs w:val="18"/>
              </w:rPr>
              <w:t>Thresholds shall comply with Section 303.</w:t>
            </w:r>
          </w:p>
          <w:p w:rsidR="00A01C73" w:rsidRPr="00303481" w:rsidRDefault="00A01C73" w:rsidP="00A121AB">
            <w:pPr>
              <w:widowControl w:val="0"/>
              <w:rPr>
                <w:rFonts w:ascii="Arial" w:hAnsi="Arial" w:cs="Arial"/>
                <w:sz w:val="18"/>
                <w:szCs w:val="18"/>
              </w:rPr>
            </w:pPr>
          </w:p>
          <w:p w:rsidR="00A01C73" w:rsidRPr="00303481" w:rsidRDefault="00A01C73" w:rsidP="00A121AB">
            <w:pPr>
              <w:widowControl w:val="0"/>
              <w:ind w:left="360"/>
              <w:rPr>
                <w:rFonts w:ascii="Arial" w:hAnsi="Arial" w:cs="Arial"/>
                <w:sz w:val="18"/>
                <w:szCs w:val="18"/>
              </w:rPr>
            </w:pPr>
            <w:r w:rsidRPr="00303481">
              <w:rPr>
                <w:rFonts w:ascii="Arial" w:hAnsi="Arial" w:cs="Arial"/>
                <w:b/>
                <w:bCs/>
                <w:sz w:val="18"/>
                <w:szCs w:val="18"/>
              </w:rPr>
              <w:lastRenderedPageBreak/>
              <w:t xml:space="preserve">EXCEPTION: </w:t>
            </w:r>
            <w:r w:rsidRPr="00303481">
              <w:rPr>
                <w:rFonts w:ascii="Arial" w:hAnsi="Arial" w:cs="Arial"/>
                <w:sz w:val="18"/>
                <w:szCs w:val="18"/>
              </w:rPr>
              <w:t>Thresholds at exterior sliding doors shall be permitted to be 3/4 inch (19 mm) maximum in height, provided they are beveled with a slope not steeper than 1:2.</w:t>
            </w:r>
          </w:p>
          <w:p w:rsidR="00A01C73" w:rsidRPr="00303481" w:rsidRDefault="00A01C73" w:rsidP="00A121AB">
            <w:pPr>
              <w:widowControl w:val="0"/>
              <w:rPr>
                <w:rFonts w:ascii="Arial" w:hAnsi="Arial" w:cs="Arial"/>
                <w:b/>
                <w:bCs/>
                <w:sz w:val="18"/>
                <w:szCs w:val="18"/>
              </w:rPr>
            </w:pPr>
          </w:p>
          <w:p w:rsidR="00A01C73" w:rsidRPr="00303481" w:rsidRDefault="00A01C73" w:rsidP="00A121AB">
            <w:pPr>
              <w:widowControl w:val="0"/>
              <w:rPr>
                <w:rFonts w:ascii="Arial" w:hAnsi="Arial" w:cs="Arial"/>
                <w:sz w:val="18"/>
                <w:szCs w:val="18"/>
              </w:rPr>
            </w:pPr>
            <w:r w:rsidRPr="00303481">
              <w:rPr>
                <w:rFonts w:ascii="Arial" w:hAnsi="Arial" w:cs="Arial"/>
                <w:b/>
                <w:bCs/>
                <w:sz w:val="18"/>
                <w:szCs w:val="18"/>
              </w:rPr>
              <w:t xml:space="preserve">1004.5.2.3 Automatic Doors. </w:t>
            </w:r>
            <w:r w:rsidRPr="00303481">
              <w:rPr>
                <w:rFonts w:ascii="Arial" w:hAnsi="Arial" w:cs="Arial"/>
                <w:sz w:val="18"/>
                <w:szCs w:val="18"/>
              </w:rPr>
              <w:t>Automatic doors shall comply with Section 404.3.</w:t>
            </w:r>
          </w:p>
          <w:p w:rsidR="00A01C73" w:rsidRPr="00303481" w:rsidRDefault="00A01C73" w:rsidP="00A121AB">
            <w:pPr>
              <w:widowControl w:val="0"/>
              <w:rPr>
                <w:rFonts w:ascii="Arial" w:hAnsi="Arial" w:cs="Arial"/>
                <w:sz w:val="18"/>
                <w:szCs w:val="18"/>
              </w:rPr>
            </w:pPr>
          </w:p>
          <w:p w:rsidR="00A01C73" w:rsidRPr="00303481" w:rsidRDefault="00A01C73" w:rsidP="00A121AB">
            <w:pPr>
              <w:widowControl w:val="0"/>
              <w:rPr>
                <w:rFonts w:ascii="Arial" w:hAnsi="Arial" w:cs="Arial"/>
                <w:b/>
                <w:bCs/>
                <w:sz w:val="18"/>
                <w:szCs w:val="18"/>
              </w:rPr>
            </w:pPr>
            <w:r w:rsidRPr="00303481">
              <w:rPr>
                <w:rFonts w:ascii="Arial" w:hAnsi="Arial" w:cs="Arial"/>
                <w:b/>
                <w:bCs/>
                <w:sz w:val="18"/>
                <w:szCs w:val="18"/>
              </w:rPr>
              <w:t>Type A units</w:t>
            </w:r>
          </w:p>
          <w:p w:rsidR="00A01C73" w:rsidRPr="00303481" w:rsidRDefault="00A01C73" w:rsidP="00A121AB">
            <w:pPr>
              <w:widowControl w:val="0"/>
              <w:rPr>
                <w:rFonts w:ascii="Arial" w:hAnsi="Arial" w:cs="Arial"/>
                <w:b/>
                <w:bCs/>
                <w:sz w:val="18"/>
                <w:szCs w:val="18"/>
              </w:rPr>
            </w:pPr>
          </w:p>
          <w:p w:rsidR="00A01C73" w:rsidRPr="00303481" w:rsidRDefault="00A01C73" w:rsidP="00A121AB">
            <w:pPr>
              <w:widowControl w:val="0"/>
              <w:rPr>
                <w:rFonts w:ascii="Arial" w:hAnsi="Arial" w:cs="Arial"/>
                <w:sz w:val="18"/>
                <w:szCs w:val="18"/>
              </w:rPr>
            </w:pPr>
            <w:r w:rsidRPr="00303481">
              <w:rPr>
                <w:rFonts w:ascii="Arial" w:hAnsi="Arial" w:cs="Arial"/>
                <w:b/>
                <w:bCs/>
                <w:sz w:val="18"/>
                <w:szCs w:val="18"/>
              </w:rPr>
              <w:t xml:space="preserve">1003.11.2.5.2 Shower. </w:t>
            </w:r>
            <w:r w:rsidRPr="00303481">
              <w:rPr>
                <w:rFonts w:ascii="Arial" w:hAnsi="Arial" w:cs="Arial"/>
                <w:sz w:val="18"/>
                <w:szCs w:val="18"/>
              </w:rPr>
              <w:t>Showers shall comply with Section 608.</w:t>
            </w:r>
          </w:p>
          <w:p w:rsidR="00A01C73" w:rsidRPr="00303481" w:rsidRDefault="00A01C73" w:rsidP="00A121AB">
            <w:pPr>
              <w:widowControl w:val="0"/>
              <w:ind w:left="360"/>
              <w:rPr>
                <w:rFonts w:ascii="Arial" w:hAnsi="Arial" w:cs="Arial"/>
                <w:b/>
                <w:bCs/>
                <w:sz w:val="18"/>
                <w:szCs w:val="18"/>
              </w:rPr>
            </w:pPr>
          </w:p>
          <w:p w:rsidR="00A01C73" w:rsidRPr="00303481" w:rsidRDefault="00A01C73" w:rsidP="00A121AB">
            <w:pPr>
              <w:widowControl w:val="0"/>
              <w:ind w:left="360"/>
              <w:rPr>
                <w:rFonts w:ascii="Arial" w:hAnsi="Arial" w:cs="Arial"/>
                <w:b/>
                <w:bCs/>
                <w:sz w:val="18"/>
                <w:szCs w:val="18"/>
              </w:rPr>
            </w:pPr>
            <w:r w:rsidRPr="00303481">
              <w:rPr>
                <w:rFonts w:ascii="Arial" w:hAnsi="Arial" w:cs="Arial"/>
                <w:b/>
                <w:bCs/>
                <w:sz w:val="18"/>
                <w:szCs w:val="18"/>
              </w:rPr>
              <w:t>EXCEPTION</w:t>
            </w:r>
            <w:r w:rsidRPr="00303481">
              <w:rPr>
                <w:rFonts w:ascii="Arial" w:hAnsi="Arial" w:cs="Arial"/>
                <w:b/>
                <w:bCs/>
                <w:sz w:val="18"/>
                <w:szCs w:val="18"/>
                <w:u w:val="single"/>
              </w:rPr>
              <w:t>S</w:t>
            </w:r>
            <w:r w:rsidRPr="00303481">
              <w:rPr>
                <w:rFonts w:ascii="Arial" w:hAnsi="Arial" w:cs="Arial"/>
                <w:b/>
                <w:bCs/>
                <w:sz w:val="18"/>
                <w:szCs w:val="18"/>
              </w:rPr>
              <w:t xml:space="preserve">: </w:t>
            </w:r>
          </w:p>
          <w:p w:rsidR="00A01C73" w:rsidRPr="00303481" w:rsidRDefault="00A01C73" w:rsidP="00A121AB">
            <w:pPr>
              <w:widowControl w:val="0"/>
              <w:ind w:left="1080" w:hanging="360"/>
              <w:rPr>
                <w:rFonts w:ascii="Arial" w:hAnsi="Arial" w:cs="Arial"/>
                <w:sz w:val="18"/>
                <w:szCs w:val="18"/>
              </w:rPr>
            </w:pPr>
            <w:r w:rsidRPr="00303481">
              <w:rPr>
                <w:rFonts w:ascii="Arial" w:hAnsi="Arial" w:cs="Arial"/>
                <w:sz w:val="18"/>
                <w:szCs w:val="18"/>
                <w:u w:val="single"/>
              </w:rPr>
              <w:t>1.</w:t>
            </w:r>
            <w:r w:rsidRPr="00303481">
              <w:rPr>
                <w:rFonts w:ascii="Arial" w:hAnsi="Arial" w:cs="Arial"/>
                <w:sz w:val="18"/>
                <w:szCs w:val="18"/>
              </w:rPr>
              <w:t xml:space="preserve">  </w:t>
            </w:r>
            <w:r w:rsidRPr="00303481">
              <w:rPr>
                <w:rFonts w:ascii="Arial" w:hAnsi="Arial" w:cs="Arial"/>
                <w:sz w:val="18"/>
                <w:szCs w:val="18"/>
              </w:rPr>
              <w:tab/>
              <w:t>At standard roll-in shower compartments complying with Section 608.2.2, lavatories, counter tops and cabinetry shall be permitted at one end of the clearance, provided the following criteria are met:</w:t>
            </w:r>
          </w:p>
          <w:p w:rsidR="00A01C73" w:rsidRPr="00303481" w:rsidRDefault="00A01C73" w:rsidP="00A121AB">
            <w:pPr>
              <w:widowControl w:val="0"/>
              <w:ind w:left="1440" w:hanging="360"/>
              <w:rPr>
                <w:rFonts w:ascii="Arial" w:hAnsi="Arial" w:cs="Arial"/>
                <w:sz w:val="18"/>
                <w:szCs w:val="18"/>
              </w:rPr>
            </w:pPr>
            <w:r w:rsidRPr="00303481">
              <w:rPr>
                <w:rFonts w:ascii="Arial" w:hAnsi="Arial" w:cs="Arial"/>
                <w:sz w:val="18"/>
                <w:szCs w:val="18"/>
              </w:rPr>
              <w:t>(a) The countertop and cabinetry can be removed;</w:t>
            </w:r>
          </w:p>
          <w:p w:rsidR="00A01C73" w:rsidRPr="00303481" w:rsidRDefault="00A01C73" w:rsidP="00A121AB">
            <w:pPr>
              <w:widowControl w:val="0"/>
              <w:ind w:left="1440" w:hanging="360"/>
              <w:rPr>
                <w:rFonts w:ascii="Arial" w:hAnsi="Arial" w:cs="Arial"/>
                <w:sz w:val="18"/>
                <w:szCs w:val="18"/>
              </w:rPr>
            </w:pPr>
            <w:r w:rsidRPr="00303481">
              <w:rPr>
                <w:rFonts w:ascii="Arial" w:hAnsi="Arial" w:cs="Arial"/>
                <w:sz w:val="18"/>
                <w:szCs w:val="18"/>
              </w:rPr>
              <w:t>(b) The floor finish extends under the countertop and cabinetry; and</w:t>
            </w:r>
          </w:p>
          <w:p w:rsidR="00A01C73" w:rsidRPr="00303481" w:rsidRDefault="00A01C73" w:rsidP="00A121AB">
            <w:pPr>
              <w:widowControl w:val="0"/>
              <w:ind w:left="1440" w:hanging="360"/>
              <w:rPr>
                <w:rFonts w:ascii="Arial" w:hAnsi="Arial" w:cs="Arial"/>
                <w:sz w:val="18"/>
                <w:szCs w:val="18"/>
              </w:rPr>
            </w:pPr>
            <w:r w:rsidRPr="00303481">
              <w:rPr>
                <w:rFonts w:ascii="Arial" w:hAnsi="Arial" w:cs="Arial"/>
                <w:sz w:val="18"/>
                <w:szCs w:val="18"/>
              </w:rPr>
              <w:t>(c) The walls behind and surrounding the countertop and cabinetry are finished.</w:t>
            </w:r>
          </w:p>
          <w:p w:rsidR="00A01C73" w:rsidRPr="00303481" w:rsidRDefault="00A01C73" w:rsidP="00A121AB">
            <w:pPr>
              <w:widowControl w:val="0"/>
              <w:ind w:left="1440" w:hanging="360"/>
              <w:rPr>
                <w:rFonts w:ascii="Arial" w:hAnsi="Arial" w:cs="Arial"/>
                <w:sz w:val="18"/>
                <w:szCs w:val="18"/>
              </w:rPr>
            </w:pPr>
          </w:p>
          <w:p w:rsidR="00A01C73" w:rsidRPr="00303481" w:rsidRDefault="00A01C73" w:rsidP="00A121AB">
            <w:pPr>
              <w:widowControl w:val="0"/>
              <w:ind w:left="1170" w:hanging="450"/>
              <w:rPr>
                <w:rFonts w:ascii="Arial" w:hAnsi="Arial" w:cs="Arial"/>
                <w:sz w:val="18"/>
                <w:szCs w:val="18"/>
                <w:u w:val="single"/>
              </w:rPr>
            </w:pPr>
            <w:r w:rsidRPr="00303481">
              <w:rPr>
                <w:rFonts w:ascii="Arial" w:hAnsi="Arial" w:cs="Arial"/>
                <w:sz w:val="18"/>
                <w:szCs w:val="18"/>
                <w:u w:val="single"/>
              </w:rPr>
              <w:t xml:space="preserve">2.  </w:t>
            </w:r>
            <w:r w:rsidRPr="00303481">
              <w:rPr>
                <w:rFonts w:ascii="Arial" w:hAnsi="Arial" w:cs="Arial"/>
                <w:sz w:val="18"/>
                <w:szCs w:val="18"/>
                <w:u w:val="single"/>
              </w:rPr>
              <w:tab/>
            </w:r>
            <w:r w:rsidRPr="00303481">
              <w:rPr>
                <w:rFonts w:ascii="Arial" w:hAnsi="Arial" w:cs="Arial"/>
                <w:b/>
                <w:sz w:val="18"/>
                <w:szCs w:val="18"/>
                <w:u w:val="single"/>
              </w:rPr>
              <w:t xml:space="preserve"> </w:t>
            </w:r>
            <w:r w:rsidRPr="00303481">
              <w:rPr>
                <w:rFonts w:ascii="Arial" w:hAnsi="Arial" w:cs="Arial"/>
                <w:sz w:val="18"/>
                <w:szCs w:val="18"/>
                <w:u w:val="single"/>
              </w:rPr>
              <w:t>A shower door assembly shall be permitted where the assembly can be removed without removal or replacement of the surrounding walls and floor to which it is affixed.</w:t>
            </w:r>
          </w:p>
          <w:p w:rsidR="00A01C73" w:rsidRPr="00303481" w:rsidRDefault="00A01C73" w:rsidP="00A121AB">
            <w:pPr>
              <w:widowControl w:val="0"/>
              <w:ind w:left="1080" w:hanging="360"/>
              <w:rPr>
                <w:rFonts w:ascii="Arial" w:hAnsi="Arial" w:cs="Arial"/>
                <w:sz w:val="18"/>
                <w:szCs w:val="18"/>
                <w:u w:val="single"/>
              </w:rPr>
            </w:pPr>
          </w:p>
          <w:p w:rsidR="00A01C73" w:rsidRPr="00303481" w:rsidRDefault="00A01C73" w:rsidP="00A121AB">
            <w:pPr>
              <w:widowControl w:val="0"/>
              <w:rPr>
                <w:rFonts w:ascii="Arial" w:hAnsi="Arial" w:cs="Arial"/>
                <w:sz w:val="18"/>
                <w:szCs w:val="18"/>
              </w:rPr>
            </w:pPr>
            <w:r w:rsidRPr="00303481">
              <w:rPr>
                <w:rFonts w:ascii="Arial" w:hAnsi="Arial" w:cs="Arial"/>
                <w:b/>
                <w:bCs/>
                <w:sz w:val="18"/>
                <w:szCs w:val="18"/>
              </w:rPr>
              <w:t xml:space="preserve">1003.5 Doors and Doorways. </w:t>
            </w:r>
            <w:r w:rsidRPr="00303481">
              <w:rPr>
                <w:rFonts w:ascii="Arial" w:hAnsi="Arial" w:cs="Arial"/>
                <w:sz w:val="18"/>
                <w:szCs w:val="18"/>
              </w:rPr>
              <w:t>The primary entrance door to the unit, and all other doorways intended for user passage, shall comply with Section 404.</w:t>
            </w:r>
          </w:p>
          <w:p w:rsidR="00A01C73" w:rsidRPr="00303481" w:rsidRDefault="00A01C73" w:rsidP="00A121AB">
            <w:pPr>
              <w:widowControl w:val="0"/>
              <w:ind w:left="1080" w:hanging="360"/>
              <w:rPr>
                <w:rFonts w:ascii="Arial" w:hAnsi="Arial" w:cs="Arial"/>
                <w:b/>
                <w:bCs/>
                <w:sz w:val="18"/>
                <w:szCs w:val="18"/>
              </w:rPr>
            </w:pPr>
          </w:p>
          <w:p w:rsidR="00A01C73" w:rsidRPr="00303481" w:rsidRDefault="00A01C73" w:rsidP="00A121AB">
            <w:pPr>
              <w:widowControl w:val="0"/>
              <w:ind w:left="720" w:hanging="360"/>
              <w:rPr>
                <w:rFonts w:ascii="Arial" w:hAnsi="Arial" w:cs="Arial"/>
                <w:b/>
                <w:bCs/>
                <w:sz w:val="18"/>
                <w:szCs w:val="18"/>
              </w:rPr>
            </w:pPr>
            <w:r w:rsidRPr="00303481">
              <w:rPr>
                <w:rFonts w:ascii="Arial" w:hAnsi="Arial" w:cs="Arial"/>
                <w:b/>
                <w:bCs/>
                <w:sz w:val="18"/>
                <w:szCs w:val="18"/>
              </w:rPr>
              <w:t>EXCEPTIONS:</w:t>
            </w:r>
          </w:p>
          <w:p w:rsidR="00A01C73" w:rsidRPr="00303481" w:rsidRDefault="00A01C73" w:rsidP="006550B9">
            <w:pPr>
              <w:widowControl w:val="0"/>
              <w:numPr>
                <w:ilvl w:val="0"/>
                <w:numId w:val="24"/>
              </w:numPr>
              <w:rPr>
                <w:rFonts w:ascii="Arial" w:hAnsi="Arial" w:cs="Arial"/>
                <w:sz w:val="18"/>
                <w:szCs w:val="18"/>
              </w:rPr>
            </w:pPr>
            <w:r w:rsidRPr="00303481">
              <w:rPr>
                <w:rFonts w:ascii="Arial" w:hAnsi="Arial" w:cs="Arial"/>
                <w:sz w:val="18"/>
                <w:szCs w:val="18"/>
              </w:rPr>
              <w:t>Thresholds at exterior sliding doors shall be permitted to be 3/4 inch (19 mm) maximum in height, provided they are beveled with a slope not greater than 1:2.</w:t>
            </w:r>
          </w:p>
          <w:p w:rsidR="00A01C73" w:rsidRPr="00303481" w:rsidRDefault="00A01C73" w:rsidP="00A121AB">
            <w:pPr>
              <w:widowControl w:val="0"/>
              <w:ind w:left="1080"/>
              <w:rPr>
                <w:rFonts w:ascii="Arial" w:hAnsi="Arial" w:cs="Arial"/>
                <w:sz w:val="18"/>
                <w:szCs w:val="18"/>
              </w:rPr>
            </w:pPr>
          </w:p>
          <w:p w:rsidR="00A01C73" w:rsidRPr="00303481" w:rsidRDefault="00A01C73" w:rsidP="006550B9">
            <w:pPr>
              <w:widowControl w:val="0"/>
              <w:numPr>
                <w:ilvl w:val="0"/>
                <w:numId w:val="24"/>
              </w:numPr>
              <w:rPr>
                <w:rFonts w:ascii="Arial" w:hAnsi="Arial" w:cs="Arial"/>
                <w:sz w:val="18"/>
                <w:szCs w:val="18"/>
              </w:rPr>
            </w:pPr>
            <w:r w:rsidRPr="00303481">
              <w:rPr>
                <w:rFonts w:ascii="Arial" w:hAnsi="Arial" w:cs="Arial"/>
                <w:sz w:val="18"/>
                <w:szCs w:val="18"/>
              </w:rPr>
              <w:t>In toilet rooms and bathrooms not required to comply with Section 1003.11.2, maneuvering clearances required by Section 404.2.3 are not required on the toilet room or bathroom side of the door.</w:t>
            </w:r>
          </w:p>
          <w:p w:rsidR="00A01C73" w:rsidRPr="00303481" w:rsidRDefault="00A01C73" w:rsidP="00A121AB">
            <w:pPr>
              <w:widowControl w:val="0"/>
              <w:rPr>
                <w:rFonts w:ascii="Arial" w:hAnsi="Arial" w:cs="Arial"/>
                <w:sz w:val="18"/>
                <w:szCs w:val="18"/>
              </w:rPr>
            </w:pPr>
          </w:p>
          <w:p w:rsidR="00A01C73" w:rsidRPr="00303481" w:rsidRDefault="00A01C73" w:rsidP="00A121AB">
            <w:pPr>
              <w:widowControl w:val="0"/>
              <w:ind w:left="1080" w:hanging="360"/>
              <w:rPr>
                <w:rFonts w:ascii="Arial" w:hAnsi="Arial" w:cs="Arial"/>
                <w:sz w:val="18"/>
                <w:szCs w:val="18"/>
              </w:rPr>
            </w:pPr>
            <w:r w:rsidRPr="00303481">
              <w:rPr>
                <w:rFonts w:ascii="Arial" w:hAnsi="Arial" w:cs="Arial"/>
                <w:sz w:val="18"/>
                <w:szCs w:val="18"/>
                <w:u w:val="single"/>
              </w:rPr>
              <w:t>3.</w:t>
            </w:r>
            <w:r w:rsidRPr="00303481">
              <w:rPr>
                <w:rFonts w:ascii="Arial" w:hAnsi="Arial" w:cs="Arial"/>
                <w:sz w:val="18"/>
                <w:szCs w:val="18"/>
                <w:u w:val="single"/>
              </w:rPr>
              <w:tab/>
              <w:t>Doors that are part of a shower door assembly are not required to comply with this section.</w:t>
            </w:r>
          </w:p>
          <w:p w:rsidR="00A01C73" w:rsidRPr="00844767" w:rsidRDefault="00A01C73" w:rsidP="00A121AB">
            <w:pPr>
              <w:widowControl w:val="0"/>
              <w:rPr>
                <w:rFonts w:ascii="Arial" w:hAnsi="Arial" w:cs="Arial"/>
                <w:b/>
                <w:bCs/>
                <w:sz w:val="16"/>
                <w:szCs w:val="16"/>
              </w:rPr>
            </w:pPr>
          </w:p>
        </w:tc>
      </w:tr>
      <w:tr w:rsidR="00000B93" w:rsidTr="00EE4E86">
        <w:tc>
          <w:tcPr>
            <w:tcW w:w="9576" w:type="dxa"/>
            <w:gridSpan w:val="2"/>
          </w:tcPr>
          <w:p w:rsidR="00A01C73" w:rsidRDefault="00A01C73" w:rsidP="00A01C73">
            <w:pPr>
              <w:rPr>
                <w:rFonts w:ascii="Arial" w:hAnsi="Arial" w:cs="Arial"/>
                <w:b/>
                <w:bCs/>
                <w:sz w:val="18"/>
                <w:szCs w:val="18"/>
              </w:rPr>
            </w:pPr>
          </w:p>
          <w:p w:rsidR="00A01C73" w:rsidRPr="00FD4F59" w:rsidRDefault="00A01C73" w:rsidP="00A01C73">
            <w:pPr>
              <w:rPr>
                <w:rFonts w:ascii="Arial" w:hAnsi="Arial" w:cs="Arial"/>
                <w:b/>
                <w:bCs/>
                <w:sz w:val="18"/>
                <w:szCs w:val="18"/>
              </w:rPr>
            </w:pPr>
            <w:r>
              <w:rPr>
                <w:rFonts w:ascii="Arial" w:hAnsi="Arial" w:cs="Arial"/>
                <w:b/>
                <w:bCs/>
                <w:sz w:val="18"/>
                <w:szCs w:val="18"/>
              </w:rPr>
              <w:t xml:space="preserve">Comment </w:t>
            </w:r>
            <w:r w:rsidRPr="00FD4F59">
              <w:rPr>
                <w:rFonts w:ascii="Arial" w:hAnsi="Arial" w:cs="Arial"/>
                <w:b/>
                <w:bCs/>
                <w:sz w:val="18"/>
                <w:szCs w:val="18"/>
              </w:rPr>
              <w:t>Reason</w:t>
            </w:r>
            <w:r>
              <w:rPr>
                <w:rFonts w:ascii="Arial" w:hAnsi="Arial" w:cs="Arial"/>
                <w:b/>
                <w:bCs/>
                <w:sz w:val="18"/>
                <w:szCs w:val="18"/>
              </w:rPr>
              <w:t xml:space="preserve"> by Kim Paarlberg</w:t>
            </w:r>
            <w:r w:rsidRPr="00FD4F59">
              <w:rPr>
                <w:rFonts w:ascii="Arial" w:hAnsi="Arial" w:cs="Arial"/>
                <w:b/>
                <w:bCs/>
                <w:sz w:val="18"/>
                <w:szCs w:val="18"/>
              </w:rPr>
              <w:t>:</w:t>
            </w:r>
          </w:p>
          <w:p w:rsidR="00A01C73" w:rsidRPr="00FD4F59" w:rsidRDefault="00A01C73" w:rsidP="00A01C73">
            <w:pPr>
              <w:rPr>
                <w:rFonts w:ascii="Arial" w:hAnsi="Arial" w:cs="Arial"/>
                <w:bCs/>
                <w:sz w:val="18"/>
                <w:szCs w:val="18"/>
              </w:rPr>
            </w:pPr>
            <w:r w:rsidRPr="00FD4F59">
              <w:rPr>
                <w:rFonts w:ascii="Arial" w:hAnsi="Arial" w:cs="Arial"/>
                <w:bCs/>
                <w:sz w:val="18"/>
                <w:szCs w:val="18"/>
              </w:rPr>
              <w:t xml:space="preserve">This approved exception to Section </w:t>
            </w:r>
            <w:r w:rsidRPr="00FD4F59">
              <w:rPr>
                <w:rFonts w:ascii="Arial" w:hAnsi="Arial" w:cs="Arial"/>
                <w:bCs/>
                <w:spacing w:val="-7"/>
                <w:w w:val="105"/>
                <w:sz w:val="18"/>
                <w:szCs w:val="18"/>
              </w:rPr>
              <w:t xml:space="preserve">1004.11.3.1.3.3 </w:t>
            </w:r>
            <w:r w:rsidRPr="00FD4F59">
              <w:rPr>
                <w:rFonts w:ascii="Arial" w:hAnsi="Arial" w:cs="Arial"/>
                <w:bCs/>
                <w:sz w:val="18"/>
                <w:szCs w:val="18"/>
              </w:rPr>
              <w:t>was intended to address shower stall doors and that they</w:t>
            </w:r>
            <w:r w:rsidRPr="00FD4F59">
              <w:rPr>
                <w:rFonts w:ascii="Arial" w:hAnsi="Arial" w:cs="Arial"/>
                <w:b/>
                <w:bCs/>
                <w:sz w:val="18"/>
                <w:szCs w:val="18"/>
              </w:rPr>
              <w:t xml:space="preserve"> </w:t>
            </w:r>
            <w:r w:rsidRPr="00FD4F59">
              <w:rPr>
                <w:rFonts w:ascii="Arial" w:hAnsi="Arial" w:cs="Arial"/>
                <w:bCs/>
                <w:sz w:val="18"/>
                <w:szCs w:val="18"/>
              </w:rPr>
              <w:t>should be permitted when they are easily removable.  A standard 36” stall with sliding doors has a clearance of only 16 inches.  While it is in place, is cannot be considered a door intended for user passage, therefore the coordinating exception under doors is required.</w:t>
            </w:r>
          </w:p>
          <w:p w:rsidR="00A01C73" w:rsidRDefault="00A01C73" w:rsidP="00A01C73">
            <w:pPr>
              <w:rPr>
                <w:rFonts w:ascii="Arial" w:hAnsi="Arial" w:cs="Arial"/>
                <w:bCs/>
                <w:sz w:val="18"/>
                <w:szCs w:val="18"/>
              </w:rPr>
            </w:pPr>
            <w:r>
              <w:rPr>
                <w:rFonts w:ascii="Arial" w:hAnsi="Arial" w:cs="Arial"/>
                <w:bCs/>
                <w:sz w:val="18"/>
                <w:szCs w:val="18"/>
              </w:rPr>
              <w:t xml:space="preserve">     </w:t>
            </w:r>
            <w:r w:rsidRPr="00FD4F59">
              <w:rPr>
                <w:rFonts w:ascii="Arial" w:hAnsi="Arial" w:cs="Arial"/>
                <w:bCs/>
                <w:sz w:val="18"/>
                <w:szCs w:val="18"/>
              </w:rPr>
              <w:t xml:space="preserve">Type A </w:t>
            </w:r>
            <w:proofErr w:type="gramStart"/>
            <w:r w:rsidRPr="00FD4F59">
              <w:rPr>
                <w:rFonts w:ascii="Arial" w:hAnsi="Arial" w:cs="Arial"/>
                <w:bCs/>
                <w:sz w:val="18"/>
                <w:szCs w:val="18"/>
              </w:rPr>
              <w:t>units</w:t>
            </w:r>
            <w:proofErr w:type="gramEnd"/>
            <w:r w:rsidRPr="00FD4F59">
              <w:rPr>
                <w:rFonts w:ascii="Arial" w:hAnsi="Arial" w:cs="Arial"/>
                <w:bCs/>
                <w:sz w:val="18"/>
                <w:szCs w:val="18"/>
              </w:rPr>
              <w:t xml:space="preserve"> reference Section 608.  The only think dealing with shower stall doors in this section is the following:</w:t>
            </w:r>
          </w:p>
          <w:p w:rsidR="00A01C73" w:rsidRDefault="00A01C73" w:rsidP="00A01C73">
            <w:pPr>
              <w:rPr>
                <w:rFonts w:ascii="Arial" w:hAnsi="Arial" w:cs="Arial"/>
                <w:bCs/>
                <w:sz w:val="18"/>
                <w:szCs w:val="18"/>
              </w:rPr>
            </w:pPr>
          </w:p>
          <w:p w:rsidR="00A01C73" w:rsidRPr="00FD4F59" w:rsidRDefault="00A01C73" w:rsidP="00A01C73">
            <w:pPr>
              <w:ind w:left="720"/>
              <w:rPr>
                <w:rFonts w:ascii="Arial" w:hAnsi="Arial" w:cs="Arial"/>
                <w:bCs/>
                <w:sz w:val="18"/>
                <w:szCs w:val="18"/>
              </w:rPr>
            </w:pPr>
            <w:r w:rsidRPr="00FD4F59">
              <w:rPr>
                <w:rFonts w:ascii="Arial" w:hAnsi="Arial" w:cs="Arial"/>
                <w:bCs/>
                <w:sz w:val="18"/>
                <w:szCs w:val="18"/>
              </w:rPr>
              <w:t xml:space="preserve">608.7 Shower Enclosures. </w:t>
            </w:r>
            <w:r w:rsidRPr="00FD4F59">
              <w:rPr>
                <w:rFonts w:ascii="Arial" w:hAnsi="Arial" w:cs="Arial"/>
                <w:sz w:val="18"/>
                <w:szCs w:val="18"/>
              </w:rPr>
              <w:t>Shower compartment enclosures for shower compartments shall not obstruct controls or obstruct transfer from wheelchairs onto shower seats.</w:t>
            </w:r>
          </w:p>
          <w:p w:rsidR="00A01C73" w:rsidRPr="00FD4F59" w:rsidRDefault="00A01C73" w:rsidP="00A01C73">
            <w:pPr>
              <w:rPr>
                <w:rFonts w:ascii="Arial" w:hAnsi="Arial" w:cs="Arial"/>
                <w:sz w:val="18"/>
                <w:szCs w:val="18"/>
              </w:rPr>
            </w:pPr>
          </w:p>
          <w:p w:rsidR="00A01C73" w:rsidRPr="00FD4F59" w:rsidRDefault="00A01C73" w:rsidP="00A01C73">
            <w:pPr>
              <w:rPr>
                <w:rFonts w:ascii="Arial" w:hAnsi="Arial" w:cs="Arial"/>
                <w:bCs/>
                <w:sz w:val="18"/>
                <w:szCs w:val="18"/>
              </w:rPr>
            </w:pPr>
            <w:r w:rsidRPr="00FD4F59">
              <w:rPr>
                <w:rFonts w:ascii="Arial" w:hAnsi="Arial" w:cs="Arial"/>
                <w:sz w:val="18"/>
                <w:szCs w:val="18"/>
              </w:rPr>
              <w:t>This section does not clearly address requirements doors in shower stalls.  Type A units are also permitted to be adaptable to a certain extent.  The same exceptions in Type B units shall be permitted in Type A units.</w:t>
            </w:r>
          </w:p>
          <w:p w:rsidR="00000B93" w:rsidRDefault="00000B93" w:rsidP="00EE4E86">
            <w:pPr>
              <w:keepNext/>
              <w:outlineLvl w:val="0"/>
              <w:rPr>
                <w:rFonts w:ascii="Arial" w:hAnsi="Arial" w:cs="Arial"/>
                <w:b/>
                <w:sz w:val="20"/>
                <w:szCs w:val="20"/>
              </w:rPr>
            </w:pPr>
          </w:p>
        </w:tc>
      </w:tr>
      <w:tr w:rsidR="00000B93" w:rsidTr="00EE4E86">
        <w:tc>
          <w:tcPr>
            <w:tcW w:w="9576" w:type="dxa"/>
            <w:gridSpan w:val="2"/>
          </w:tcPr>
          <w:p w:rsidR="002519FD" w:rsidRDefault="002519FD" w:rsidP="00A01C73">
            <w:pPr>
              <w:rPr>
                <w:rFonts w:ascii="Arial" w:hAnsi="Arial" w:cs="Arial"/>
                <w:b/>
              </w:rPr>
            </w:pPr>
          </w:p>
          <w:p w:rsidR="00A121AB" w:rsidRDefault="00A01C73" w:rsidP="00A01C73">
            <w:pPr>
              <w:rPr>
                <w:rFonts w:ascii="Arial" w:hAnsi="Arial" w:cs="Arial"/>
                <w:b/>
                <w:sz w:val="22"/>
                <w:szCs w:val="22"/>
              </w:rPr>
            </w:pPr>
            <w:r w:rsidRPr="00A121AB">
              <w:rPr>
                <w:rFonts w:ascii="Arial" w:hAnsi="Arial" w:cs="Arial"/>
                <w:b/>
                <w:sz w:val="22"/>
                <w:szCs w:val="22"/>
              </w:rPr>
              <w:t xml:space="preserve">Committee Action </w:t>
            </w:r>
            <w:r w:rsidR="00A121AB" w:rsidRPr="00A121AB">
              <w:rPr>
                <w:rFonts w:ascii="Arial" w:hAnsi="Arial" w:cs="Arial"/>
                <w:b/>
                <w:sz w:val="22"/>
                <w:szCs w:val="22"/>
              </w:rPr>
              <w:t>of February 2015 regarding</w:t>
            </w:r>
            <w:r w:rsidRPr="00A121AB">
              <w:rPr>
                <w:rFonts w:ascii="Arial" w:hAnsi="Arial" w:cs="Arial"/>
                <w:b/>
                <w:sz w:val="22"/>
                <w:szCs w:val="22"/>
              </w:rPr>
              <w:t xml:space="preserve"> Agenda Item #53 </w:t>
            </w:r>
          </w:p>
          <w:p w:rsidR="00A01C73" w:rsidRPr="00A121AB" w:rsidRDefault="00A01C73" w:rsidP="00A01C73">
            <w:pPr>
              <w:rPr>
                <w:rFonts w:ascii="Arial" w:hAnsi="Arial" w:cs="Arial"/>
                <w:b/>
                <w:sz w:val="22"/>
                <w:szCs w:val="22"/>
              </w:rPr>
            </w:pPr>
            <w:r w:rsidRPr="00A121AB">
              <w:rPr>
                <w:rFonts w:ascii="Arial" w:hAnsi="Arial" w:cs="Arial"/>
                <w:b/>
                <w:sz w:val="22"/>
                <w:szCs w:val="22"/>
              </w:rPr>
              <w:t>– comment number 10-19-12 PC 1.1</w:t>
            </w:r>
          </w:p>
          <w:p w:rsidR="00A01C73" w:rsidRPr="001D55D2" w:rsidRDefault="00A01C73" w:rsidP="00A01C73">
            <w:pPr>
              <w:rPr>
                <w:rFonts w:ascii="Arial" w:hAnsi="Arial" w:cs="Arial"/>
                <w:sz w:val="20"/>
                <w:szCs w:val="20"/>
              </w:rPr>
            </w:pPr>
          </w:p>
          <w:p w:rsidR="00A01C73" w:rsidRDefault="00A01C73" w:rsidP="00A01C73">
            <w:pPr>
              <w:rPr>
                <w:rFonts w:ascii="Arial" w:hAnsi="Arial" w:cs="Arial"/>
                <w:b/>
                <w:sz w:val="20"/>
                <w:szCs w:val="20"/>
              </w:rPr>
            </w:pPr>
            <w:r>
              <w:rPr>
                <w:rFonts w:ascii="Arial" w:hAnsi="Arial" w:cs="Arial"/>
                <w:b/>
                <w:sz w:val="20"/>
                <w:szCs w:val="20"/>
              </w:rPr>
              <w:t>Approved as modified:</w:t>
            </w:r>
          </w:p>
          <w:p w:rsidR="00A01C73" w:rsidRDefault="00A01C73" w:rsidP="00A01C73">
            <w:pPr>
              <w:rPr>
                <w:rFonts w:ascii="Arial" w:hAnsi="Arial" w:cs="Arial"/>
                <w:b/>
                <w:sz w:val="20"/>
                <w:szCs w:val="20"/>
              </w:rPr>
            </w:pPr>
          </w:p>
          <w:p w:rsidR="00A01C73" w:rsidRDefault="00A01C73" w:rsidP="00A01C73">
            <w:pPr>
              <w:rPr>
                <w:rFonts w:ascii="Arial" w:hAnsi="Arial" w:cs="Arial"/>
                <w:b/>
                <w:sz w:val="20"/>
                <w:szCs w:val="20"/>
              </w:rPr>
            </w:pPr>
            <w:r>
              <w:rPr>
                <w:rFonts w:ascii="Arial" w:hAnsi="Arial" w:cs="Arial"/>
                <w:b/>
                <w:sz w:val="20"/>
                <w:szCs w:val="20"/>
              </w:rPr>
              <w:t>Modification:</w:t>
            </w:r>
          </w:p>
          <w:p w:rsidR="00A01C73" w:rsidRPr="00303481" w:rsidRDefault="00A01C73" w:rsidP="00A01C73">
            <w:pPr>
              <w:rPr>
                <w:rFonts w:ascii="Arial" w:hAnsi="Arial" w:cs="Arial"/>
                <w:b/>
                <w:sz w:val="20"/>
                <w:szCs w:val="20"/>
              </w:rPr>
            </w:pPr>
          </w:p>
          <w:p w:rsidR="00A01C73" w:rsidRPr="00303481" w:rsidRDefault="00A01C73" w:rsidP="00A01C73">
            <w:pPr>
              <w:ind w:left="360"/>
              <w:rPr>
                <w:rFonts w:ascii="Arial" w:hAnsi="Arial" w:cs="Arial"/>
                <w:b/>
                <w:sz w:val="20"/>
                <w:szCs w:val="20"/>
              </w:rPr>
            </w:pPr>
            <w:r w:rsidRPr="00303481">
              <w:rPr>
                <w:rFonts w:ascii="Arial" w:hAnsi="Arial" w:cs="Arial"/>
                <w:b/>
                <w:sz w:val="20"/>
                <w:szCs w:val="20"/>
              </w:rPr>
              <w:t>Only the following portion of the comment was approved.  The balance was either determined to be out of order and not approved.</w:t>
            </w:r>
          </w:p>
          <w:p w:rsidR="00A01C73" w:rsidRPr="00303481" w:rsidRDefault="00A01C73" w:rsidP="00A01C73">
            <w:pPr>
              <w:ind w:left="360"/>
              <w:rPr>
                <w:rFonts w:ascii="Arial" w:hAnsi="Arial" w:cs="Arial"/>
                <w:b/>
                <w:sz w:val="20"/>
                <w:szCs w:val="20"/>
              </w:rPr>
            </w:pPr>
          </w:p>
          <w:p w:rsidR="00A01C73" w:rsidRPr="00303481" w:rsidRDefault="00A01C73" w:rsidP="00A01C73">
            <w:pPr>
              <w:widowControl w:val="0"/>
              <w:ind w:left="360"/>
              <w:rPr>
                <w:rFonts w:ascii="Arial" w:hAnsi="Arial" w:cs="Arial"/>
                <w:sz w:val="20"/>
                <w:szCs w:val="20"/>
              </w:rPr>
            </w:pPr>
            <w:r w:rsidRPr="00303481">
              <w:rPr>
                <w:rFonts w:ascii="Arial" w:hAnsi="Arial" w:cs="Arial"/>
                <w:b/>
                <w:bCs/>
                <w:sz w:val="20"/>
                <w:szCs w:val="20"/>
              </w:rPr>
              <w:t xml:space="preserve">1004.5.2 User Passage Doorways. </w:t>
            </w:r>
            <w:r w:rsidRPr="00303481">
              <w:rPr>
                <w:rFonts w:ascii="Arial" w:hAnsi="Arial" w:cs="Arial"/>
                <w:sz w:val="20"/>
                <w:szCs w:val="20"/>
              </w:rPr>
              <w:t>Doorways intended for user passage shall comply with Section 1004.5.2.</w:t>
            </w:r>
          </w:p>
          <w:p w:rsidR="00A01C73" w:rsidRPr="00303481" w:rsidRDefault="00A01C73" w:rsidP="00A01C73">
            <w:pPr>
              <w:widowControl w:val="0"/>
              <w:ind w:left="360"/>
              <w:rPr>
                <w:rFonts w:ascii="Arial" w:hAnsi="Arial" w:cs="Arial"/>
                <w:sz w:val="20"/>
                <w:szCs w:val="20"/>
              </w:rPr>
            </w:pPr>
          </w:p>
          <w:p w:rsidR="00A01C73" w:rsidRPr="00303481" w:rsidRDefault="00A01C73" w:rsidP="00A01C73">
            <w:pPr>
              <w:widowControl w:val="0"/>
              <w:ind w:left="720"/>
              <w:rPr>
                <w:rFonts w:ascii="Arial" w:hAnsi="Arial" w:cs="Arial"/>
                <w:sz w:val="20"/>
                <w:szCs w:val="20"/>
                <w:u w:val="single"/>
              </w:rPr>
            </w:pPr>
            <w:r w:rsidRPr="00303481">
              <w:rPr>
                <w:rFonts w:ascii="Arial" w:hAnsi="Arial" w:cs="Arial"/>
                <w:b/>
                <w:sz w:val="20"/>
                <w:szCs w:val="20"/>
                <w:u w:val="single"/>
              </w:rPr>
              <w:t>Exception:</w:t>
            </w:r>
            <w:r w:rsidRPr="00303481">
              <w:rPr>
                <w:rFonts w:ascii="Arial" w:hAnsi="Arial" w:cs="Arial"/>
                <w:sz w:val="20"/>
                <w:szCs w:val="20"/>
                <w:u w:val="single"/>
              </w:rPr>
              <w:t xml:space="preserve">  Doors that are part of a shower door assembly are not required to comply with this section.</w:t>
            </w:r>
          </w:p>
          <w:p w:rsidR="00A01C73" w:rsidRPr="00303481" w:rsidRDefault="00A01C73" w:rsidP="00A01C73">
            <w:pPr>
              <w:ind w:left="360"/>
              <w:rPr>
                <w:rFonts w:ascii="Arial" w:hAnsi="Arial" w:cs="Arial"/>
                <w:b/>
                <w:sz w:val="20"/>
                <w:szCs w:val="20"/>
              </w:rPr>
            </w:pPr>
          </w:p>
          <w:p w:rsidR="00A01C73" w:rsidRDefault="00A01C73" w:rsidP="00A01C73">
            <w:pPr>
              <w:rPr>
                <w:rFonts w:ascii="Arial" w:hAnsi="Arial" w:cs="Arial"/>
                <w:b/>
                <w:sz w:val="20"/>
                <w:szCs w:val="20"/>
              </w:rPr>
            </w:pPr>
            <w:r>
              <w:rPr>
                <w:rFonts w:ascii="Arial" w:hAnsi="Arial" w:cs="Arial"/>
                <w:b/>
                <w:sz w:val="20"/>
                <w:szCs w:val="20"/>
              </w:rPr>
              <w:t xml:space="preserve">Reason:  </w:t>
            </w:r>
          </w:p>
          <w:p w:rsidR="00A01C73" w:rsidRPr="0075313B" w:rsidRDefault="00A01C73" w:rsidP="00A01C73">
            <w:pPr>
              <w:ind w:left="360"/>
              <w:rPr>
                <w:rFonts w:ascii="Arial" w:hAnsi="Arial" w:cs="Arial"/>
                <w:sz w:val="20"/>
                <w:szCs w:val="20"/>
              </w:rPr>
            </w:pPr>
            <w:r w:rsidRPr="0075313B">
              <w:rPr>
                <w:rFonts w:ascii="Arial" w:hAnsi="Arial" w:cs="Arial"/>
                <w:sz w:val="20"/>
                <w:szCs w:val="20"/>
              </w:rPr>
              <w:t>The proposed revisions to the Type A unit provisions were not addressed in the original change, therefore they couldn’t be included in the revision.  The Committee approved the amendment to the Type B provisions (1004.5.2) as an improvement to the original concept.</w:t>
            </w:r>
          </w:p>
          <w:p w:rsidR="00000B93" w:rsidRDefault="00000B93" w:rsidP="00EE4E86">
            <w:pPr>
              <w:keepNext/>
              <w:outlineLvl w:val="0"/>
              <w:rPr>
                <w:rFonts w:ascii="Arial" w:hAnsi="Arial" w:cs="Arial"/>
                <w:b/>
                <w:sz w:val="20"/>
                <w:szCs w:val="20"/>
              </w:rPr>
            </w:pPr>
          </w:p>
        </w:tc>
      </w:tr>
    </w:tbl>
    <w:p w:rsidR="00000B93" w:rsidRPr="001366FB" w:rsidRDefault="00000B93" w:rsidP="00000B93">
      <w:pPr>
        <w:keepNext/>
        <w:outlineLvl w:val="0"/>
        <w:rPr>
          <w:rFonts w:ascii="Arial" w:hAnsi="Arial" w:cs="Arial"/>
          <w:b/>
          <w:sz w:val="20"/>
          <w:szCs w:val="20"/>
        </w:rPr>
      </w:pPr>
    </w:p>
    <w:p w:rsidR="00072D66" w:rsidRDefault="00072D66" w:rsidP="00072D66">
      <w:pPr>
        <w:rPr>
          <w:rFonts w:ascii="Arial" w:hAnsi="Arial" w:cs="Arial"/>
          <w:sz w:val="20"/>
          <w:szCs w:val="20"/>
        </w:rPr>
      </w:pPr>
    </w:p>
    <w:sectPr w:rsidR="00072D66" w:rsidSect="005579EE">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F88" w:rsidRDefault="00BD0F88" w:rsidP="00130ECE">
      <w:r>
        <w:separator/>
      </w:r>
    </w:p>
  </w:endnote>
  <w:endnote w:type="continuationSeparator" w:id="0">
    <w:p w:rsidR="00BD0F88" w:rsidRDefault="00BD0F88" w:rsidP="00130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00"/>
    <w:family w:val="roman"/>
    <w:pitch w:val="default"/>
  </w:font>
  <w:font w:name="Arial-Black">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 w:name="Helvetica-Bold">
    <w:altName w:val="Segoe Print"/>
    <w:charset w:val="00"/>
    <w:family w:val="swiss"/>
    <w:pitch w:val="default"/>
    <w:sig w:usb0="00000000"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HiraKakuProN-W3">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412464"/>
      <w:docPartObj>
        <w:docPartGallery w:val="Page Numbers (Bottom of Page)"/>
        <w:docPartUnique/>
      </w:docPartObj>
    </w:sdtPr>
    <w:sdtEndPr>
      <w:rPr>
        <w:noProof/>
      </w:rPr>
    </w:sdtEndPr>
    <w:sdtContent>
      <w:p w:rsidR="00A121AB" w:rsidRDefault="00A121AB">
        <w:pPr>
          <w:pStyle w:val="Footer"/>
          <w:jc w:val="center"/>
        </w:pPr>
      </w:p>
      <w:p w:rsidR="00A121AB" w:rsidRDefault="00A121AB">
        <w:pPr>
          <w:pStyle w:val="Footer"/>
          <w:jc w:val="center"/>
        </w:pPr>
        <w:r>
          <w:t>Third Public Review Draft – Background Report</w:t>
        </w:r>
      </w:p>
      <w:p w:rsidR="00A121AB" w:rsidRDefault="00A121AB">
        <w:pPr>
          <w:pStyle w:val="Footer"/>
          <w:jc w:val="center"/>
        </w:pPr>
        <w:r>
          <w:t>July 2, 2015</w:t>
        </w:r>
      </w:p>
      <w:p w:rsidR="00A121AB" w:rsidRDefault="00A121AB">
        <w:pPr>
          <w:pStyle w:val="Footer"/>
          <w:jc w:val="center"/>
        </w:pPr>
      </w:p>
      <w:p w:rsidR="00A121AB" w:rsidRDefault="00A121AB" w:rsidP="00445331">
        <w:pPr>
          <w:pStyle w:val="Footer"/>
          <w:tabs>
            <w:tab w:val="left" w:pos="4277"/>
            <w:tab w:val="center" w:pos="4680"/>
          </w:tabs>
        </w:pPr>
        <w:r>
          <w:tab/>
        </w:r>
        <w:r>
          <w:tab/>
        </w:r>
      </w:p>
    </w:sdtContent>
  </w:sdt>
  <w:p w:rsidR="00A121AB" w:rsidRDefault="00A121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F88" w:rsidRDefault="00BD0F88" w:rsidP="00130ECE">
      <w:r>
        <w:separator/>
      </w:r>
    </w:p>
  </w:footnote>
  <w:footnote w:type="continuationSeparator" w:id="0">
    <w:p w:rsidR="00BD0F88" w:rsidRDefault="00BD0F88" w:rsidP="00130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265951"/>
      <w:docPartObj>
        <w:docPartGallery w:val="Page Numbers (Top of Page)"/>
        <w:docPartUnique/>
      </w:docPartObj>
    </w:sdtPr>
    <w:sdtEndPr>
      <w:rPr>
        <w:noProof/>
      </w:rPr>
    </w:sdtEndPr>
    <w:sdtContent>
      <w:p w:rsidR="00A121AB" w:rsidRDefault="00A121AB">
        <w:pPr>
          <w:pStyle w:val="Header"/>
          <w:jc w:val="right"/>
        </w:pPr>
        <w:r>
          <w:fldChar w:fldCharType="begin"/>
        </w:r>
        <w:r>
          <w:instrText xml:space="preserve"> PAGE   \* MERGEFORMAT </w:instrText>
        </w:r>
        <w:r>
          <w:fldChar w:fldCharType="separate"/>
        </w:r>
        <w:r w:rsidR="005A087F">
          <w:rPr>
            <w:noProof/>
          </w:rPr>
          <w:t>2</w:t>
        </w:r>
        <w:r>
          <w:rPr>
            <w:noProof/>
          </w:rPr>
          <w:fldChar w:fldCharType="end"/>
        </w:r>
      </w:p>
    </w:sdtContent>
  </w:sdt>
  <w:p w:rsidR="00A121AB" w:rsidRDefault="00A121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7253AF"/>
    <w:multiLevelType w:val="singleLevel"/>
    <w:tmpl w:val="61575929"/>
    <w:lvl w:ilvl="0">
      <w:start w:val="1"/>
      <w:numFmt w:val="decimal"/>
      <w:lvlText w:val="%1."/>
      <w:lvlJc w:val="left"/>
      <w:pPr>
        <w:tabs>
          <w:tab w:val="num" w:pos="432"/>
        </w:tabs>
        <w:ind w:left="936" w:hanging="432"/>
      </w:pPr>
      <w:rPr>
        <w:rFonts w:ascii="Arial" w:hAnsi="Arial" w:cs="Arial"/>
        <w:snapToGrid/>
        <w:spacing w:val="1"/>
        <w:sz w:val="20"/>
        <w:szCs w:val="20"/>
      </w:rPr>
    </w:lvl>
  </w:abstractNum>
  <w:abstractNum w:abstractNumId="2">
    <w:nsid w:val="06A10CF4"/>
    <w:multiLevelType w:val="multilevel"/>
    <w:tmpl w:val="0409001F"/>
    <w:numStyleLink w:val="111111"/>
  </w:abstractNum>
  <w:abstractNum w:abstractNumId="3">
    <w:nsid w:val="09D27CD6"/>
    <w:multiLevelType w:val="hybridMultilevel"/>
    <w:tmpl w:val="03F2D1EC"/>
    <w:lvl w:ilvl="0" w:tplc="F454FC26">
      <w:start w:val="1"/>
      <w:numFmt w:val="decimal"/>
      <w:lvlText w:val="%1."/>
      <w:lvlJc w:val="left"/>
      <w:pPr>
        <w:ind w:left="1080" w:hanging="360"/>
      </w:pPr>
      <w:rPr>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477421"/>
    <w:multiLevelType w:val="hybridMultilevel"/>
    <w:tmpl w:val="E0FCB0D4"/>
    <w:lvl w:ilvl="0" w:tplc="0000019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CB5E2A"/>
    <w:multiLevelType w:val="hybridMultilevel"/>
    <w:tmpl w:val="5A7CCC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F5166E"/>
    <w:multiLevelType w:val="hybridMultilevel"/>
    <w:tmpl w:val="8A7C5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25295F"/>
    <w:multiLevelType w:val="hybridMultilevel"/>
    <w:tmpl w:val="A834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B03ACD"/>
    <w:multiLevelType w:val="hybridMultilevel"/>
    <w:tmpl w:val="1520E2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1F593F"/>
    <w:multiLevelType w:val="hybridMultilevel"/>
    <w:tmpl w:val="6A48AA6A"/>
    <w:lvl w:ilvl="0" w:tplc="52A2841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3859C2"/>
    <w:multiLevelType w:val="hybridMultilevel"/>
    <w:tmpl w:val="3D5AF24C"/>
    <w:lvl w:ilvl="0" w:tplc="944C9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412C8F"/>
    <w:multiLevelType w:val="hybridMultilevel"/>
    <w:tmpl w:val="B48CF4D6"/>
    <w:lvl w:ilvl="0" w:tplc="4C8AD84E">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C6D47"/>
    <w:multiLevelType w:val="hybridMultilevel"/>
    <w:tmpl w:val="2BE2C716"/>
    <w:lvl w:ilvl="0" w:tplc="3030FC04">
      <w:start w:val="1"/>
      <w:numFmt w:val="decimal"/>
      <w:lvlText w:val="%1."/>
      <w:lvlJc w:val="left"/>
      <w:pPr>
        <w:ind w:left="1080" w:hanging="360"/>
      </w:pPr>
      <w:rPr>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166917"/>
    <w:multiLevelType w:val="hybridMultilevel"/>
    <w:tmpl w:val="50845428"/>
    <w:lvl w:ilvl="0" w:tplc="A51E10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542311"/>
    <w:multiLevelType w:val="hybridMultilevel"/>
    <w:tmpl w:val="09AEA686"/>
    <w:lvl w:ilvl="0" w:tplc="F454FC26">
      <w:start w:val="1"/>
      <w:numFmt w:val="decimal"/>
      <w:lvlText w:val="%1."/>
      <w:lvlJc w:val="left"/>
      <w:pPr>
        <w:ind w:left="1080" w:hanging="360"/>
      </w:pPr>
      <w:rPr>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C46D29"/>
    <w:multiLevelType w:val="hybridMultilevel"/>
    <w:tmpl w:val="1ED63768"/>
    <w:lvl w:ilvl="0" w:tplc="E2DA50D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90708D"/>
    <w:multiLevelType w:val="hybridMultilevel"/>
    <w:tmpl w:val="654C9094"/>
    <w:lvl w:ilvl="0" w:tplc="209EA732">
      <w:start w:val="1"/>
      <w:numFmt w:val="decimal"/>
      <w:lvlText w:val="%1."/>
      <w:lvlJc w:val="left"/>
      <w:pPr>
        <w:tabs>
          <w:tab w:val="num" w:pos="864"/>
        </w:tabs>
        <w:ind w:left="1368" w:hanging="288"/>
      </w:pPr>
      <w:rPr>
        <w:rFonts w:ascii="Arial" w:hAnsi="Arial" w:cs="Arial" w:hint="default"/>
        <w:snapToGrid/>
        <w:color w:val="auto"/>
        <w:spacing w:val="-9"/>
        <w:sz w:val="20"/>
        <w:szCs w:val="20"/>
        <w:u w:val="none"/>
      </w:rPr>
    </w:lvl>
    <w:lvl w:ilvl="1" w:tplc="04090019" w:tentative="1">
      <w:start w:val="1"/>
      <w:numFmt w:val="lowerLetter"/>
      <w:lvlText w:val="%2."/>
      <w:lvlJc w:val="left"/>
      <w:pPr>
        <w:tabs>
          <w:tab w:val="num" w:pos="2016"/>
        </w:tabs>
        <w:ind w:left="2016" w:hanging="360"/>
      </w:pPr>
      <w:rPr>
        <w:rFonts w:cs="Times New Roman"/>
      </w:rPr>
    </w:lvl>
    <w:lvl w:ilvl="2" w:tplc="0409001B" w:tentative="1">
      <w:start w:val="1"/>
      <w:numFmt w:val="lowerRoman"/>
      <w:lvlText w:val="%3."/>
      <w:lvlJc w:val="right"/>
      <w:pPr>
        <w:tabs>
          <w:tab w:val="num" w:pos="2736"/>
        </w:tabs>
        <w:ind w:left="2736" w:hanging="180"/>
      </w:pPr>
      <w:rPr>
        <w:rFonts w:cs="Times New Roman"/>
      </w:rPr>
    </w:lvl>
    <w:lvl w:ilvl="3" w:tplc="0409000F" w:tentative="1">
      <w:start w:val="1"/>
      <w:numFmt w:val="decimal"/>
      <w:lvlText w:val="%4."/>
      <w:lvlJc w:val="left"/>
      <w:pPr>
        <w:tabs>
          <w:tab w:val="num" w:pos="3456"/>
        </w:tabs>
        <w:ind w:left="3456" w:hanging="360"/>
      </w:pPr>
      <w:rPr>
        <w:rFonts w:cs="Times New Roman"/>
      </w:rPr>
    </w:lvl>
    <w:lvl w:ilvl="4" w:tplc="04090019" w:tentative="1">
      <w:start w:val="1"/>
      <w:numFmt w:val="lowerLetter"/>
      <w:lvlText w:val="%5."/>
      <w:lvlJc w:val="left"/>
      <w:pPr>
        <w:tabs>
          <w:tab w:val="num" w:pos="4176"/>
        </w:tabs>
        <w:ind w:left="4176" w:hanging="360"/>
      </w:pPr>
      <w:rPr>
        <w:rFonts w:cs="Times New Roman"/>
      </w:rPr>
    </w:lvl>
    <w:lvl w:ilvl="5" w:tplc="0409001B" w:tentative="1">
      <w:start w:val="1"/>
      <w:numFmt w:val="lowerRoman"/>
      <w:lvlText w:val="%6."/>
      <w:lvlJc w:val="right"/>
      <w:pPr>
        <w:tabs>
          <w:tab w:val="num" w:pos="4896"/>
        </w:tabs>
        <w:ind w:left="4896" w:hanging="180"/>
      </w:pPr>
      <w:rPr>
        <w:rFonts w:cs="Times New Roman"/>
      </w:rPr>
    </w:lvl>
    <w:lvl w:ilvl="6" w:tplc="0409000F" w:tentative="1">
      <w:start w:val="1"/>
      <w:numFmt w:val="decimal"/>
      <w:lvlText w:val="%7."/>
      <w:lvlJc w:val="left"/>
      <w:pPr>
        <w:tabs>
          <w:tab w:val="num" w:pos="5616"/>
        </w:tabs>
        <w:ind w:left="5616" w:hanging="360"/>
      </w:pPr>
      <w:rPr>
        <w:rFonts w:cs="Times New Roman"/>
      </w:rPr>
    </w:lvl>
    <w:lvl w:ilvl="7" w:tplc="04090019" w:tentative="1">
      <w:start w:val="1"/>
      <w:numFmt w:val="lowerLetter"/>
      <w:lvlText w:val="%8."/>
      <w:lvlJc w:val="left"/>
      <w:pPr>
        <w:tabs>
          <w:tab w:val="num" w:pos="6336"/>
        </w:tabs>
        <w:ind w:left="6336" w:hanging="360"/>
      </w:pPr>
      <w:rPr>
        <w:rFonts w:cs="Times New Roman"/>
      </w:rPr>
    </w:lvl>
    <w:lvl w:ilvl="8" w:tplc="0409001B" w:tentative="1">
      <w:start w:val="1"/>
      <w:numFmt w:val="lowerRoman"/>
      <w:lvlText w:val="%9."/>
      <w:lvlJc w:val="right"/>
      <w:pPr>
        <w:tabs>
          <w:tab w:val="num" w:pos="7056"/>
        </w:tabs>
        <w:ind w:left="7056" w:hanging="180"/>
      </w:pPr>
      <w:rPr>
        <w:rFonts w:cs="Times New Roman"/>
      </w:rPr>
    </w:lvl>
  </w:abstractNum>
  <w:abstractNum w:abstractNumId="17">
    <w:nsid w:val="41CC74D3"/>
    <w:multiLevelType w:val="hybridMultilevel"/>
    <w:tmpl w:val="3A6838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9F611F"/>
    <w:multiLevelType w:val="hybridMultilevel"/>
    <w:tmpl w:val="3F761EBC"/>
    <w:lvl w:ilvl="0" w:tplc="04090017">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9">
    <w:nsid w:val="43B36EA4"/>
    <w:multiLevelType w:val="hybridMultilevel"/>
    <w:tmpl w:val="B6D23B70"/>
    <w:lvl w:ilvl="0" w:tplc="99388C8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40422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4F5F2F8B"/>
    <w:multiLevelType w:val="hybridMultilevel"/>
    <w:tmpl w:val="851C03D8"/>
    <w:lvl w:ilvl="0" w:tplc="F18A0408">
      <w:start w:val="1"/>
      <w:numFmt w:val="decimal"/>
      <w:lvlText w:val="%1."/>
      <w:lvlJc w:val="left"/>
      <w:pPr>
        <w:ind w:left="1800" w:hanging="36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9B247D0"/>
    <w:multiLevelType w:val="hybridMultilevel"/>
    <w:tmpl w:val="D2E8CF6A"/>
    <w:lvl w:ilvl="0" w:tplc="97D2DF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5AC74C95"/>
    <w:multiLevelType w:val="hybridMultilevel"/>
    <w:tmpl w:val="50509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CF6BFB"/>
    <w:multiLevelType w:val="hybridMultilevel"/>
    <w:tmpl w:val="7C30B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C6A1244"/>
    <w:multiLevelType w:val="hybridMultilevel"/>
    <w:tmpl w:val="F9082C62"/>
    <w:lvl w:ilvl="0" w:tplc="000001F5">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63B3B19"/>
    <w:multiLevelType w:val="hybridMultilevel"/>
    <w:tmpl w:val="29445AB0"/>
    <w:lvl w:ilvl="0" w:tplc="691604F2">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0B6407"/>
    <w:multiLevelType w:val="hybridMultilevel"/>
    <w:tmpl w:val="56046CBC"/>
    <w:lvl w:ilvl="0" w:tplc="F454FC26">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C93A3B"/>
    <w:multiLevelType w:val="hybridMultilevel"/>
    <w:tmpl w:val="3600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352D0A"/>
    <w:multiLevelType w:val="hybridMultilevel"/>
    <w:tmpl w:val="0FDCD4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6CC5049"/>
    <w:multiLevelType w:val="hybridMultilevel"/>
    <w:tmpl w:val="73DAF8D8"/>
    <w:lvl w:ilvl="0" w:tplc="035416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FD601B2"/>
    <w:multiLevelType w:val="hybridMultilevel"/>
    <w:tmpl w:val="6A48AA6A"/>
    <w:lvl w:ilvl="0" w:tplc="52A2841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0"/>
  </w:num>
  <w:num w:numId="3">
    <w:abstractNumId w:val="2"/>
    <w:lvlOverride w:ilvl="0">
      <w:lvl w:ilvl="0">
        <w:start w:val="1"/>
        <w:numFmt w:val="decimal"/>
        <w:lvlText w:val="%1."/>
        <w:lvlJc w:val="left"/>
        <w:pPr>
          <w:tabs>
            <w:tab w:val="num" w:pos="1080"/>
          </w:tabs>
          <w:ind w:left="1080" w:hanging="360"/>
        </w:pPr>
        <w:rPr>
          <w:rFonts w:cs="Times New Roman"/>
          <w:b w:val="0"/>
          <w:color w:val="auto"/>
          <w:u w:val="none"/>
        </w:rPr>
      </w:lvl>
    </w:lvlOverride>
  </w:num>
  <w:num w:numId="4">
    <w:abstractNumId w:val="16"/>
  </w:num>
  <w:num w:numId="5">
    <w:abstractNumId w:val="21"/>
  </w:num>
  <w:num w:numId="6">
    <w:abstractNumId w:val="11"/>
  </w:num>
  <w:num w:numId="7">
    <w:abstractNumId w:val="14"/>
  </w:num>
  <w:num w:numId="8">
    <w:abstractNumId w:val="3"/>
  </w:num>
  <w:num w:numId="9">
    <w:abstractNumId w:val="27"/>
  </w:num>
  <w:num w:numId="10">
    <w:abstractNumId w:val="29"/>
  </w:num>
  <w:num w:numId="11">
    <w:abstractNumId w:val="5"/>
  </w:num>
  <w:num w:numId="12">
    <w:abstractNumId w:val="17"/>
  </w:num>
  <w:num w:numId="13">
    <w:abstractNumId w:val="8"/>
  </w:num>
  <w:num w:numId="14">
    <w:abstractNumId w:val="26"/>
  </w:num>
  <w:num w:numId="15">
    <w:abstractNumId w:val="7"/>
  </w:num>
  <w:num w:numId="16">
    <w:abstractNumId w:val="6"/>
  </w:num>
  <w:num w:numId="17">
    <w:abstractNumId w:val="10"/>
  </w:num>
  <w:num w:numId="18">
    <w:abstractNumId w:val="30"/>
  </w:num>
  <w:num w:numId="19">
    <w:abstractNumId w:val="24"/>
  </w:num>
  <w:num w:numId="20">
    <w:abstractNumId w:val="1"/>
  </w:num>
  <w:num w:numId="21">
    <w:abstractNumId w:val="1"/>
    <w:lvlOverride w:ilvl="0">
      <w:lvl w:ilvl="0">
        <w:numFmt w:val="decimal"/>
        <w:lvlText w:val="%1."/>
        <w:lvlJc w:val="left"/>
        <w:pPr>
          <w:tabs>
            <w:tab w:val="num" w:pos="432"/>
          </w:tabs>
          <w:ind w:left="936" w:hanging="432"/>
        </w:pPr>
        <w:rPr>
          <w:rFonts w:ascii="Arial" w:hAnsi="Arial" w:cs="Arial"/>
          <w:snapToGrid/>
          <w:spacing w:val="-2"/>
          <w:sz w:val="20"/>
          <w:szCs w:val="20"/>
        </w:rPr>
      </w:lvl>
    </w:lvlOverride>
  </w:num>
  <w:num w:numId="22">
    <w:abstractNumId w:val="18"/>
  </w:num>
  <w:num w:numId="23">
    <w:abstractNumId w:val="28"/>
  </w:num>
  <w:num w:numId="24">
    <w:abstractNumId w:val="13"/>
  </w:num>
  <w:num w:numId="25">
    <w:abstractNumId w:val="23"/>
  </w:num>
  <w:num w:numId="26">
    <w:abstractNumId w:val="0"/>
  </w:num>
  <w:num w:numId="27">
    <w:abstractNumId w:val="25"/>
  </w:num>
  <w:num w:numId="28">
    <w:abstractNumId w:val="4"/>
  </w:num>
  <w:num w:numId="29">
    <w:abstractNumId w:val="31"/>
  </w:num>
  <w:num w:numId="30">
    <w:abstractNumId w:val="9"/>
  </w:num>
  <w:num w:numId="31">
    <w:abstractNumId w:val="22"/>
  </w:num>
  <w:num w:numId="32">
    <w:abstractNumId w:val="15"/>
  </w:num>
  <w:num w:numId="33">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63A"/>
    <w:rsid w:val="00000B93"/>
    <w:rsid w:val="000611D9"/>
    <w:rsid w:val="00072D66"/>
    <w:rsid w:val="000C04B1"/>
    <w:rsid w:val="000C6F98"/>
    <w:rsid w:val="000D500E"/>
    <w:rsid w:val="000E2C06"/>
    <w:rsid w:val="000E5AC6"/>
    <w:rsid w:val="00110043"/>
    <w:rsid w:val="00130ECE"/>
    <w:rsid w:val="001366FB"/>
    <w:rsid w:val="001427D2"/>
    <w:rsid w:val="00166200"/>
    <w:rsid w:val="00193010"/>
    <w:rsid w:val="00195AFB"/>
    <w:rsid w:val="001F5D7B"/>
    <w:rsid w:val="00226EC7"/>
    <w:rsid w:val="00227B63"/>
    <w:rsid w:val="0024521B"/>
    <w:rsid w:val="002519FD"/>
    <w:rsid w:val="002C10EB"/>
    <w:rsid w:val="002D21E3"/>
    <w:rsid w:val="002F4E9B"/>
    <w:rsid w:val="00322FC4"/>
    <w:rsid w:val="00323A6D"/>
    <w:rsid w:val="00334744"/>
    <w:rsid w:val="00351161"/>
    <w:rsid w:val="00393B03"/>
    <w:rsid w:val="003959A4"/>
    <w:rsid w:val="00445331"/>
    <w:rsid w:val="004544D6"/>
    <w:rsid w:val="00460610"/>
    <w:rsid w:val="004871C5"/>
    <w:rsid w:val="004B5536"/>
    <w:rsid w:val="004C7902"/>
    <w:rsid w:val="00501ED0"/>
    <w:rsid w:val="005202C5"/>
    <w:rsid w:val="005579EE"/>
    <w:rsid w:val="005A087F"/>
    <w:rsid w:val="00632EC0"/>
    <w:rsid w:val="006550B9"/>
    <w:rsid w:val="00680074"/>
    <w:rsid w:val="006C44AB"/>
    <w:rsid w:val="006F57C7"/>
    <w:rsid w:val="007909BC"/>
    <w:rsid w:val="007A3066"/>
    <w:rsid w:val="007A3F47"/>
    <w:rsid w:val="007B04CE"/>
    <w:rsid w:val="00802C2C"/>
    <w:rsid w:val="00822C09"/>
    <w:rsid w:val="00870138"/>
    <w:rsid w:val="008916FE"/>
    <w:rsid w:val="008940A4"/>
    <w:rsid w:val="008C503C"/>
    <w:rsid w:val="00931C55"/>
    <w:rsid w:val="00953952"/>
    <w:rsid w:val="009A1AC7"/>
    <w:rsid w:val="009E7706"/>
    <w:rsid w:val="00A01C73"/>
    <w:rsid w:val="00A121AB"/>
    <w:rsid w:val="00A407E1"/>
    <w:rsid w:val="00A65AC0"/>
    <w:rsid w:val="00AC1A92"/>
    <w:rsid w:val="00AC2C03"/>
    <w:rsid w:val="00AE1367"/>
    <w:rsid w:val="00AE1D05"/>
    <w:rsid w:val="00AE27C7"/>
    <w:rsid w:val="00B13E11"/>
    <w:rsid w:val="00B561F8"/>
    <w:rsid w:val="00BB22D6"/>
    <w:rsid w:val="00BD0F88"/>
    <w:rsid w:val="00BF0D89"/>
    <w:rsid w:val="00C96677"/>
    <w:rsid w:val="00CA0BFA"/>
    <w:rsid w:val="00CC570F"/>
    <w:rsid w:val="00CD62EA"/>
    <w:rsid w:val="00D3353F"/>
    <w:rsid w:val="00D4163A"/>
    <w:rsid w:val="00D41739"/>
    <w:rsid w:val="00D84536"/>
    <w:rsid w:val="00DA364D"/>
    <w:rsid w:val="00E32C2D"/>
    <w:rsid w:val="00E70020"/>
    <w:rsid w:val="00EE4E86"/>
    <w:rsid w:val="00FA6DF1"/>
    <w:rsid w:val="00FB63C7"/>
    <w:rsid w:val="00FE2309"/>
    <w:rsid w:val="00FF4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6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4163A"/>
    <w:pPr>
      <w:keepNext/>
      <w:outlineLvl w:val="0"/>
    </w:pPr>
  </w:style>
  <w:style w:type="paragraph" w:styleId="Heading2">
    <w:name w:val="heading 2"/>
    <w:basedOn w:val="Normal"/>
    <w:next w:val="Normal"/>
    <w:link w:val="Heading2Char"/>
    <w:qFormat/>
    <w:rsid w:val="00130ECE"/>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163A"/>
    <w:rPr>
      <w:rFonts w:ascii="Times New Roman" w:eastAsia="Times New Roman" w:hAnsi="Times New Roman" w:cs="Times New Roman"/>
      <w:sz w:val="24"/>
      <w:szCs w:val="24"/>
    </w:rPr>
  </w:style>
  <w:style w:type="character" w:styleId="Hyperlink">
    <w:name w:val="Hyperlink"/>
    <w:rsid w:val="00D4163A"/>
    <w:rPr>
      <w:color w:val="0000FF"/>
      <w:u w:val="single"/>
    </w:rPr>
  </w:style>
  <w:style w:type="paragraph" w:styleId="BalloonText">
    <w:name w:val="Balloon Text"/>
    <w:basedOn w:val="Normal"/>
    <w:link w:val="BalloonTextChar"/>
    <w:uiPriority w:val="99"/>
    <w:semiHidden/>
    <w:unhideWhenUsed/>
    <w:rsid w:val="00D4163A"/>
    <w:rPr>
      <w:rFonts w:ascii="Tahoma" w:hAnsi="Tahoma" w:cs="Tahoma"/>
      <w:sz w:val="16"/>
      <w:szCs w:val="16"/>
    </w:rPr>
  </w:style>
  <w:style w:type="character" w:customStyle="1" w:styleId="BalloonTextChar">
    <w:name w:val="Balloon Text Char"/>
    <w:basedOn w:val="DefaultParagraphFont"/>
    <w:link w:val="BalloonText"/>
    <w:uiPriority w:val="99"/>
    <w:semiHidden/>
    <w:rsid w:val="00D4163A"/>
    <w:rPr>
      <w:rFonts w:ascii="Tahoma" w:eastAsia="Times New Roman" w:hAnsi="Tahoma" w:cs="Tahoma"/>
      <w:sz w:val="16"/>
      <w:szCs w:val="16"/>
    </w:rPr>
  </w:style>
  <w:style w:type="paragraph" w:styleId="Footer">
    <w:name w:val="footer"/>
    <w:basedOn w:val="Normal"/>
    <w:link w:val="FooterChar"/>
    <w:uiPriority w:val="99"/>
    <w:unhideWhenUsed/>
    <w:rsid w:val="00130ECE"/>
    <w:pPr>
      <w:tabs>
        <w:tab w:val="center" w:pos="4320"/>
        <w:tab w:val="right" w:pos="8640"/>
      </w:tabs>
    </w:pPr>
  </w:style>
  <w:style w:type="character" w:customStyle="1" w:styleId="FooterChar">
    <w:name w:val="Footer Char"/>
    <w:basedOn w:val="DefaultParagraphFont"/>
    <w:link w:val="Footer"/>
    <w:uiPriority w:val="99"/>
    <w:rsid w:val="00130ECE"/>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130ECE"/>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30ECE"/>
  </w:style>
  <w:style w:type="table" w:styleId="TableGrid">
    <w:name w:val="Table Grid"/>
    <w:basedOn w:val="TableNormal"/>
    <w:rsid w:val="00130E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30ECE"/>
    <w:pPr>
      <w:widowControl w:val="0"/>
      <w:autoSpaceDE w:val="0"/>
      <w:autoSpaceDN w:val="0"/>
      <w:adjustRightInd w:val="0"/>
      <w:ind w:left="720"/>
      <w:jc w:val="both"/>
    </w:pPr>
    <w:rPr>
      <w:rFonts w:ascii="Arial" w:hAnsi="Arial" w:cs="Arial"/>
      <w:i/>
      <w:iCs/>
    </w:rPr>
  </w:style>
  <w:style w:type="character" w:customStyle="1" w:styleId="BodyTextIndentChar">
    <w:name w:val="Body Text Indent Char"/>
    <w:basedOn w:val="DefaultParagraphFont"/>
    <w:link w:val="BodyTextIndent"/>
    <w:rsid w:val="00130ECE"/>
    <w:rPr>
      <w:rFonts w:ascii="Arial" w:eastAsia="Times New Roman" w:hAnsi="Arial" w:cs="Arial"/>
      <w:i/>
      <w:iCs/>
      <w:sz w:val="24"/>
      <w:szCs w:val="24"/>
    </w:rPr>
  </w:style>
  <w:style w:type="paragraph" w:styleId="DocumentMap">
    <w:name w:val="Document Map"/>
    <w:basedOn w:val="Normal"/>
    <w:link w:val="DocumentMapChar"/>
    <w:semiHidden/>
    <w:rsid w:val="00130EC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30ECE"/>
    <w:rPr>
      <w:rFonts w:ascii="Tahoma" w:eastAsia="Times New Roman" w:hAnsi="Tahoma" w:cs="Tahoma"/>
      <w:sz w:val="20"/>
      <w:szCs w:val="20"/>
      <w:shd w:val="clear" w:color="auto" w:fill="000080"/>
    </w:rPr>
  </w:style>
  <w:style w:type="paragraph" w:styleId="Header">
    <w:name w:val="header"/>
    <w:basedOn w:val="Normal"/>
    <w:link w:val="HeaderChar"/>
    <w:uiPriority w:val="99"/>
    <w:rsid w:val="00130ECE"/>
    <w:pPr>
      <w:tabs>
        <w:tab w:val="center" w:pos="4320"/>
        <w:tab w:val="right" w:pos="8640"/>
      </w:tabs>
    </w:pPr>
  </w:style>
  <w:style w:type="character" w:customStyle="1" w:styleId="HeaderChar">
    <w:name w:val="Header Char"/>
    <w:basedOn w:val="DefaultParagraphFont"/>
    <w:link w:val="Header"/>
    <w:uiPriority w:val="99"/>
    <w:rsid w:val="00130ECE"/>
    <w:rPr>
      <w:rFonts w:ascii="Times New Roman" w:eastAsia="Times New Roman" w:hAnsi="Times New Roman" w:cs="Times New Roman"/>
      <w:sz w:val="24"/>
      <w:szCs w:val="24"/>
    </w:rPr>
  </w:style>
  <w:style w:type="paragraph" w:styleId="BodyTextIndent2">
    <w:name w:val="Body Text Indent 2"/>
    <w:basedOn w:val="Normal"/>
    <w:link w:val="BodyTextIndent2Char"/>
    <w:rsid w:val="00130ECE"/>
    <w:pPr>
      <w:ind w:left="748"/>
    </w:pPr>
  </w:style>
  <w:style w:type="character" w:customStyle="1" w:styleId="BodyTextIndent2Char">
    <w:name w:val="Body Text Indent 2 Char"/>
    <w:basedOn w:val="DefaultParagraphFont"/>
    <w:link w:val="BodyTextIndent2"/>
    <w:rsid w:val="00130ECE"/>
    <w:rPr>
      <w:rFonts w:ascii="Times New Roman" w:eastAsia="Times New Roman" w:hAnsi="Times New Roman" w:cs="Times New Roman"/>
      <w:sz w:val="24"/>
      <w:szCs w:val="24"/>
    </w:rPr>
  </w:style>
  <w:style w:type="paragraph" w:customStyle="1" w:styleId="Default">
    <w:name w:val="Default"/>
    <w:rsid w:val="00130EC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130ECE"/>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130ECE"/>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130ECE"/>
    <w:rPr>
      <w:i/>
      <w:iCs/>
    </w:rPr>
  </w:style>
  <w:style w:type="paragraph" w:styleId="ListParagraph">
    <w:name w:val="List Paragraph"/>
    <w:basedOn w:val="Normal"/>
    <w:uiPriority w:val="34"/>
    <w:qFormat/>
    <w:rsid w:val="00130ECE"/>
    <w:pPr>
      <w:ind w:left="720"/>
      <w:contextualSpacing/>
    </w:pPr>
  </w:style>
  <w:style w:type="paragraph" w:customStyle="1" w:styleId="Exception1Text">
    <w:name w:val="Exception1Text"/>
    <w:rsid w:val="00130ECE"/>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130ECE"/>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130ECE"/>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130ECE"/>
    <w:pPr>
      <w:spacing w:after="0" w:line="240" w:lineRule="auto"/>
    </w:pPr>
    <w:rPr>
      <w:rFonts w:ascii="Calibri" w:eastAsia="Times New Roman" w:hAnsi="Calibri" w:cs="Times New Roman"/>
    </w:rPr>
  </w:style>
  <w:style w:type="paragraph" w:styleId="NormalWeb">
    <w:name w:val="Normal (Web)"/>
    <w:basedOn w:val="Normal"/>
    <w:uiPriority w:val="99"/>
    <w:unhideWhenUsed/>
    <w:rsid w:val="00130ECE"/>
    <w:pPr>
      <w:spacing w:before="100" w:beforeAutospacing="1" w:after="100" w:afterAutospacing="1"/>
    </w:pPr>
    <w:rPr>
      <w:rFonts w:eastAsia="Calibri"/>
    </w:rPr>
  </w:style>
  <w:style w:type="paragraph" w:customStyle="1" w:styleId="subsection2text">
    <w:name w:val="subsection2text"/>
    <w:basedOn w:val="Normal"/>
    <w:uiPriority w:val="99"/>
    <w:rsid w:val="00130ECE"/>
    <w:pPr>
      <w:spacing w:before="100" w:beforeAutospacing="1" w:after="100" w:afterAutospacing="1"/>
    </w:pPr>
    <w:rPr>
      <w:rFonts w:ascii="Verdana" w:hAnsi="Verdana"/>
      <w:sz w:val="20"/>
      <w:szCs w:val="20"/>
    </w:rPr>
  </w:style>
  <w:style w:type="paragraph" w:customStyle="1" w:styleId="paraindt1">
    <w:name w:val="para:indt1"/>
    <w:uiPriority w:val="99"/>
    <w:rsid w:val="00130ECE"/>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130ECE"/>
    <w:rPr>
      <w:rFonts w:ascii="Calibri" w:eastAsia="Calibri" w:hAnsi="Calibri"/>
      <w:sz w:val="22"/>
      <w:szCs w:val="21"/>
    </w:rPr>
  </w:style>
  <w:style w:type="character" w:customStyle="1" w:styleId="PlainTextChar">
    <w:name w:val="Plain Text Char"/>
    <w:basedOn w:val="DefaultParagraphFont"/>
    <w:link w:val="PlainText"/>
    <w:uiPriority w:val="99"/>
    <w:rsid w:val="00130ECE"/>
    <w:rPr>
      <w:rFonts w:ascii="Calibri" w:eastAsia="Calibri" w:hAnsi="Calibri" w:cs="Times New Roman"/>
      <w:szCs w:val="21"/>
    </w:rPr>
  </w:style>
  <w:style w:type="paragraph" w:customStyle="1" w:styleId="tblhead1">
    <w:name w:val="tbl:head1"/>
    <w:uiPriority w:val="99"/>
    <w:rsid w:val="00130ECE"/>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130ECE"/>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130ECE"/>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130ECE"/>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130ECE"/>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130ECE"/>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130ECE"/>
    <w:pPr>
      <w:autoSpaceDE w:val="0"/>
      <w:autoSpaceDN w:val="0"/>
      <w:adjustRightInd w:val="0"/>
    </w:pPr>
    <w:rPr>
      <w:rFonts w:ascii="Arial" w:hAnsi="Arial" w:cs="Arial"/>
    </w:rPr>
  </w:style>
  <w:style w:type="character" w:customStyle="1" w:styleId="SC625294">
    <w:name w:val="SC.6.2529+4"/>
    <w:uiPriority w:val="99"/>
    <w:rsid w:val="00130ECE"/>
    <w:rPr>
      <w:b/>
      <w:bCs/>
      <w:color w:val="000000"/>
      <w:sz w:val="22"/>
      <w:szCs w:val="22"/>
    </w:rPr>
  </w:style>
  <w:style w:type="paragraph" w:customStyle="1" w:styleId="SP6307261">
    <w:name w:val="SP.6.307261"/>
    <w:basedOn w:val="Normal"/>
    <w:next w:val="Normal"/>
    <w:uiPriority w:val="99"/>
    <w:rsid w:val="00130ECE"/>
    <w:pPr>
      <w:autoSpaceDE w:val="0"/>
      <w:autoSpaceDN w:val="0"/>
      <w:adjustRightInd w:val="0"/>
    </w:pPr>
    <w:rPr>
      <w:rFonts w:ascii="Arial" w:hAnsi="Arial" w:cs="Arial"/>
    </w:rPr>
  </w:style>
  <w:style w:type="paragraph" w:customStyle="1" w:styleId="SP6307253">
    <w:name w:val="SP.6.307253"/>
    <w:basedOn w:val="Normal"/>
    <w:next w:val="Normal"/>
    <w:uiPriority w:val="99"/>
    <w:rsid w:val="00130ECE"/>
    <w:pPr>
      <w:autoSpaceDE w:val="0"/>
      <w:autoSpaceDN w:val="0"/>
      <w:adjustRightInd w:val="0"/>
    </w:pPr>
    <w:rPr>
      <w:rFonts w:ascii="Arial" w:hAnsi="Arial" w:cs="Arial"/>
    </w:rPr>
  </w:style>
  <w:style w:type="paragraph" w:customStyle="1" w:styleId="SP5237629">
    <w:name w:val="SP.5.237629"/>
    <w:basedOn w:val="Normal"/>
    <w:next w:val="Normal"/>
    <w:uiPriority w:val="99"/>
    <w:rsid w:val="00130ECE"/>
    <w:pPr>
      <w:autoSpaceDE w:val="0"/>
      <w:autoSpaceDN w:val="0"/>
      <w:adjustRightInd w:val="0"/>
    </w:pPr>
    <w:rPr>
      <w:rFonts w:ascii="Arial" w:hAnsi="Arial" w:cs="Arial"/>
    </w:rPr>
  </w:style>
  <w:style w:type="character" w:customStyle="1" w:styleId="SC525294">
    <w:name w:val="SC.5.2529+4"/>
    <w:uiPriority w:val="99"/>
    <w:rsid w:val="00130ECE"/>
    <w:rPr>
      <w:b/>
      <w:bCs/>
      <w:color w:val="000000"/>
      <w:sz w:val="22"/>
      <w:szCs w:val="22"/>
    </w:rPr>
  </w:style>
  <w:style w:type="paragraph" w:customStyle="1" w:styleId="SP5237581">
    <w:name w:val="SP.5.237581"/>
    <w:basedOn w:val="Normal"/>
    <w:next w:val="Normal"/>
    <w:uiPriority w:val="99"/>
    <w:rsid w:val="00130ECE"/>
    <w:pPr>
      <w:autoSpaceDE w:val="0"/>
      <w:autoSpaceDN w:val="0"/>
      <w:adjustRightInd w:val="0"/>
    </w:pPr>
    <w:rPr>
      <w:rFonts w:ascii="Arial" w:hAnsi="Arial" w:cs="Arial"/>
    </w:rPr>
  </w:style>
  <w:style w:type="paragraph" w:customStyle="1" w:styleId="SP6307265">
    <w:name w:val="SP.6.307265"/>
    <w:basedOn w:val="Normal"/>
    <w:next w:val="Normal"/>
    <w:uiPriority w:val="99"/>
    <w:rsid w:val="00130ECE"/>
    <w:pPr>
      <w:autoSpaceDE w:val="0"/>
      <w:autoSpaceDN w:val="0"/>
      <w:adjustRightInd w:val="0"/>
    </w:pPr>
    <w:rPr>
      <w:rFonts w:ascii="Arial" w:hAnsi="Arial" w:cs="Arial"/>
    </w:rPr>
  </w:style>
  <w:style w:type="paragraph" w:customStyle="1" w:styleId="SectionTitle">
    <w:name w:val="SectionTitle"/>
    <w:rsid w:val="00130ECE"/>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130ECE"/>
    <w:pPr>
      <w:spacing w:after="120"/>
    </w:pPr>
  </w:style>
  <w:style w:type="character" w:customStyle="1" w:styleId="BodyTextChar">
    <w:name w:val="Body Text Char"/>
    <w:basedOn w:val="DefaultParagraphFont"/>
    <w:link w:val="BodyText"/>
    <w:rsid w:val="00130ECE"/>
    <w:rPr>
      <w:rFonts w:ascii="Times New Roman" w:eastAsia="Times New Roman" w:hAnsi="Times New Roman" w:cs="Times New Roman"/>
      <w:sz w:val="24"/>
      <w:szCs w:val="24"/>
    </w:rPr>
  </w:style>
  <w:style w:type="character" w:customStyle="1" w:styleId="CharChar1">
    <w:name w:val="Char Char1"/>
    <w:rsid w:val="00130ECE"/>
    <w:rPr>
      <w:sz w:val="24"/>
      <w:szCs w:val="24"/>
    </w:rPr>
  </w:style>
  <w:style w:type="paragraph" w:styleId="NormalIndent">
    <w:name w:val="Normal Indent"/>
    <w:basedOn w:val="Normal"/>
    <w:rsid w:val="00130ECE"/>
    <w:pPr>
      <w:widowControl w:val="0"/>
      <w:autoSpaceDE w:val="0"/>
      <w:autoSpaceDN w:val="0"/>
      <w:adjustRightInd w:val="0"/>
      <w:ind w:left="720"/>
    </w:pPr>
    <w:rPr>
      <w:rFonts w:ascii="Arial" w:hAnsi="Arial" w:cs="Arial"/>
    </w:rPr>
  </w:style>
  <w:style w:type="character" w:styleId="Strong">
    <w:name w:val="Strong"/>
    <w:qFormat/>
    <w:rsid w:val="00130ECE"/>
    <w:rPr>
      <w:b/>
      <w:bCs/>
    </w:rPr>
  </w:style>
  <w:style w:type="character" w:customStyle="1" w:styleId="apple-style-span">
    <w:name w:val="apple-style-span"/>
    <w:rsid w:val="00130ECE"/>
    <w:rPr>
      <w:rFonts w:ascii="Times New Roman" w:hAnsi="Times New Roman" w:cs="Times New Roman" w:hint="default"/>
    </w:rPr>
  </w:style>
  <w:style w:type="character" w:customStyle="1" w:styleId="apple-tab-span">
    <w:name w:val="apple-tab-span"/>
    <w:rsid w:val="00130ECE"/>
  </w:style>
  <w:style w:type="paragraph" w:customStyle="1" w:styleId="Subsection2Text0">
    <w:name w:val="Subsection2Text"/>
    <w:rsid w:val="00130ECE"/>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130ECE"/>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130ECE"/>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130ECE"/>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130ECE"/>
    <w:pPr>
      <w:spacing w:before="100" w:beforeAutospacing="1" w:after="100" w:afterAutospacing="1"/>
    </w:pPr>
  </w:style>
  <w:style w:type="paragraph" w:customStyle="1" w:styleId="exception1text0">
    <w:name w:val="exception1text"/>
    <w:basedOn w:val="Normal"/>
    <w:uiPriority w:val="99"/>
    <w:rsid w:val="00130ECE"/>
    <w:pPr>
      <w:spacing w:before="100" w:beforeAutospacing="1" w:after="100" w:afterAutospacing="1"/>
    </w:pPr>
    <w:rPr>
      <w:rFonts w:ascii="Verdana" w:hAnsi="Verdana"/>
      <w:sz w:val="20"/>
      <w:szCs w:val="20"/>
    </w:rPr>
  </w:style>
  <w:style w:type="paragraph" w:customStyle="1" w:styleId="exception2text0">
    <w:name w:val="exception2text"/>
    <w:basedOn w:val="Normal"/>
    <w:uiPriority w:val="99"/>
    <w:rsid w:val="00130ECE"/>
    <w:pPr>
      <w:spacing w:before="100" w:beforeAutospacing="1" w:after="100" w:afterAutospacing="1"/>
    </w:pPr>
    <w:rPr>
      <w:rFonts w:ascii="Verdana" w:hAnsi="Verdana"/>
      <w:sz w:val="20"/>
      <w:szCs w:val="20"/>
    </w:rPr>
  </w:style>
  <w:style w:type="paragraph" w:customStyle="1" w:styleId="subsection1text0">
    <w:name w:val="subsection1text"/>
    <w:basedOn w:val="Normal"/>
    <w:uiPriority w:val="99"/>
    <w:rsid w:val="00130ECE"/>
    <w:pPr>
      <w:spacing w:before="100" w:beforeAutospacing="1" w:after="100" w:afterAutospacing="1"/>
    </w:pPr>
    <w:rPr>
      <w:rFonts w:ascii="Verdana" w:hAnsi="Verdana"/>
      <w:sz w:val="20"/>
      <w:szCs w:val="20"/>
    </w:rPr>
  </w:style>
  <w:style w:type="paragraph" w:customStyle="1" w:styleId="538552DCBB0F4C4BB087ED922D6A6322">
    <w:name w:val="538552DCBB0F4C4BB087ED922D6A6322"/>
    <w:rsid w:val="00130ECE"/>
    <w:rPr>
      <w:rFonts w:ascii="Calibri" w:eastAsia="MS Mincho" w:hAnsi="Calibri" w:cs="Arial"/>
      <w:lang w:eastAsia="ja-JP"/>
    </w:rPr>
  </w:style>
  <w:style w:type="paragraph" w:customStyle="1" w:styleId="OmniPage519">
    <w:name w:val="OmniPage #519"/>
    <w:rsid w:val="00130ECE"/>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130ECE"/>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30ECE"/>
    <w:rPr>
      <w:rFonts w:ascii="Calibri" w:eastAsia="Calibri" w:hAnsi="Calibri" w:cs="Times New Roman"/>
      <w:sz w:val="20"/>
      <w:szCs w:val="20"/>
    </w:rPr>
  </w:style>
  <w:style w:type="character" w:styleId="FootnoteReference">
    <w:name w:val="footnote reference"/>
    <w:uiPriority w:val="99"/>
    <w:semiHidden/>
    <w:unhideWhenUsed/>
    <w:rsid w:val="00130ECE"/>
    <w:rPr>
      <w:vertAlign w:val="superscript"/>
    </w:rPr>
  </w:style>
  <w:style w:type="paragraph" w:customStyle="1" w:styleId="DocID">
    <w:name w:val="DocID"/>
    <w:basedOn w:val="Normal"/>
    <w:next w:val="Footer"/>
    <w:uiPriority w:val="99"/>
    <w:unhideWhenUsed/>
    <w:rsid w:val="00130ECE"/>
    <w:rPr>
      <w:rFonts w:eastAsia="SimSun"/>
      <w:sz w:val="16"/>
      <w:szCs w:val="22"/>
      <w:lang w:eastAsia="zh-CN"/>
    </w:rPr>
  </w:style>
  <w:style w:type="paragraph" w:customStyle="1" w:styleId="FreeForm">
    <w:name w:val="Free Form"/>
    <w:rsid w:val="00130ECE"/>
    <w:pPr>
      <w:spacing w:after="0" w:line="240" w:lineRule="auto"/>
    </w:pPr>
    <w:rPr>
      <w:rFonts w:ascii="Helvetica" w:eastAsia="ヒラギノ角ゴ Pro W3" w:hAnsi="Helvetica" w:cs="Times New Roman"/>
      <w:color w:val="000000"/>
      <w:sz w:val="24"/>
      <w:szCs w:val="20"/>
    </w:rPr>
  </w:style>
  <w:style w:type="paragraph" w:customStyle="1" w:styleId="paraexcept">
    <w:name w:val="para:except"/>
    <w:uiPriority w:val="99"/>
    <w:rsid w:val="00130ECE"/>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numbering" w:styleId="111111">
    <w:name w:val="Outline List 2"/>
    <w:basedOn w:val="NoList"/>
    <w:uiPriority w:val="99"/>
    <w:semiHidden/>
    <w:unhideWhenUsed/>
    <w:rsid w:val="00130ECE"/>
    <w:pPr>
      <w:numPr>
        <w:numId w:val="2"/>
      </w:numPr>
    </w:pPr>
  </w:style>
  <w:style w:type="character" w:customStyle="1" w:styleId="CharChar10">
    <w:name w:val="Char Char1"/>
    <w:rsid w:val="00A65AC0"/>
    <w:rPr>
      <w:sz w:val="24"/>
      <w:szCs w:val="24"/>
    </w:rPr>
  </w:style>
  <w:style w:type="paragraph" w:customStyle="1" w:styleId="TrueNormal">
    <w:name w:val="True Normal"/>
    <w:basedOn w:val="Normal"/>
    <w:qFormat/>
    <w:rsid w:val="00A407E1"/>
    <w:pPr>
      <w:ind w:left="720" w:hanging="720"/>
    </w:pPr>
    <w:rPr>
      <w:rFonts w:ascii="Tahoma" w:hAnsi="Tahoma"/>
      <w:sz w:val="22"/>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6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4163A"/>
    <w:pPr>
      <w:keepNext/>
      <w:outlineLvl w:val="0"/>
    </w:pPr>
  </w:style>
  <w:style w:type="paragraph" w:styleId="Heading2">
    <w:name w:val="heading 2"/>
    <w:basedOn w:val="Normal"/>
    <w:next w:val="Normal"/>
    <w:link w:val="Heading2Char"/>
    <w:qFormat/>
    <w:rsid w:val="00130ECE"/>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163A"/>
    <w:rPr>
      <w:rFonts w:ascii="Times New Roman" w:eastAsia="Times New Roman" w:hAnsi="Times New Roman" w:cs="Times New Roman"/>
      <w:sz w:val="24"/>
      <w:szCs w:val="24"/>
    </w:rPr>
  </w:style>
  <w:style w:type="character" w:styleId="Hyperlink">
    <w:name w:val="Hyperlink"/>
    <w:rsid w:val="00D4163A"/>
    <w:rPr>
      <w:color w:val="0000FF"/>
      <w:u w:val="single"/>
    </w:rPr>
  </w:style>
  <w:style w:type="paragraph" w:styleId="BalloonText">
    <w:name w:val="Balloon Text"/>
    <w:basedOn w:val="Normal"/>
    <w:link w:val="BalloonTextChar"/>
    <w:uiPriority w:val="99"/>
    <w:semiHidden/>
    <w:unhideWhenUsed/>
    <w:rsid w:val="00D4163A"/>
    <w:rPr>
      <w:rFonts w:ascii="Tahoma" w:hAnsi="Tahoma" w:cs="Tahoma"/>
      <w:sz w:val="16"/>
      <w:szCs w:val="16"/>
    </w:rPr>
  </w:style>
  <w:style w:type="character" w:customStyle="1" w:styleId="BalloonTextChar">
    <w:name w:val="Balloon Text Char"/>
    <w:basedOn w:val="DefaultParagraphFont"/>
    <w:link w:val="BalloonText"/>
    <w:uiPriority w:val="99"/>
    <w:semiHidden/>
    <w:rsid w:val="00D4163A"/>
    <w:rPr>
      <w:rFonts w:ascii="Tahoma" w:eastAsia="Times New Roman" w:hAnsi="Tahoma" w:cs="Tahoma"/>
      <w:sz w:val="16"/>
      <w:szCs w:val="16"/>
    </w:rPr>
  </w:style>
  <w:style w:type="paragraph" w:styleId="Footer">
    <w:name w:val="footer"/>
    <w:basedOn w:val="Normal"/>
    <w:link w:val="FooterChar"/>
    <w:uiPriority w:val="99"/>
    <w:unhideWhenUsed/>
    <w:rsid w:val="00130ECE"/>
    <w:pPr>
      <w:tabs>
        <w:tab w:val="center" w:pos="4320"/>
        <w:tab w:val="right" w:pos="8640"/>
      </w:tabs>
    </w:pPr>
  </w:style>
  <w:style w:type="character" w:customStyle="1" w:styleId="FooterChar">
    <w:name w:val="Footer Char"/>
    <w:basedOn w:val="DefaultParagraphFont"/>
    <w:link w:val="Footer"/>
    <w:uiPriority w:val="99"/>
    <w:rsid w:val="00130ECE"/>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130ECE"/>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30ECE"/>
  </w:style>
  <w:style w:type="table" w:styleId="TableGrid">
    <w:name w:val="Table Grid"/>
    <w:basedOn w:val="TableNormal"/>
    <w:rsid w:val="00130E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30ECE"/>
    <w:pPr>
      <w:widowControl w:val="0"/>
      <w:autoSpaceDE w:val="0"/>
      <w:autoSpaceDN w:val="0"/>
      <w:adjustRightInd w:val="0"/>
      <w:ind w:left="720"/>
      <w:jc w:val="both"/>
    </w:pPr>
    <w:rPr>
      <w:rFonts w:ascii="Arial" w:hAnsi="Arial" w:cs="Arial"/>
      <w:i/>
      <w:iCs/>
    </w:rPr>
  </w:style>
  <w:style w:type="character" w:customStyle="1" w:styleId="BodyTextIndentChar">
    <w:name w:val="Body Text Indent Char"/>
    <w:basedOn w:val="DefaultParagraphFont"/>
    <w:link w:val="BodyTextIndent"/>
    <w:rsid w:val="00130ECE"/>
    <w:rPr>
      <w:rFonts w:ascii="Arial" w:eastAsia="Times New Roman" w:hAnsi="Arial" w:cs="Arial"/>
      <w:i/>
      <w:iCs/>
      <w:sz w:val="24"/>
      <w:szCs w:val="24"/>
    </w:rPr>
  </w:style>
  <w:style w:type="paragraph" w:styleId="DocumentMap">
    <w:name w:val="Document Map"/>
    <w:basedOn w:val="Normal"/>
    <w:link w:val="DocumentMapChar"/>
    <w:semiHidden/>
    <w:rsid w:val="00130EC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30ECE"/>
    <w:rPr>
      <w:rFonts w:ascii="Tahoma" w:eastAsia="Times New Roman" w:hAnsi="Tahoma" w:cs="Tahoma"/>
      <w:sz w:val="20"/>
      <w:szCs w:val="20"/>
      <w:shd w:val="clear" w:color="auto" w:fill="000080"/>
    </w:rPr>
  </w:style>
  <w:style w:type="paragraph" w:styleId="Header">
    <w:name w:val="header"/>
    <w:basedOn w:val="Normal"/>
    <w:link w:val="HeaderChar"/>
    <w:uiPriority w:val="99"/>
    <w:rsid w:val="00130ECE"/>
    <w:pPr>
      <w:tabs>
        <w:tab w:val="center" w:pos="4320"/>
        <w:tab w:val="right" w:pos="8640"/>
      </w:tabs>
    </w:pPr>
  </w:style>
  <w:style w:type="character" w:customStyle="1" w:styleId="HeaderChar">
    <w:name w:val="Header Char"/>
    <w:basedOn w:val="DefaultParagraphFont"/>
    <w:link w:val="Header"/>
    <w:uiPriority w:val="99"/>
    <w:rsid w:val="00130ECE"/>
    <w:rPr>
      <w:rFonts w:ascii="Times New Roman" w:eastAsia="Times New Roman" w:hAnsi="Times New Roman" w:cs="Times New Roman"/>
      <w:sz w:val="24"/>
      <w:szCs w:val="24"/>
    </w:rPr>
  </w:style>
  <w:style w:type="paragraph" w:styleId="BodyTextIndent2">
    <w:name w:val="Body Text Indent 2"/>
    <w:basedOn w:val="Normal"/>
    <w:link w:val="BodyTextIndent2Char"/>
    <w:rsid w:val="00130ECE"/>
    <w:pPr>
      <w:ind w:left="748"/>
    </w:pPr>
  </w:style>
  <w:style w:type="character" w:customStyle="1" w:styleId="BodyTextIndent2Char">
    <w:name w:val="Body Text Indent 2 Char"/>
    <w:basedOn w:val="DefaultParagraphFont"/>
    <w:link w:val="BodyTextIndent2"/>
    <w:rsid w:val="00130ECE"/>
    <w:rPr>
      <w:rFonts w:ascii="Times New Roman" w:eastAsia="Times New Roman" w:hAnsi="Times New Roman" w:cs="Times New Roman"/>
      <w:sz w:val="24"/>
      <w:szCs w:val="24"/>
    </w:rPr>
  </w:style>
  <w:style w:type="paragraph" w:customStyle="1" w:styleId="Default">
    <w:name w:val="Default"/>
    <w:rsid w:val="00130EC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130ECE"/>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130ECE"/>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130ECE"/>
    <w:rPr>
      <w:i/>
      <w:iCs/>
    </w:rPr>
  </w:style>
  <w:style w:type="paragraph" w:styleId="ListParagraph">
    <w:name w:val="List Paragraph"/>
    <w:basedOn w:val="Normal"/>
    <w:uiPriority w:val="34"/>
    <w:qFormat/>
    <w:rsid w:val="00130ECE"/>
    <w:pPr>
      <w:ind w:left="720"/>
      <w:contextualSpacing/>
    </w:pPr>
  </w:style>
  <w:style w:type="paragraph" w:customStyle="1" w:styleId="Exception1Text">
    <w:name w:val="Exception1Text"/>
    <w:rsid w:val="00130ECE"/>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130ECE"/>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130ECE"/>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130ECE"/>
    <w:pPr>
      <w:spacing w:after="0" w:line="240" w:lineRule="auto"/>
    </w:pPr>
    <w:rPr>
      <w:rFonts w:ascii="Calibri" w:eastAsia="Times New Roman" w:hAnsi="Calibri" w:cs="Times New Roman"/>
    </w:rPr>
  </w:style>
  <w:style w:type="paragraph" w:styleId="NormalWeb">
    <w:name w:val="Normal (Web)"/>
    <w:basedOn w:val="Normal"/>
    <w:uiPriority w:val="99"/>
    <w:unhideWhenUsed/>
    <w:rsid w:val="00130ECE"/>
    <w:pPr>
      <w:spacing w:before="100" w:beforeAutospacing="1" w:after="100" w:afterAutospacing="1"/>
    </w:pPr>
    <w:rPr>
      <w:rFonts w:eastAsia="Calibri"/>
    </w:rPr>
  </w:style>
  <w:style w:type="paragraph" w:customStyle="1" w:styleId="subsection2text">
    <w:name w:val="subsection2text"/>
    <w:basedOn w:val="Normal"/>
    <w:uiPriority w:val="99"/>
    <w:rsid w:val="00130ECE"/>
    <w:pPr>
      <w:spacing w:before="100" w:beforeAutospacing="1" w:after="100" w:afterAutospacing="1"/>
    </w:pPr>
    <w:rPr>
      <w:rFonts w:ascii="Verdana" w:hAnsi="Verdana"/>
      <w:sz w:val="20"/>
      <w:szCs w:val="20"/>
    </w:rPr>
  </w:style>
  <w:style w:type="paragraph" w:customStyle="1" w:styleId="paraindt1">
    <w:name w:val="para:indt1"/>
    <w:uiPriority w:val="99"/>
    <w:rsid w:val="00130ECE"/>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130ECE"/>
    <w:rPr>
      <w:rFonts w:ascii="Calibri" w:eastAsia="Calibri" w:hAnsi="Calibri"/>
      <w:sz w:val="22"/>
      <w:szCs w:val="21"/>
    </w:rPr>
  </w:style>
  <w:style w:type="character" w:customStyle="1" w:styleId="PlainTextChar">
    <w:name w:val="Plain Text Char"/>
    <w:basedOn w:val="DefaultParagraphFont"/>
    <w:link w:val="PlainText"/>
    <w:uiPriority w:val="99"/>
    <w:rsid w:val="00130ECE"/>
    <w:rPr>
      <w:rFonts w:ascii="Calibri" w:eastAsia="Calibri" w:hAnsi="Calibri" w:cs="Times New Roman"/>
      <w:szCs w:val="21"/>
    </w:rPr>
  </w:style>
  <w:style w:type="paragraph" w:customStyle="1" w:styleId="tblhead1">
    <w:name w:val="tbl:head1"/>
    <w:uiPriority w:val="99"/>
    <w:rsid w:val="00130ECE"/>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130ECE"/>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130ECE"/>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130ECE"/>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130ECE"/>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130ECE"/>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130ECE"/>
    <w:pPr>
      <w:autoSpaceDE w:val="0"/>
      <w:autoSpaceDN w:val="0"/>
      <w:adjustRightInd w:val="0"/>
    </w:pPr>
    <w:rPr>
      <w:rFonts w:ascii="Arial" w:hAnsi="Arial" w:cs="Arial"/>
    </w:rPr>
  </w:style>
  <w:style w:type="character" w:customStyle="1" w:styleId="SC625294">
    <w:name w:val="SC.6.2529+4"/>
    <w:uiPriority w:val="99"/>
    <w:rsid w:val="00130ECE"/>
    <w:rPr>
      <w:b/>
      <w:bCs/>
      <w:color w:val="000000"/>
      <w:sz w:val="22"/>
      <w:szCs w:val="22"/>
    </w:rPr>
  </w:style>
  <w:style w:type="paragraph" w:customStyle="1" w:styleId="SP6307261">
    <w:name w:val="SP.6.307261"/>
    <w:basedOn w:val="Normal"/>
    <w:next w:val="Normal"/>
    <w:uiPriority w:val="99"/>
    <w:rsid w:val="00130ECE"/>
    <w:pPr>
      <w:autoSpaceDE w:val="0"/>
      <w:autoSpaceDN w:val="0"/>
      <w:adjustRightInd w:val="0"/>
    </w:pPr>
    <w:rPr>
      <w:rFonts w:ascii="Arial" w:hAnsi="Arial" w:cs="Arial"/>
    </w:rPr>
  </w:style>
  <w:style w:type="paragraph" w:customStyle="1" w:styleId="SP6307253">
    <w:name w:val="SP.6.307253"/>
    <w:basedOn w:val="Normal"/>
    <w:next w:val="Normal"/>
    <w:uiPriority w:val="99"/>
    <w:rsid w:val="00130ECE"/>
    <w:pPr>
      <w:autoSpaceDE w:val="0"/>
      <w:autoSpaceDN w:val="0"/>
      <w:adjustRightInd w:val="0"/>
    </w:pPr>
    <w:rPr>
      <w:rFonts w:ascii="Arial" w:hAnsi="Arial" w:cs="Arial"/>
    </w:rPr>
  </w:style>
  <w:style w:type="paragraph" w:customStyle="1" w:styleId="SP5237629">
    <w:name w:val="SP.5.237629"/>
    <w:basedOn w:val="Normal"/>
    <w:next w:val="Normal"/>
    <w:uiPriority w:val="99"/>
    <w:rsid w:val="00130ECE"/>
    <w:pPr>
      <w:autoSpaceDE w:val="0"/>
      <w:autoSpaceDN w:val="0"/>
      <w:adjustRightInd w:val="0"/>
    </w:pPr>
    <w:rPr>
      <w:rFonts w:ascii="Arial" w:hAnsi="Arial" w:cs="Arial"/>
    </w:rPr>
  </w:style>
  <w:style w:type="character" w:customStyle="1" w:styleId="SC525294">
    <w:name w:val="SC.5.2529+4"/>
    <w:uiPriority w:val="99"/>
    <w:rsid w:val="00130ECE"/>
    <w:rPr>
      <w:b/>
      <w:bCs/>
      <w:color w:val="000000"/>
      <w:sz w:val="22"/>
      <w:szCs w:val="22"/>
    </w:rPr>
  </w:style>
  <w:style w:type="paragraph" w:customStyle="1" w:styleId="SP5237581">
    <w:name w:val="SP.5.237581"/>
    <w:basedOn w:val="Normal"/>
    <w:next w:val="Normal"/>
    <w:uiPriority w:val="99"/>
    <w:rsid w:val="00130ECE"/>
    <w:pPr>
      <w:autoSpaceDE w:val="0"/>
      <w:autoSpaceDN w:val="0"/>
      <w:adjustRightInd w:val="0"/>
    </w:pPr>
    <w:rPr>
      <w:rFonts w:ascii="Arial" w:hAnsi="Arial" w:cs="Arial"/>
    </w:rPr>
  </w:style>
  <w:style w:type="paragraph" w:customStyle="1" w:styleId="SP6307265">
    <w:name w:val="SP.6.307265"/>
    <w:basedOn w:val="Normal"/>
    <w:next w:val="Normal"/>
    <w:uiPriority w:val="99"/>
    <w:rsid w:val="00130ECE"/>
    <w:pPr>
      <w:autoSpaceDE w:val="0"/>
      <w:autoSpaceDN w:val="0"/>
      <w:adjustRightInd w:val="0"/>
    </w:pPr>
    <w:rPr>
      <w:rFonts w:ascii="Arial" w:hAnsi="Arial" w:cs="Arial"/>
    </w:rPr>
  </w:style>
  <w:style w:type="paragraph" w:customStyle="1" w:styleId="SectionTitle">
    <w:name w:val="SectionTitle"/>
    <w:rsid w:val="00130ECE"/>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130ECE"/>
    <w:pPr>
      <w:spacing w:after="120"/>
    </w:pPr>
  </w:style>
  <w:style w:type="character" w:customStyle="1" w:styleId="BodyTextChar">
    <w:name w:val="Body Text Char"/>
    <w:basedOn w:val="DefaultParagraphFont"/>
    <w:link w:val="BodyText"/>
    <w:rsid w:val="00130ECE"/>
    <w:rPr>
      <w:rFonts w:ascii="Times New Roman" w:eastAsia="Times New Roman" w:hAnsi="Times New Roman" w:cs="Times New Roman"/>
      <w:sz w:val="24"/>
      <w:szCs w:val="24"/>
    </w:rPr>
  </w:style>
  <w:style w:type="character" w:customStyle="1" w:styleId="CharChar1">
    <w:name w:val="Char Char1"/>
    <w:rsid w:val="00130ECE"/>
    <w:rPr>
      <w:sz w:val="24"/>
      <w:szCs w:val="24"/>
    </w:rPr>
  </w:style>
  <w:style w:type="paragraph" w:styleId="NormalIndent">
    <w:name w:val="Normal Indent"/>
    <w:basedOn w:val="Normal"/>
    <w:rsid w:val="00130ECE"/>
    <w:pPr>
      <w:widowControl w:val="0"/>
      <w:autoSpaceDE w:val="0"/>
      <w:autoSpaceDN w:val="0"/>
      <w:adjustRightInd w:val="0"/>
      <w:ind w:left="720"/>
    </w:pPr>
    <w:rPr>
      <w:rFonts w:ascii="Arial" w:hAnsi="Arial" w:cs="Arial"/>
    </w:rPr>
  </w:style>
  <w:style w:type="character" w:styleId="Strong">
    <w:name w:val="Strong"/>
    <w:qFormat/>
    <w:rsid w:val="00130ECE"/>
    <w:rPr>
      <w:b/>
      <w:bCs/>
    </w:rPr>
  </w:style>
  <w:style w:type="character" w:customStyle="1" w:styleId="apple-style-span">
    <w:name w:val="apple-style-span"/>
    <w:rsid w:val="00130ECE"/>
    <w:rPr>
      <w:rFonts w:ascii="Times New Roman" w:hAnsi="Times New Roman" w:cs="Times New Roman" w:hint="default"/>
    </w:rPr>
  </w:style>
  <w:style w:type="character" w:customStyle="1" w:styleId="apple-tab-span">
    <w:name w:val="apple-tab-span"/>
    <w:rsid w:val="00130ECE"/>
  </w:style>
  <w:style w:type="paragraph" w:customStyle="1" w:styleId="Subsection2Text0">
    <w:name w:val="Subsection2Text"/>
    <w:rsid w:val="00130ECE"/>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130ECE"/>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130ECE"/>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130ECE"/>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130ECE"/>
    <w:pPr>
      <w:spacing w:before="100" w:beforeAutospacing="1" w:after="100" w:afterAutospacing="1"/>
    </w:pPr>
  </w:style>
  <w:style w:type="paragraph" w:customStyle="1" w:styleId="exception1text0">
    <w:name w:val="exception1text"/>
    <w:basedOn w:val="Normal"/>
    <w:uiPriority w:val="99"/>
    <w:rsid w:val="00130ECE"/>
    <w:pPr>
      <w:spacing w:before="100" w:beforeAutospacing="1" w:after="100" w:afterAutospacing="1"/>
    </w:pPr>
    <w:rPr>
      <w:rFonts w:ascii="Verdana" w:hAnsi="Verdana"/>
      <w:sz w:val="20"/>
      <w:szCs w:val="20"/>
    </w:rPr>
  </w:style>
  <w:style w:type="paragraph" w:customStyle="1" w:styleId="exception2text0">
    <w:name w:val="exception2text"/>
    <w:basedOn w:val="Normal"/>
    <w:uiPriority w:val="99"/>
    <w:rsid w:val="00130ECE"/>
    <w:pPr>
      <w:spacing w:before="100" w:beforeAutospacing="1" w:after="100" w:afterAutospacing="1"/>
    </w:pPr>
    <w:rPr>
      <w:rFonts w:ascii="Verdana" w:hAnsi="Verdana"/>
      <w:sz w:val="20"/>
      <w:szCs w:val="20"/>
    </w:rPr>
  </w:style>
  <w:style w:type="paragraph" w:customStyle="1" w:styleId="subsection1text0">
    <w:name w:val="subsection1text"/>
    <w:basedOn w:val="Normal"/>
    <w:uiPriority w:val="99"/>
    <w:rsid w:val="00130ECE"/>
    <w:pPr>
      <w:spacing w:before="100" w:beforeAutospacing="1" w:after="100" w:afterAutospacing="1"/>
    </w:pPr>
    <w:rPr>
      <w:rFonts w:ascii="Verdana" w:hAnsi="Verdana"/>
      <w:sz w:val="20"/>
      <w:szCs w:val="20"/>
    </w:rPr>
  </w:style>
  <w:style w:type="paragraph" w:customStyle="1" w:styleId="538552DCBB0F4C4BB087ED922D6A6322">
    <w:name w:val="538552DCBB0F4C4BB087ED922D6A6322"/>
    <w:rsid w:val="00130ECE"/>
    <w:rPr>
      <w:rFonts w:ascii="Calibri" w:eastAsia="MS Mincho" w:hAnsi="Calibri" w:cs="Arial"/>
      <w:lang w:eastAsia="ja-JP"/>
    </w:rPr>
  </w:style>
  <w:style w:type="paragraph" w:customStyle="1" w:styleId="OmniPage519">
    <w:name w:val="OmniPage #519"/>
    <w:rsid w:val="00130ECE"/>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130ECE"/>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30ECE"/>
    <w:rPr>
      <w:rFonts w:ascii="Calibri" w:eastAsia="Calibri" w:hAnsi="Calibri" w:cs="Times New Roman"/>
      <w:sz w:val="20"/>
      <w:szCs w:val="20"/>
    </w:rPr>
  </w:style>
  <w:style w:type="character" w:styleId="FootnoteReference">
    <w:name w:val="footnote reference"/>
    <w:uiPriority w:val="99"/>
    <w:semiHidden/>
    <w:unhideWhenUsed/>
    <w:rsid w:val="00130ECE"/>
    <w:rPr>
      <w:vertAlign w:val="superscript"/>
    </w:rPr>
  </w:style>
  <w:style w:type="paragraph" w:customStyle="1" w:styleId="DocID">
    <w:name w:val="DocID"/>
    <w:basedOn w:val="Normal"/>
    <w:next w:val="Footer"/>
    <w:uiPriority w:val="99"/>
    <w:unhideWhenUsed/>
    <w:rsid w:val="00130ECE"/>
    <w:rPr>
      <w:rFonts w:eastAsia="SimSun"/>
      <w:sz w:val="16"/>
      <w:szCs w:val="22"/>
      <w:lang w:eastAsia="zh-CN"/>
    </w:rPr>
  </w:style>
  <w:style w:type="paragraph" w:customStyle="1" w:styleId="FreeForm">
    <w:name w:val="Free Form"/>
    <w:rsid w:val="00130ECE"/>
    <w:pPr>
      <w:spacing w:after="0" w:line="240" w:lineRule="auto"/>
    </w:pPr>
    <w:rPr>
      <w:rFonts w:ascii="Helvetica" w:eastAsia="ヒラギノ角ゴ Pro W3" w:hAnsi="Helvetica" w:cs="Times New Roman"/>
      <w:color w:val="000000"/>
      <w:sz w:val="24"/>
      <w:szCs w:val="20"/>
    </w:rPr>
  </w:style>
  <w:style w:type="paragraph" w:customStyle="1" w:styleId="paraexcept">
    <w:name w:val="para:except"/>
    <w:uiPriority w:val="99"/>
    <w:rsid w:val="00130ECE"/>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numbering" w:styleId="111111">
    <w:name w:val="Outline List 2"/>
    <w:basedOn w:val="NoList"/>
    <w:uiPriority w:val="99"/>
    <w:semiHidden/>
    <w:unhideWhenUsed/>
    <w:rsid w:val="00130ECE"/>
    <w:pPr>
      <w:numPr>
        <w:numId w:val="2"/>
      </w:numPr>
    </w:pPr>
  </w:style>
  <w:style w:type="character" w:customStyle="1" w:styleId="CharChar10">
    <w:name w:val="Char Char1"/>
    <w:rsid w:val="00A65AC0"/>
    <w:rPr>
      <w:sz w:val="24"/>
      <w:szCs w:val="24"/>
    </w:rPr>
  </w:style>
  <w:style w:type="paragraph" w:customStyle="1" w:styleId="TrueNormal">
    <w:name w:val="True Normal"/>
    <w:basedOn w:val="Normal"/>
    <w:qFormat/>
    <w:rsid w:val="00A407E1"/>
    <w:pPr>
      <w:ind w:left="720" w:hanging="720"/>
    </w:pPr>
    <w:rPr>
      <w:rFonts w:ascii="Tahoma" w:hAnsi="Tahoma"/>
      <w:sz w:val="2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95014">
      <w:bodyDiv w:val="1"/>
      <w:marLeft w:val="0"/>
      <w:marRight w:val="0"/>
      <w:marTop w:val="0"/>
      <w:marBottom w:val="0"/>
      <w:divBdr>
        <w:top w:val="none" w:sz="0" w:space="0" w:color="auto"/>
        <w:left w:val="none" w:sz="0" w:space="0" w:color="auto"/>
        <w:bottom w:val="none" w:sz="0" w:space="0" w:color="auto"/>
        <w:right w:val="none" w:sz="0" w:space="0" w:color="auto"/>
      </w:divBdr>
    </w:div>
    <w:div w:id="1112282895">
      <w:bodyDiv w:val="1"/>
      <w:marLeft w:val="0"/>
      <w:marRight w:val="0"/>
      <w:marTop w:val="0"/>
      <w:marBottom w:val="0"/>
      <w:divBdr>
        <w:top w:val="none" w:sz="0" w:space="0" w:color="auto"/>
        <w:left w:val="none" w:sz="0" w:space="0" w:color="auto"/>
        <w:bottom w:val="none" w:sz="0" w:space="0" w:color="auto"/>
        <w:right w:val="none" w:sz="0" w:space="0" w:color="auto"/>
      </w:divBdr>
    </w:div>
    <w:div w:id="1599175719">
      <w:bodyDiv w:val="1"/>
      <w:marLeft w:val="0"/>
      <w:marRight w:val="0"/>
      <w:marTop w:val="0"/>
      <w:marBottom w:val="0"/>
      <w:divBdr>
        <w:top w:val="none" w:sz="0" w:space="0" w:color="auto"/>
        <w:left w:val="none" w:sz="0" w:space="0" w:color="auto"/>
        <w:bottom w:val="none" w:sz="0" w:space="0" w:color="auto"/>
        <w:right w:val="none" w:sz="0" w:space="0" w:color="auto"/>
      </w:divBdr>
    </w:div>
    <w:div w:id="196923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ccsafe.org/icc-asc-a117/"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nibs.org/?page=lvdc_guidelin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robinson@iccsa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pecial_x0020_Topic xmlns="07d7054e-365c-437d-b260-b7f2cabff892" xsi:nil="true"/>
    <Edition xmlns="07d7054e-365c-437d-b260-b7f2cabff892">2015</Edition>
    <PublishingExpirationDate xmlns="http://schemas.microsoft.com/sharepoint/v3" xsi:nil="true"/>
    <PublishingStartDate xmlns="http://schemas.microsoft.com/sharepoint/v3" xsi:nil="true"/>
    <PublishedDate xmlns="http://schemas.microsoft.com/sharepoint/v3">2014-11-05T05:00:00+00:00</PublishedDate>
    <ICCSafeDocumentType xmlns="07d7054e-365c-437d-b260-b7f2cabff892">Second Public Review Draft - Background Report</ICCSafe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8DCA5BF942C748B92875710986FEF8" ma:contentTypeVersion="4" ma:contentTypeDescription="Create a new document." ma:contentTypeScope="" ma:versionID="42aa03cbde37dc52d1a37b95ed6aca61">
  <xsd:schema xmlns:xsd="http://www.w3.org/2001/XMLSchema" xmlns:p="http://schemas.microsoft.com/office/2006/metadata/properties" xmlns:ns1="http://schemas.microsoft.com/sharepoint/v3" xmlns:ns2="07d7054e-365c-437d-b260-b7f2cabff892" targetNamespace="http://schemas.microsoft.com/office/2006/metadata/properties" ma:root="true" ma:fieldsID="f94a602c7756550dc341daae816fd7fe" ns1:_="" ns2:_="">
    <xsd:import namespace="http://schemas.microsoft.com/sharepoint/v3"/>
    <xsd:import namespace="07d7054e-365c-437d-b260-b7f2cabff892"/>
    <xsd:element name="properties">
      <xsd:complexType>
        <xsd:sequence>
          <xsd:element name="documentManagement">
            <xsd:complexType>
              <xsd:all>
                <xsd:element ref="ns1:PublishingStartDate" minOccurs="0"/>
                <xsd:element ref="ns1:PublishingExpirationDate" minOccurs="0"/>
                <xsd:element ref="ns2:ICCSafeDocumentType" minOccurs="0"/>
                <xsd:element ref="ns1:PublishedDate" minOccurs="0"/>
                <xsd:element ref="ns2:Edition" minOccurs="0"/>
                <xsd:element ref="ns2:Special_x0020_Topic"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PublishedDate" ma:index="11" nillable="true" ma:displayName="Published" ma:default="[today]" ma:format="DateOnly" ma:internalName="PublishedDate">
      <xsd:simpleType>
        <xsd:restriction base="dms:DateTime"/>
      </xsd:simpleType>
    </xsd:element>
  </xsd:schema>
  <xsd:schema xmlns:xsd="http://www.w3.org/2001/XMLSchema" xmlns:dms="http://schemas.microsoft.com/office/2006/documentManagement/types" targetNamespace="07d7054e-365c-437d-b260-b7f2cabff892" elementFormDefault="qualified">
    <xsd:import namespace="http://schemas.microsoft.com/office/2006/documentManagement/types"/>
    <xsd:element name="ICCSafeDocumentType" ma:index="10" nillable="true" ma:displayName="Type" ma:default="Please Select:" ma:format="Dropdown" ma:internalName="ICCSafeDocumentType">
      <xsd:simpleType>
        <xsd:restriction base="dms:Choice">
          <xsd:enumeration value="Please Select:"/>
          <xsd:enumeration value="February 2-6, 2015 Meeting"/>
          <xsd:enumeration value="Second Public Review Draft"/>
          <xsd:enumeration value="Second Public Review Draft - Supplement"/>
          <xsd:enumeration value="Second Public Review Draft - Background Report"/>
          <xsd:enumeration value="Committee Action Review on Public Comments on First Public Review Draft"/>
          <xsd:enumeration value="Committee Action Review on Unresolved Issues of January 3, 2014"/>
          <xsd:enumeration value="January 21-24, 2014 Meeting"/>
          <xsd:enumeration value="Public Comments Report – First Public Review Draft"/>
          <xsd:enumeration value="First Public Review Draft"/>
          <xsd:enumeration value="First Public Review Draft – Supplement"/>
          <xsd:enumeration value="First Public Review Draft – Background Report"/>
          <xsd:enumeration value="July 15–19, 2013 Meeting"/>
          <xsd:enumeration value="First Draft Standard Development"/>
          <xsd:enumeration value="A117 Misc"/>
          <xsd:enumeration value="Meeting Notice(s)"/>
          <xsd:enumeration value="Meeting Agenda(s)"/>
          <xsd:enumeration value="Meeting Minute(s)"/>
          <xsd:enumeration value="Adoption Ordinances"/>
          <xsd:enumeration value="Agenda"/>
          <xsd:enumeration value="Brochure"/>
          <xsd:enumeration value="Building Safety Journal"/>
          <xsd:enumeration value="Bulletin"/>
          <xsd:enumeration value="Bylaws doc"/>
          <xsd:enumeration value="Call History"/>
          <xsd:enumeration value="Calls for Committee"/>
          <xsd:enumeration value="Chapters"/>
          <xsd:enumeration value="Code Adoption Toolkit"/>
          <xsd:enumeration value="Code Adoptions"/>
          <xsd:enumeration value="Code Change"/>
          <xsd:enumeration value="Code Development Hearings"/>
          <xsd:enumeration value="Code Development Schedule"/>
          <xsd:enumeration value="Code Grant Bill"/>
          <xsd:enumeration value="Committee Application"/>
          <xsd:enumeration value="Committee Interpretation"/>
          <xsd:enumeration value="Committee Procedures and Policies"/>
          <xsd:enumeration value="Committee Roster"/>
          <xsd:enumeration value="Contact List"/>
          <xsd:enumeration value="Council Policy"/>
          <xsd:enumeration value="Current Committee List"/>
          <xsd:enumeration value="Draft A"/>
          <xsd:enumeration value="Draft C"/>
          <xsd:enumeration value="Draft Reports"/>
          <xsd:enumeration value="Errata"/>
          <xsd:enumeration value="Final Committee Action"/>
          <xsd:enumeration value="Final Committee Report (FCR)"/>
          <xsd:enumeration value="Fifth Draft Standard Development"/>
          <xsd:enumeration value="Final Action Agenda"/>
          <xsd:enumeration value="Final Action Hearing"/>
          <xsd:enumeration value="Final Legislative Text Draft"/>
          <xsd:enumeration value="Final Reports"/>
          <xsd:enumeration value="First Draft Standard Development"/>
          <xsd:enumeration value="Form"/>
          <xsd:enumeration value="Fourth Draft Standard Development"/>
          <xsd:enumeration value="ICC Statements and Comments"/>
          <xsd:enumeration value="Manual"/>
          <xsd:enumeration value="Media Advisory"/>
          <xsd:enumeration value="Meeting Minutes"/>
          <xsd:enumeration value="Meeting Notice"/>
          <xsd:enumeration value="Membership Application"/>
          <xsd:enumeration value="Membership General"/>
          <xsd:enumeration value="Methodology"/>
          <xsd:enumeration value="Miscellaneous"/>
          <xsd:enumeration value="News Release"/>
          <xsd:enumeration value="Notices"/>
          <xsd:enumeration value="Other General Resource"/>
          <xsd:enumeration value="Policy"/>
          <xsd:enumeration value="Policy Procedures"/>
          <xsd:enumeration value="Procedure"/>
          <xsd:enumeration value="Procedures and Policy"/>
          <xsd:enumeration value="Product Release"/>
          <xsd:enumeration value="Proposal"/>
          <xsd:enumeration value="Proposed Changes"/>
          <xsd:enumeration value="Public Comment Form"/>
          <xsd:enumeration value="Public Comments"/>
          <xsd:enumeration value="Public Comments Report (PCR)"/>
          <xsd:enumeration value="Public Hearing Results"/>
          <xsd:enumeration value="Public Proposal Report (PPR)"/>
          <xsd:enumeration value="Public Proposal Report Draft"/>
          <xsd:enumeration value="Report"/>
          <xsd:enumeration value="Report of Hearings"/>
          <xsd:enumeration value="Resource Documents"/>
          <xsd:enumeration value="Roster"/>
          <xsd:enumeration value="Scope and Objectives"/>
          <xsd:enumeration value="Scope and Procedures"/>
          <xsd:enumeration value="Second Draft Standard Development"/>
          <xsd:enumeration value="Special Topic"/>
          <xsd:enumeration value="Status Update"/>
          <xsd:enumeration value="Stimulus Toolkit"/>
          <xsd:enumeration value="Study Groups"/>
          <xsd:enumeration value="Summary of Final Actions"/>
          <xsd:enumeration value="Task Group Reports"/>
          <xsd:enumeration value="Task Group on Editorial Changes (TGEC)"/>
          <xsd:enumeration value="Third Draft Standard Development"/>
          <xsd:enumeration value="Work Plan"/>
          <xsd:enumeration value="Working Groups"/>
        </xsd:restriction>
      </xsd:simpleType>
    </xsd:element>
    <xsd:element name="Edition" ma:index="12" nillable="true" ma:displayName="Edition" ma:default="2015" ma:format="Dropdown" ma:internalName="Edition">
      <xsd:simpleType>
        <xsd:restriction base="dms:Choice">
          <xsd:enumeration value="2015"/>
          <xsd:enumeration value="General"/>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restriction>
      </xsd:simpleType>
    </xsd:element>
    <xsd:element name="Special_x0020_Topic" ma:index="13" nillable="true" ma:displayName="Special Topic" ma:default="Committee Action Report on Ballot and Proponent Comments – July 2013" ma:description="Type Special Topic (if applicable)" ma:format="Dropdown" ma:internalName="Special_x0020_Topic">
      <xsd:simpleType>
        <xsd:union memberTypes="dms:Text">
          <xsd:simpleType>
            <xsd:restriction base="dms:Choice">
              <xsd:enumeration value="Ballot Comment and Proponent Comment Agenda – July 15-19, 2013"/>
              <xsd:enumeration value="Preliminary Committee Actions Report"/>
              <xsd:enumeration value="Proposed Changes to the ICC/A117.1-2009"/>
              <xsd:enumeration value="Roof Vents"/>
              <xsd:enumeration value="Vertical Openings"/>
              <xsd:enumeration value="Procedures and Policy"/>
              <xsd:enumeration value="Committee Action Report on Ballot and Proponent Comments – July 201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D85DB-D3F3-4AD6-BCBA-9208603F2ED0}">
  <ds:schemaRefs>
    <ds:schemaRef ds:uri="http://schemas.microsoft.com/office/2006/metadata/properties"/>
    <ds:schemaRef ds:uri="07d7054e-365c-437d-b260-b7f2cabff892"/>
    <ds:schemaRef ds:uri="http://schemas.microsoft.com/sharepoint/v3"/>
  </ds:schemaRefs>
</ds:datastoreItem>
</file>

<file path=customXml/itemProps2.xml><?xml version="1.0" encoding="utf-8"?>
<ds:datastoreItem xmlns:ds="http://schemas.openxmlformats.org/officeDocument/2006/customXml" ds:itemID="{E6DF4CD9-35FB-4E0F-982C-C7EABAF49A8A}">
  <ds:schemaRefs>
    <ds:schemaRef ds:uri="http://schemas.microsoft.com/sharepoint/v3/contenttype/forms"/>
  </ds:schemaRefs>
</ds:datastoreItem>
</file>

<file path=customXml/itemProps3.xml><?xml version="1.0" encoding="utf-8"?>
<ds:datastoreItem xmlns:ds="http://schemas.openxmlformats.org/officeDocument/2006/customXml" ds:itemID="{FB0DB600-3828-4860-A7C6-05A17CBBF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d7054e-365c-437d-b260-b7f2cabff89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4004C33-431E-42FF-8764-96583DE24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102</Pages>
  <Words>36935</Words>
  <Characters>210536</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Second Public Review Draft - Background Report</vt:lpstr>
    </vt:vector>
  </TitlesOfParts>
  <Company>HP</Company>
  <LinksUpToDate>false</LinksUpToDate>
  <CharactersWithSpaces>246978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Public Review Draft - Background Report</dc:title>
  <dc:creator>Kermit Robinson</dc:creator>
  <cp:lastModifiedBy>Kermit Robinson</cp:lastModifiedBy>
  <cp:revision>4</cp:revision>
  <cp:lastPrinted>2015-06-26T19:36:00Z</cp:lastPrinted>
  <dcterms:created xsi:type="dcterms:W3CDTF">2015-06-26T19:35:00Z</dcterms:created>
  <dcterms:modified xsi:type="dcterms:W3CDTF">2015-06-29T20:04:00Z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0x0101004F8DCA5BF942C748B92875710986FEF8</vt:lpwstr>
  </property>
</Properties>
</file>