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4B5" w:rsidRDefault="00A574B5" w:rsidP="00A574B5">
      <w:pPr>
        <w:jc w:val="center"/>
        <w:rPr>
          <w:rFonts w:ascii="Arial" w:hAnsi="Arial" w:cs="Arial"/>
          <w:b/>
          <w:bCs/>
          <w:sz w:val="36"/>
          <w:szCs w:val="36"/>
        </w:rPr>
      </w:pPr>
      <w:bookmarkStart w:id="0" w:name="_GoBack"/>
      <w:bookmarkEnd w:id="0"/>
    </w:p>
    <w:p w:rsidR="004C0C10" w:rsidRPr="003A18D1" w:rsidRDefault="004C0C10" w:rsidP="004C0C10">
      <w:pPr>
        <w:jc w:val="center"/>
        <w:rPr>
          <w:rFonts w:ascii="Arial" w:hAnsi="Arial" w:cs="Arial"/>
          <w:b/>
          <w:bCs/>
          <w:sz w:val="36"/>
          <w:szCs w:val="36"/>
        </w:rPr>
      </w:pPr>
      <w:r w:rsidRPr="003A18D1">
        <w:rPr>
          <w:rFonts w:ascii="Arial" w:hAnsi="Arial" w:cs="Arial"/>
          <w:b/>
          <w:bCs/>
          <w:sz w:val="36"/>
          <w:szCs w:val="36"/>
        </w:rPr>
        <w:t>Chapter 4. Accessible Routes</w:t>
      </w:r>
    </w:p>
    <w:p w:rsidR="004C0C10" w:rsidRPr="003A18D1" w:rsidRDefault="004C0C10" w:rsidP="004C0C10">
      <w:pPr>
        <w:widowControl/>
        <w:kinsoku/>
        <w:autoSpaceDE w:val="0"/>
        <w:autoSpaceDN w:val="0"/>
        <w:adjustRightInd w:val="0"/>
      </w:pPr>
    </w:p>
    <w:p w:rsidR="004C0C10" w:rsidRPr="003A18D1" w:rsidRDefault="004C0C10" w:rsidP="004C0C10">
      <w:pPr>
        <w:widowControl/>
        <w:kinsoku/>
        <w:autoSpaceDE w:val="0"/>
        <w:autoSpaceDN w:val="0"/>
        <w:adjustRightInd w:val="0"/>
      </w:pPr>
    </w:p>
    <w:p w:rsidR="004C0C10" w:rsidRPr="003A18D1" w:rsidRDefault="004C0C10" w:rsidP="004C0C10">
      <w:pPr>
        <w:rPr>
          <w:rFonts w:ascii="Arial" w:hAnsi="Arial" w:cs="Arial"/>
          <w:b/>
          <w:bCs/>
          <w:sz w:val="20"/>
          <w:szCs w:val="20"/>
        </w:rPr>
      </w:pPr>
      <w:r w:rsidRPr="003A18D1">
        <w:rPr>
          <w:rFonts w:ascii="Arial" w:hAnsi="Arial" w:cs="Arial"/>
          <w:b/>
          <w:bCs/>
          <w:sz w:val="20"/>
          <w:szCs w:val="20"/>
        </w:rPr>
        <w:t>401 General</w:t>
      </w:r>
    </w:p>
    <w:p w:rsidR="004C0C10" w:rsidRPr="003A18D1" w:rsidRDefault="004C0C10" w:rsidP="004C0C10">
      <w:pPr>
        <w:rPr>
          <w:rFonts w:ascii="Arial" w:hAnsi="Arial" w:cs="Arial"/>
          <w:b/>
          <w:bCs/>
          <w:sz w:val="20"/>
          <w:szCs w:val="20"/>
        </w:rPr>
      </w:pPr>
    </w:p>
    <w:p w:rsidR="004C0C10" w:rsidRPr="003A18D1" w:rsidRDefault="004C0C10" w:rsidP="004C0C10">
      <w:pPr>
        <w:rPr>
          <w:rFonts w:ascii="Arial" w:hAnsi="Arial" w:cs="Arial"/>
          <w:sz w:val="20"/>
          <w:szCs w:val="20"/>
        </w:rPr>
      </w:pPr>
      <w:r w:rsidRPr="003A18D1">
        <w:rPr>
          <w:rFonts w:ascii="Arial" w:hAnsi="Arial" w:cs="Arial"/>
          <w:b/>
          <w:bCs/>
          <w:sz w:val="20"/>
          <w:szCs w:val="20"/>
        </w:rPr>
        <w:t xml:space="preserve">401.1 Scope. </w:t>
      </w:r>
      <w:r w:rsidRPr="003A18D1">
        <w:rPr>
          <w:rFonts w:ascii="Arial" w:hAnsi="Arial" w:cs="Arial"/>
          <w:sz w:val="20"/>
          <w:szCs w:val="20"/>
        </w:rPr>
        <w:t>Accessible routes required by the scoping provisions adopted by the administrative authority shall comply with the applicable provisions of Chapter 4.</w:t>
      </w:r>
    </w:p>
    <w:p w:rsidR="004C0C10" w:rsidRPr="003A18D1" w:rsidRDefault="004C0C10" w:rsidP="004C0C10">
      <w:pPr>
        <w:rPr>
          <w:rFonts w:ascii="Arial" w:hAnsi="Arial" w:cs="Arial"/>
          <w:b/>
          <w:bCs/>
          <w:sz w:val="20"/>
          <w:szCs w:val="20"/>
        </w:rPr>
      </w:pPr>
    </w:p>
    <w:p w:rsidR="004C0C10" w:rsidRPr="003A18D1" w:rsidRDefault="004C0C10" w:rsidP="004C0C10">
      <w:pPr>
        <w:rPr>
          <w:rFonts w:ascii="Arial" w:hAnsi="Arial" w:cs="Arial"/>
          <w:b/>
          <w:bCs/>
          <w:sz w:val="20"/>
          <w:szCs w:val="20"/>
        </w:rPr>
      </w:pPr>
      <w:r w:rsidRPr="003A18D1">
        <w:rPr>
          <w:rFonts w:ascii="Arial" w:hAnsi="Arial" w:cs="Arial"/>
          <w:b/>
          <w:bCs/>
          <w:sz w:val="20"/>
          <w:szCs w:val="20"/>
        </w:rPr>
        <w:t>402 Accessible Routes</w:t>
      </w:r>
    </w:p>
    <w:p w:rsidR="004C0C10" w:rsidRPr="003A18D1" w:rsidRDefault="004C0C10" w:rsidP="004C0C10">
      <w:pPr>
        <w:rPr>
          <w:rFonts w:ascii="Arial" w:hAnsi="Arial" w:cs="Arial"/>
          <w:b/>
          <w:bCs/>
          <w:sz w:val="20"/>
          <w:szCs w:val="20"/>
        </w:rPr>
      </w:pPr>
    </w:p>
    <w:p w:rsidR="004C0C10" w:rsidRPr="003A18D1" w:rsidRDefault="004C0C10" w:rsidP="004C0C10">
      <w:pPr>
        <w:rPr>
          <w:rFonts w:ascii="Arial" w:hAnsi="Arial" w:cs="Arial"/>
          <w:sz w:val="20"/>
          <w:szCs w:val="20"/>
        </w:rPr>
      </w:pPr>
      <w:r w:rsidRPr="003A18D1">
        <w:rPr>
          <w:rFonts w:ascii="Arial" w:hAnsi="Arial" w:cs="Arial"/>
          <w:b/>
          <w:bCs/>
          <w:sz w:val="20"/>
          <w:szCs w:val="20"/>
        </w:rPr>
        <w:t xml:space="preserve">402.1 General. </w:t>
      </w:r>
      <w:r w:rsidRPr="003A18D1">
        <w:rPr>
          <w:rFonts w:ascii="Arial" w:hAnsi="Arial" w:cs="Arial"/>
          <w:sz w:val="20"/>
          <w:szCs w:val="20"/>
        </w:rPr>
        <w:t>Accessible routes shall comply with Section 402.</w:t>
      </w:r>
    </w:p>
    <w:p w:rsidR="004C0C10" w:rsidRPr="003A18D1" w:rsidRDefault="004C0C10" w:rsidP="004C0C10">
      <w:pPr>
        <w:rPr>
          <w:rFonts w:ascii="Arial" w:hAnsi="Arial" w:cs="Arial"/>
          <w:b/>
          <w:bCs/>
          <w:sz w:val="20"/>
          <w:szCs w:val="20"/>
        </w:rPr>
      </w:pPr>
    </w:p>
    <w:p w:rsidR="004C0C10" w:rsidRPr="003A18D1" w:rsidRDefault="004C0C10" w:rsidP="004C0C10">
      <w:pPr>
        <w:rPr>
          <w:rFonts w:ascii="Arial" w:hAnsi="Arial" w:cs="Arial"/>
          <w:b/>
          <w:bCs/>
          <w:color w:val="00B050"/>
          <w:sz w:val="20"/>
          <w:szCs w:val="20"/>
        </w:rPr>
      </w:pPr>
      <w:r w:rsidRPr="003A18D1">
        <w:rPr>
          <w:rFonts w:ascii="Arial" w:hAnsi="Arial" w:cs="Arial"/>
          <w:b/>
          <w:sz w:val="20"/>
          <w:szCs w:val="20"/>
        </w:rPr>
        <w:t>402.2 Components.</w:t>
      </w:r>
      <w:r w:rsidRPr="003A18D1">
        <w:rPr>
          <w:rFonts w:ascii="Arial" w:hAnsi="Arial" w:cs="Arial"/>
          <w:sz w:val="20"/>
          <w:szCs w:val="20"/>
        </w:rPr>
        <w:t xml:space="preserve"> Accessible routes shall consist of one or more of the following components: </w:t>
      </w:r>
      <w:r w:rsidRPr="00D16F26">
        <w:rPr>
          <w:rFonts w:ascii="Arial" w:hAnsi="Arial" w:cs="Arial"/>
          <w:color w:val="0070C0"/>
          <w:sz w:val="20"/>
          <w:szCs w:val="20"/>
        </w:rPr>
        <w:t>Walking surfaces with a running slope not steeper than 1:20, doors and doorways, gates, ramps, curb ramps excluding the flared sides, blended transitions, elevators, and platform lifts</w:t>
      </w:r>
      <w:r w:rsidRPr="00D16F26">
        <w:rPr>
          <w:rFonts w:ascii="Arial" w:hAnsi="Arial" w:cs="Arial"/>
          <w:color w:val="00B050"/>
          <w:sz w:val="20"/>
          <w:szCs w:val="20"/>
        </w:rPr>
        <w:t>.</w:t>
      </w:r>
      <w:r w:rsidRPr="003A18D1">
        <w:rPr>
          <w:rFonts w:ascii="Arial" w:hAnsi="Arial" w:cs="Arial"/>
          <w:sz w:val="20"/>
          <w:szCs w:val="20"/>
        </w:rPr>
        <w:t xml:space="preserve"> All components of an accessible route shall comply with the applicable portions of this standard.  </w:t>
      </w:r>
      <w:r w:rsidRPr="003A18D1">
        <w:rPr>
          <w:rFonts w:ascii="Arial" w:hAnsi="Arial" w:cs="Arial"/>
          <w:color w:val="0070C0"/>
          <w:sz w:val="20"/>
          <w:szCs w:val="20"/>
        </w:rPr>
        <w:t>(4-2-12) (4-11-12)</w:t>
      </w:r>
    </w:p>
    <w:p w:rsidR="004C0C10" w:rsidRPr="003A18D1" w:rsidRDefault="004C0C10" w:rsidP="004C0C10">
      <w:pPr>
        <w:rPr>
          <w:rFonts w:ascii="Arial" w:hAnsi="Arial" w:cs="Arial"/>
          <w:b/>
          <w:bCs/>
          <w:sz w:val="16"/>
          <w:szCs w:val="16"/>
        </w:rPr>
      </w:pPr>
    </w:p>
    <w:p w:rsidR="004C0C10" w:rsidRPr="003A18D1" w:rsidRDefault="004C0C10" w:rsidP="004C0C10">
      <w:pPr>
        <w:rPr>
          <w:rFonts w:ascii="Arial" w:hAnsi="Arial" w:cs="Arial"/>
          <w:b/>
          <w:bCs/>
          <w:sz w:val="16"/>
          <w:szCs w:val="16"/>
        </w:rPr>
      </w:pPr>
      <w:r w:rsidRPr="003A18D1">
        <w:rPr>
          <w:rFonts w:ascii="Arial" w:hAnsi="Arial" w:cs="Arial"/>
          <w:b/>
          <w:bCs/>
          <w:sz w:val="20"/>
          <w:szCs w:val="20"/>
        </w:rPr>
        <w:t xml:space="preserve">402.3 Revolving Doors, Revolving Gates, and Turnstiles. </w:t>
      </w:r>
      <w:r w:rsidRPr="003A18D1">
        <w:rPr>
          <w:rFonts w:ascii="Arial" w:hAnsi="Arial" w:cs="Arial"/>
          <w:sz w:val="20"/>
          <w:szCs w:val="20"/>
        </w:rPr>
        <w:t>Revolving doors, revolving gates, and turnstiles shall not be part of an accessible route.</w:t>
      </w:r>
    </w:p>
    <w:p w:rsidR="004C0C10" w:rsidRPr="003A18D1" w:rsidRDefault="004C0C10" w:rsidP="004C0C10">
      <w:pPr>
        <w:rPr>
          <w:rFonts w:ascii="Arial" w:hAnsi="Arial" w:cs="Arial"/>
          <w:b/>
          <w:bCs/>
          <w:sz w:val="20"/>
          <w:szCs w:val="20"/>
        </w:rPr>
      </w:pPr>
    </w:p>
    <w:p w:rsidR="004C0C10" w:rsidRPr="003A18D1" w:rsidRDefault="004C0C10" w:rsidP="004C0C10">
      <w:pPr>
        <w:rPr>
          <w:rFonts w:ascii="Arial" w:hAnsi="Arial" w:cs="Arial"/>
          <w:b/>
          <w:bCs/>
          <w:sz w:val="20"/>
          <w:szCs w:val="20"/>
        </w:rPr>
      </w:pPr>
      <w:r w:rsidRPr="003A18D1">
        <w:rPr>
          <w:rFonts w:ascii="Arial" w:hAnsi="Arial" w:cs="Arial"/>
          <w:b/>
          <w:bCs/>
          <w:sz w:val="20"/>
          <w:szCs w:val="20"/>
        </w:rPr>
        <w:t>403 Walking Surfaces</w:t>
      </w:r>
    </w:p>
    <w:p w:rsidR="004C0C10" w:rsidRPr="003A18D1" w:rsidRDefault="004C0C10" w:rsidP="004C0C10">
      <w:pPr>
        <w:rPr>
          <w:rFonts w:ascii="Arial" w:hAnsi="Arial" w:cs="Arial"/>
          <w:b/>
          <w:bCs/>
          <w:sz w:val="20"/>
          <w:szCs w:val="20"/>
        </w:rPr>
      </w:pPr>
    </w:p>
    <w:p w:rsidR="004C0C10" w:rsidRPr="003A18D1" w:rsidRDefault="004C0C10" w:rsidP="004C0C10">
      <w:pPr>
        <w:rPr>
          <w:rFonts w:ascii="Arial" w:hAnsi="Arial" w:cs="Arial"/>
          <w:sz w:val="20"/>
          <w:szCs w:val="20"/>
        </w:rPr>
      </w:pPr>
      <w:r w:rsidRPr="003A18D1">
        <w:rPr>
          <w:rFonts w:ascii="Arial" w:hAnsi="Arial" w:cs="Arial"/>
          <w:b/>
          <w:bCs/>
          <w:sz w:val="20"/>
          <w:szCs w:val="20"/>
        </w:rPr>
        <w:t xml:space="preserve">403.1 General. </w:t>
      </w:r>
      <w:r w:rsidRPr="003A18D1">
        <w:rPr>
          <w:rFonts w:ascii="Arial" w:hAnsi="Arial" w:cs="Arial"/>
          <w:sz w:val="20"/>
          <w:szCs w:val="20"/>
        </w:rPr>
        <w:t>Walking surfaces that are a part of an accessible route shall comply with Section 403.</w:t>
      </w:r>
    </w:p>
    <w:p w:rsidR="004C0C10" w:rsidRPr="003A18D1" w:rsidRDefault="004C0C10" w:rsidP="004C0C10">
      <w:pPr>
        <w:rPr>
          <w:rFonts w:ascii="Arial" w:hAnsi="Arial" w:cs="Arial"/>
          <w:b/>
          <w:bCs/>
          <w:sz w:val="20"/>
          <w:szCs w:val="20"/>
        </w:rPr>
      </w:pPr>
    </w:p>
    <w:p w:rsidR="004C0C10" w:rsidRPr="003A18D1" w:rsidRDefault="004C0C10" w:rsidP="004C0C10">
      <w:pPr>
        <w:rPr>
          <w:rFonts w:ascii="Arial" w:hAnsi="Arial" w:cs="Arial"/>
          <w:sz w:val="20"/>
          <w:szCs w:val="20"/>
        </w:rPr>
      </w:pPr>
      <w:r w:rsidRPr="003A18D1">
        <w:rPr>
          <w:rFonts w:ascii="Arial" w:hAnsi="Arial" w:cs="Arial"/>
          <w:b/>
          <w:bCs/>
          <w:sz w:val="20"/>
          <w:szCs w:val="20"/>
        </w:rPr>
        <w:t xml:space="preserve">403.2 Floor Surface. </w:t>
      </w:r>
      <w:r w:rsidRPr="003A18D1">
        <w:rPr>
          <w:rFonts w:ascii="Arial" w:hAnsi="Arial" w:cs="Arial"/>
          <w:sz w:val="20"/>
          <w:szCs w:val="20"/>
        </w:rPr>
        <w:t>Floor surfaces shall comply with Section 302.</w:t>
      </w:r>
    </w:p>
    <w:p w:rsidR="004C0C10" w:rsidRPr="003A18D1" w:rsidRDefault="004C0C10" w:rsidP="004C0C10">
      <w:pPr>
        <w:rPr>
          <w:rFonts w:ascii="Arial" w:hAnsi="Arial" w:cs="Arial"/>
          <w:b/>
          <w:bCs/>
          <w:sz w:val="20"/>
          <w:szCs w:val="20"/>
        </w:rPr>
      </w:pPr>
    </w:p>
    <w:p w:rsidR="004C0C10" w:rsidRPr="003A18D1" w:rsidRDefault="004C0C10" w:rsidP="004C0C10">
      <w:pPr>
        <w:rPr>
          <w:rFonts w:ascii="Arial" w:hAnsi="Arial" w:cs="Arial"/>
          <w:sz w:val="20"/>
          <w:szCs w:val="20"/>
        </w:rPr>
      </w:pPr>
      <w:r w:rsidRPr="003A18D1">
        <w:rPr>
          <w:rFonts w:ascii="Arial" w:hAnsi="Arial" w:cs="Arial"/>
          <w:b/>
          <w:bCs/>
          <w:sz w:val="20"/>
          <w:szCs w:val="20"/>
        </w:rPr>
        <w:t xml:space="preserve">403.3 Slope. </w:t>
      </w:r>
      <w:r w:rsidRPr="003A18D1">
        <w:rPr>
          <w:rFonts w:ascii="Arial" w:hAnsi="Arial" w:cs="Arial"/>
          <w:sz w:val="20"/>
          <w:szCs w:val="20"/>
        </w:rPr>
        <w:t>The running slope of walking surfaces shall not be steeper than 1:20. The cross slope of a walking surface shall not be steeper than 1:48.</w:t>
      </w:r>
    </w:p>
    <w:p w:rsidR="004C0C10" w:rsidRPr="003A18D1" w:rsidRDefault="004C0C10" w:rsidP="004C0C10">
      <w:pPr>
        <w:rPr>
          <w:rFonts w:ascii="Arial" w:hAnsi="Arial" w:cs="Arial"/>
          <w:b/>
          <w:bCs/>
          <w:sz w:val="20"/>
          <w:szCs w:val="20"/>
        </w:rPr>
      </w:pPr>
    </w:p>
    <w:p w:rsidR="004C0C10" w:rsidRPr="003A18D1" w:rsidRDefault="004C0C10" w:rsidP="004C0C10">
      <w:pPr>
        <w:rPr>
          <w:rFonts w:ascii="Arial" w:hAnsi="Arial" w:cs="Arial"/>
          <w:sz w:val="20"/>
          <w:szCs w:val="20"/>
        </w:rPr>
      </w:pPr>
      <w:r w:rsidRPr="003A18D1">
        <w:rPr>
          <w:rFonts w:ascii="Arial" w:hAnsi="Arial" w:cs="Arial"/>
          <w:b/>
          <w:bCs/>
          <w:sz w:val="20"/>
          <w:szCs w:val="20"/>
        </w:rPr>
        <w:t xml:space="preserve">403.4 Changes in Level. </w:t>
      </w:r>
      <w:r w:rsidRPr="003A18D1">
        <w:rPr>
          <w:rFonts w:ascii="Arial" w:hAnsi="Arial" w:cs="Arial"/>
          <w:sz w:val="20"/>
          <w:szCs w:val="20"/>
        </w:rPr>
        <w:t>Changes in level shall comply with Section 303.</w:t>
      </w:r>
    </w:p>
    <w:p w:rsidR="004C0C10" w:rsidRPr="003A18D1" w:rsidRDefault="004C0C10" w:rsidP="004C0C10">
      <w:pPr>
        <w:rPr>
          <w:rFonts w:ascii="Arial" w:hAnsi="Arial" w:cs="Arial"/>
          <w:b/>
          <w:bCs/>
          <w:sz w:val="20"/>
          <w:szCs w:val="20"/>
        </w:rPr>
      </w:pPr>
    </w:p>
    <w:p w:rsidR="004C0C10" w:rsidRPr="00D16F26" w:rsidRDefault="004C0C10" w:rsidP="004C0C10">
      <w:pPr>
        <w:rPr>
          <w:rFonts w:ascii="Arial" w:hAnsi="Arial" w:cs="Arial"/>
          <w:color w:val="00B050"/>
          <w:sz w:val="20"/>
          <w:szCs w:val="20"/>
        </w:rPr>
      </w:pPr>
      <w:r w:rsidRPr="003A18D1">
        <w:rPr>
          <w:rFonts w:ascii="Arial" w:hAnsi="Arial" w:cs="Arial"/>
          <w:b/>
          <w:sz w:val="20"/>
          <w:szCs w:val="20"/>
        </w:rPr>
        <w:t>403.5 Clear width.</w:t>
      </w:r>
      <w:r w:rsidRPr="003A18D1">
        <w:rPr>
          <w:rFonts w:ascii="Arial" w:hAnsi="Arial" w:cs="Arial"/>
          <w:sz w:val="20"/>
          <w:szCs w:val="20"/>
        </w:rPr>
        <w:t xml:space="preserve">  </w:t>
      </w:r>
      <w:r w:rsidRPr="00D16F26">
        <w:rPr>
          <w:rFonts w:ascii="Arial" w:hAnsi="Arial" w:cs="Arial"/>
          <w:color w:val="0070C0"/>
          <w:sz w:val="20"/>
          <w:szCs w:val="20"/>
        </w:rPr>
        <w:t xml:space="preserve">The clear width of an accessible route shall comply with Section 403.5.1. 403.5.2, </w:t>
      </w:r>
      <w:r w:rsidRPr="003A18D1">
        <w:rPr>
          <w:rFonts w:ascii="Arial" w:hAnsi="Arial" w:cs="Arial"/>
          <w:color w:val="FF0000"/>
          <w:sz w:val="20"/>
          <w:szCs w:val="20"/>
        </w:rPr>
        <w:t>403.5.3</w:t>
      </w:r>
      <w:r w:rsidRPr="003A18D1">
        <w:rPr>
          <w:rFonts w:ascii="Arial" w:hAnsi="Arial" w:cs="Arial"/>
          <w:color w:val="009900"/>
          <w:sz w:val="20"/>
          <w:szCs w:val="20"/>
        </w:rPr>
        <w:t xml:space="preserve"> </w:t>
      </w:r>
      <w:r w:rsidRPr="003A18D1">
        <w:rPr>
          <w:rFonts w:ascii="Arial" w:hAnsi="Arial" w:cs="Arial"/>
          <w:color w:val="4F81BD"/>
          <w:sz w:val="20"/>
          <w:szCs w:val="20"/>
        </w:rPr>
        <w:t>or</w:t>
      </w:r>
      <w:r w:rsidRPr="003A18D1">
        <w:rPr>
          <w:rFonts w:ascii="Arial" w:hAnsi="Arial" w:cs="Arial"/>
          <w:color w:val="009900"/>
          <w:sz w:val="20"/>
          <w:szCs w:val="20"/>
        </w:rPr>
        <w:t xml:space="preserve"> </w:t>
      </w:r>
      <w:r w:rsidRPr="003A18D1">
        <w:rPr>
          <w:rFonts w:ascii="Arial" w:hAnsi="Arial" w:cs="Arial"/>
          <w:color w:val="FF0000"/>
          <w:sz w:val="20"/>
          <w:szCs w:val="20"/>
        </w:rPr>
        <w:t>403.5.4</w:t>
      </w:r>
      <w:r w:rsidRPr="003A18D1">
        <w:rPr>
          <w:rFonts w:ascii="Arial" w:hAnsi="Arial" w:cs="Arial"/>
          <w:color w:val="009900"/>
          <w:sz w:val="20"/>
          <w:szCs w:val="20"/>
        </w:rPr>
        <w:t xml:space="preserve"> </w:t>
      </w:r>
      <w:r w:rsidRPr="00D16F26">
        <w:rPr>
          <w:rFonts w:ascii="Arial" w:hAnsi="Arial" w:cs="Arial"/>
          <w:color w:val="0070C0"/>
          <w:sz w:val="20"/>
          <w:szCs w:val="20"/>
        </w:rPr>
        <w:t>as applicable.  (4-5-12)</w:t>
      </w:r>
    </w:p>
    <w:p w:rsidR="004C0C10" w:rsidRPr="00D16F26" w:rsidRDefault="004C0C10" w:rsidP="004C0C10">
      <w:pPr>
        <w:rPr>
          <w:rFonts w:ascii="Arial" w:hAnsi="Arial" w:cs="Arial"/>
          <w:b/>
          <w:color w:val="00B050"/>
          <w:sz w:val="20"/>
          <w:szCs w:val="20"/>
        </w:rPr>
      </w:pPr>
    </w:p>
    <w:p w:rsidR="004C0C10" w:rsidRPr="00D16F26" w:rsidRDefault="004C0C10" w:rsidP="004C0C10">
      <w:pPr>
        <w:rPr>
          <w:rFonts w:ascii="Arial" w:hAnsi="Arial" w:cs="Arial"/>
          <w:color w:val="0070C0"/>
          <w:sz w:val="20"/>
          <w:szCs w:val="20"/>
        </w:rPr>
      </w:pPr>
      <w:r w:rsidRPr="00D16F26">
        <w:rPr>
          <w:rFonts w:ascii="Arial" w:hAnsi="Arial" w:cs="Arial"/>
          <w:b/>
          <w:color w:val="0070C0"/>
          <w:sz w:val="20"/>
          <w:szCs w:val="20"/>
        </w:rPr>
        <w:t>403.5.1 General.</w:t>
      </w:r>
      <w:r w:rsidRPr="00D16F26">
        <w:rPr>
          <w:rFonts w:ascii="Arial" w:hAnsi="Arial" w:cs="Arial"/>
          <w:color w:val="0070C0"/>
          <w:sz w:val="20"/>
          <w:szCs w:val="20"/>
        </w:rPr>
        <w:t xml:space="preserve">  The clear width of an interior accessible route shall be 36 inches (915 mm) minimum. The clear width of an exterior accessible route shall be 48 inches (1220 mm) minimum.  (4-7-12) (4-5-12)</w:t>
      </w:r>
    </w:p>
    <w:p w:rsidR="004C0C10" w:rsidRPr="00D16F26" w:rsidRDefault="004C0C10" w:rsidP="004C0C10">
      <w:pPr>
        <w:rPr>
          <w:rFonts w:ascii="Arial" w:hAnsi="Arial" w:cs="Arial"/>
          <w:b/>
          <w:color w:val="0070C0"/>
          <w:sz w:val="20"/>
          <w:szCs w:val="20"/>
        </w:rPr>
      </w:pPr>
    </w:p>
    <w:p w:rsidR="004C0C10" w:rsidRPr="003A18D1" w:rsidRDefault="004C0C10" w:rsidP="004C0C10">
      <w:pPr>
        <w:ind w:left="720"/>
        <w:rPr>
          <w:rFonts w:ascii="Arial" w:hAnsi="Arial" w:cs="Arial"/>
          <w:b/>
          <w:bCs/>
          <w:color w:val="000000"/>
          <w:sz w:val="20"/>
          <w:szCs w:val="20"/>
        </w:rPr>
      </w:pPr>
      <w:r w:rsidRPr="003A18D1">
        <w:rPr>
          <w:rFonts w:ascii="Arial" w:hAnsi="Arial" w:cs="Arial"/>
          <w:b/>
          <w:bCs/>
          <w:color w:val="000000"/>
          <w:sz w:val="20"/>
          <w:szCs w:val="20"/>
        </w:rPr>
        <w:t xml:space="preserve">EXCEPTIONS: </w:t>
      </w:r>
    </w:p>
    <w:p w:rsidR="004C0C10" w:rsidRPr="003A18D1" w:rsidRDefault="004C0C10" w:rsidP="004C0C10">
      <w:pPr>
        <w:ind w:left="720"/>
        <w:rPr>
          <w:rFonts w:ascii="Arial" w:hAnsi="Arial" w:cs="Arial"/>
          <w:b/>
          <w:bCs/>
          <w:sz w:val="20"/>
          <w:szCs w:val="20"/>
        </w:rPr>
      </w:pPr>
    </w:p>
    <w:p w:rsidR="004C0C10" w:rsidRPr="00D16F26" w:rsidRDefault="004C0C10" w:rsidP="00D16F26">
      <w:pPr>
        <w:numPr>
          <w:ilvl w:val="0"/>
          <w:numId w:val="16"/>
        </w:numPr>
        <w:rPr>
          <w:rFonts w:ascii="Arial" w:hAnsi="Arial" w:cs="Arial"/>
          <w:color w:val="00B050"/>
          <w:sz w:val="20"/>
          <w:szCs w:val="20"/>
        </w:rPr>
      </w:pPr>
      <w:r w:rsidRPr="003A18D1">
        <w:rPr>
          <w:rFonts w:ascii="Arial" w:hAnsi="Arial" w:cs="Arial"/>
          <w:bCs/>
          <w:color w:val="00B050"/>
          <w:sz w:val="20"/>
          <w:szCs w:val="20"/>
        </w:rPr>
        <w:t xml:space="preserve"> </w:t>
      </w:r>
      <w:r w:rsidRPr="00D16F26">
        <w:rPr>
          <w:rFonts w:ascii="Arial" w:hAnsi="Arial" w:cs="Arial"/>
          <w:bCs/>
          <w:color w:val="0070C0"/>
          <w:sz w:val="20"/>
          <w:szCs w:val="20"/>
        </w:rPr>
        <w:t>In new</w:t>
      </w:r>
      <w:r w:rsidR="003A18D1" w:rsidRPr="00D16F26">
        <w:rPr>
          <w:rFonts w:ascii="Arial" w:hAnsi="Arial" w:cs="Arial"/>
          <w:bCs/>
          <w:color w:val="0070C0"/>
          <w:sz w:val="20"/>
          <w:szCs w:val="20"/>
        </w:rPr>
        <w:t xml:space="preserve"> buildings</w:t>
      </w:r>
      <w:r w:rsidR="00D16F26" w:rsidRPr="00D16F26">
        <w:rPr>
          <w:rFonts w:ascii="Arial" w:hAnsi="Arial" w:cs="Arial"/>
          <w:color w:val="0070C0"/>
          <w:sz w:val="20"/>
          <w:szCs w:val="20"/>
        </w:rPr>
        <w:t xml:space="preserve">  </w:t>
      </w:r>
      <w:r w:rsidRPr="00D16F26">
        <w:rPr>
          <w:rFonts w:ascii="Arial" w:hAnsi="Arial" w:cs="Arial"/>
          <w:color w:val="000000"/>
          <w:sz w:val="20"/>
          <w:szCs w:val="20"/>
        </w:rPr>
        <w:t xml:space="preserve">the clear width shall be permitted to be reduced to 32 inches (815 mm) minimum for a length of 24 inches (610 mm) maximum provided the reduced width segments are separated by segments that are </w:t>
      </w:r>
      <w:r w:rsidRPr="00D16F26">
        <w:rPr>
          <w:rFonts w:ascii="Arial" w:hAnsi="Arial" w:cs="Arial"/>
          <w:color w:val="0070C0"/>
          <w:sz w:val="20"/>
          <w:szCs w:val="20"/>
        </w:rPr>
        <w:t xml:space="preserve">52 inches (1320 mm) </w:t>
      </w:r>
      <w:r w:rsidRPr="00D16F26">
        <w:rPr>
          <w:rFonts w:ascii="Arial" w:hAnsi="Arial" w:cs="Arial"/>
          <w:color w:val="000000"/>
          <w:sz w:val="20"/>
          <w:szCs w:val="20"/>
        </w:rPr>
        <w:t>minimum in length and 36 inches (915 mm) minimum in width</w:t>
      </w:r>
      <w:r w:rsidRPr="00D16F26">
        <w:rPr>
          <w:rFonts w:ascii="Arial" w:hAnsi="Arial" w:cs="Arial"/>
          <w:color w:val="00B050"/>
          <w:sz w:val="20"/>
          <w:szCs w:val="20"/>
        </w:rPr>
        <w:t xml:space="preserve">.  </w:t>
      </w:r>
      <w:r w:rsidRPr="00D16F26">
        <w:rPr>
          <w:rFonts w:ascii="Arial" w:hAnsi="Arial" w:cs="Arial"/>
          <w:color w:val="0070C0"/>
          <w:sz w:val="20"/>
          <w:szCs w:val="20"/>
        </w:rPr>
        <w:t>(4-6-12)</w:t>
      </w:r>
      <w:r w:rsidR="003A18D1" w:rsidRPr="00D16F26">
        <w:rPr>
          <w:rFonts w:ascii="Arial" w:hAnsi="Arial" w:cs="Arial"/>
          <w:color w:val="0070C0"/>
          <w:sz w:val="20"/>
          <w:szCs w:val="20"/>
        </w:rPr>
        <w:t xml:space="preserve"> </w:t>
      </w:r>
    </w:p>
    <w:p w:rsidR="004C0C10" w:rsidRPr="00D16F26" w:rsidRDefault="004C0C10" w:rsidP="004C0C10">
      <w:pPr>
        <w:rPr>
          <w:rFonts w:ascii="Arial" w:hAnsi="Arial" w:cs="Arial"/>
          <w:color w:val="00B050"/>
          <w:sz w:val="20"/>
          <w:szCs w:val="20"/>
        </w:rPr>
      </w:pPr>
    </w:p>
    <w:p w:rsidR="004C0C10" w:rsidRPr="001F07DF" w:rsidRDefault="004C0C10" w:rsidP="004C0C10">
      <w:pPr>
        <w:numPr>
          <w:ilvl w:val="0"/>
          <w:numId w:val="16"/>
        </w:numPr>
        <w:rPr>
          <w:rFonts w:ascii="Arial" w:hAnsi="Arial" w:cs="Arial"/>
          <w:color w:val="0070C0"/>
          <w:sz w:val="20"/>
          <w:szCs w:val="20"/>
        </w:rPr>
      </w:pPr>
      <w:r w:rsidRPr="00D16F26">
        <w:rPr>
          <w:rFonts w:ascii="Arial" w:hAnsi="Arial" w:cs="Arial"/>
          <w:bCs/>
          <w:color w:val="0070C0"/>
          <w:sz w:val="20"/>
          <w:szCs w:val="20"/>
        </w:rPr>
        <w:t>In existing</w:t>
      </w:r>
      <w:r w:rsidR="003A18D1" w:rsidRPr="00D16F26">
        <w:rPr>
          <w:rFonts w:ascii="Arial" w:hAnsi="Arial" w:cs="Arial"/>
          <w:bCs/>
          <w:color w:val="0070C0"/>
          <w:sz w:val="20"/>
          <w:szCs w:val="20"/>
        </w:rPr>
        <w:t xml:space="preserve"> buildings</w:t>
      </w:r>
      <w:r w:rsidRPr="00D16F26">
        <w:rPr>
          <w:rFonts w:ascii="Arial" w:hAnsi="Arial" w:cs="Arial"/>
          <w:bCs/>
          <w:strike/>
          <w:color w:val="0070C0"/>
          <w:sz w:val="20"/>
          <w:szCs w:val="20"/>
        </w:rPr>
        <w:t xml:space="preserve"> </w:t>
      </w:r>
      <w:r w:rsidRPr="003A18D1">
        <w:rPr>
          <w:rFonts w:ascii="Arial" w:hAnsi="Arial" w:cs="Arial"/>
          <w:bCs/>
          <w:strike/>
          <w:color w:val="FF0000"/>
          <w:sz w:val="20"/>
          <w:szCs w:val="20"/>
        </w:rPr>
        <w:t>and within new Type B units</w:t>
      </w:r>
      <w:r w:rsidRPr="003A18D1">
        <w:rPr>
          <w:rFonts w:ascii="Arial" w:hAnsi="Arial" w:cs="Arial"/>
          <w:bCs/>
          <w:color w:val="00B050"/>
          <w:sz w:val="20"/>
          <w:szCs w:val="20"/>
        </w:rPr>
        <w:t xml:space="preserve">, </w:t>
      </w:r>
      <w:r w:rsidRPr="00D16F26">
        <w:rPr>
          <w:rFonts w:ascii="Arial" w:hAnsi="Arial" w:cs="Arial"/>
          <w:bCs/>
          <w:color w:val="0070C0"/>
          <w:sz w:val="20"/>
          <w:szCs w:val="20"/>
        </w:rPr>
        <w:t>t</w:t>
      </w:r>
      <w:r w:rsidRPr="00D16F26">
        <w:rPr>
          <w:rFonts w:ascii="Arial" w:hAnsi="Arial" w:cs="Arial"/>
          <w:color w:val="0070C0"/>
          <w:sz w:val="20"/>
          <w:szCs w:val="20"/>
        </w:rPr>
        <w:t>he clear width shall be permitted to be reduced to 32 inches (815 mm) minimum for a length of 24 inches (610 mm) maximum provided the reduced width segments are separated by segments that are 48 inches (1220 mm) minimum in length and 36 inches (915 mm) minimum in width.  (3-6-12 PC2</w:t>
      </w:r>
      <w:r w:rsidRPr="00D16F26">
        <w:rPr>
          <w:rFonts w:ascii="Arial" w:hAnsi="Arial" w:cs="Arial"/>
          <w:color w:val="00B050"/>
          <w:sz w:val="20"/>
          <w:szCs w:val="20"/>
        </w:rPr>
        <w:t>)</w:t>
      </w:r>
      <w:r w:rsidRPr="004477C3">
        <w:rPr>
          <w:rFonts w:ascii="Arial" w:hAnsi="Arial" w:cs="Arial"/>
          <w:color w:val="0070C0"/>
          <w:sz w:val="20"/>
          <w:szCs w:val="20"/>
        </w:rPr>
        <w:t xml:space="preserve"> </w:t>
      </w:r>
      <w:r w:rsidR="003A18D1">
        <w:rPr>
          <w:rFonts w:ascii="Arial" w:hAnsi="Arial" w:cs="Arial"/>
          <w:color w:val="FF0000"/>
          <w:sz w:val="20"/>
        </w:rPr>
        <w:t>(ed.)</w:t>
      </w:r>
    </w:p>
    <w:p w:rsidR="004C0C10" w:rsidRPr="00BC390D" w:rsidRDefault="004C0C10" w:rsidP="004C0C10">
      <w:pPr>
        <w:jc w:val="both"/>
        <w:rPr>
          <w:rFonts w:ascii="Arial" w:hAnsi="Arial" w:cs="Arial"/>
          <w:b/>
          <w:bCs/>
          <w:color w:val="00B050"/>
          <w:spacing w:val="-7"/>
          <w:w w:val="105"/>
          <w:sz w:val="20"/>
          <w:szCs w:val="20"/>
          <w:u w:val="single"/>
        </w:rPr>
      </w:pPr>
    </w:p>
    <w:p w:rsidR="004C0C10" w:rsidRPr="000D44F3" w:rsidRDefault="004C0C10" w:rsidP="004C0C10">
      <w:pPr>
        <w:ind w:left="1440" w:hanging="720"/>
        <w:rPr>
          <w:rFonts w:ascii="Arial" w:hAnsi="Arial" w:cs="Arial"/>
          <w:strike/>
          <w:color w:val="FF0000"/>
          <w:sz w:val="20"/>
          <w:szCs w:val="20"/>
        </w:rPr>
      </w:pPr>
      <w:r w:rsidRPr="000D44F3">
        <w:rPr>
          <w:rFonts w:ascii="Arial" w:hAnsi="Arial" w:cs="Arial"/>
          <w:strike/>
          <w:color w:val="FF0000"/>
          <w:sz w:val="20"/>
          <w:szCs w:val="20"/>
        </w:rPr>
        <w:t>3.    The clear width of a circulation path of a Type C dwelling unit shall be 36 inches (915 mm) minimum. (4-7-12 PC1)</w:t>
      </w:r>
      <w:r w:rsidR="003A18D1">
        <w:rPr>
          <w:rFonts w:ascii="Arial" w:hAnsi="Arial" w:cs="Arial"/>
          <w:sz w:val="20"/>
        </w:rPr>
        <w:t xml:space="preserve"> </w:t>
      </w:r>
      <w:r w:rsidR="003A18D1">
        <w:rPr>
          <w:rFonts w:ascii="Arial" w:hAnsi="Arial" w:cs="Arial"/>
          <w:color w:val="FF0000"/>
          <w:sz w:val="20"/>
        </w:rPr>
        <w:t>(ed.)</w:t>
      </w:r>
    </w:p>
    <w:p w:rsidR="004C0C10" w:rsidRPr="008620EF" w:rsidRDefault="004C0C10" w:rsidP="004C0C10">
      <w:pPr>
        <w:ind w:left="720"/>
        <w:rPr>
          <w:rFonts w:ascii="Arial" w:hAnsi="Arial" w:cs="Arial"/>
          <w:color w:val="00B050"/>
          <w:sz w:val="20"/>
          <w:szCs w:val="20"/>
        </w:rPr>
      </w:pPr>
    </w:p>
    <w:p w:rsidR="004C0C10" w:rsidRPr="00D16F26" w:rsidRDefault="004C0C10" w:rsidP="004C0C10">
      <w:pPr>
        <w:ind w:left="720"/>
        <w:rPr>
          <w:rFonts w:ascii="Arial" w:hAnsi="Arial" w:cs="Arial"/>
          <w:color w:val="0070C0"/>
          <w:sz w:val="20"/>
          <w:szCs w:val="20"/>
        </w:rPr>
      </w:pPr>
    </w:p>
    <w:p w:rsidR="004C0C10" w:rsidRPr="00D16F26" w:rsidRDefault="00D16F26" w:rsidP="004C0C10">
      <w:pPr>
        <w:ind w:left="1440" w:hanging="720"/>
        <w:rPr>
          <w:rFonts w:ascii="Arial" w:hAnsi="Arial" w:cs="Arial"/>
          <w:color w:val="0070C0"/>
          <w:sz w:val="20"/>
          <w:szCs w:val="20"/>
        </w:rPr>
      </w:pPr>
      <w:r w:rsidRPr="00D16F26">
        <w:rPr>
          <w:rFonts w:ascii="Arial" w:hAnsi="Arial" w:cs="Arial"/>
          <w:color w:val="0070C0"/>
          <w:sz w:val="20"/>
          <w:szCs w:val="20"/>
        </w:rPr>
        <w:lastRenderedPageBreak/>
        <w:t>3.</w:t>
      </w:r>
      <w:r w:rsidR="004C0C10" w:rsidRPr="00D16F26">
        <w:rPr>
          <w:rFonts w:ascii="Arial" w:hAnsi="Arial" w:cs="Arial"/>
          <w:color w:val="0070C0"/>
          <w:sz w:val="20"/>
          <w:szCs w:val="20"/>
        </w:rPr>
        <w:t xml:space="preserve">    The clear width of an exterior accessible route located within seating areas shall be 36 inches (915 mm) minimum. (4-7-12 PC1)</w:t>
      </w:r>
    </w:p>
    <w:p w:rsidR="004C0C10" w:rsidRPr="00D16F26" w:rsidRDefault="00D16F26" w:rsidP="004C0C10">
      <w:pPr>
        <w:ind w:left="1440" w:hanging="720"/>
        <w:rPr>
          <w:rFonts w:ascii="Arial" w:hAnsi="Arial" w:cs="Arial"/>
          <w:color w:val="0070C0"/>
          <w:sz w:val="20"/>
          <w:szCs w:val="20"/>
        </w:rPr>
      </w:pPr>
      <w:r w:rsidRPr="00D16F26">
        <w:rPr>
          <w:rFonts w:ascii="Arial" w:hAnsi="Arial" w:cs="Arial"/>
          <w:color w:val="0070C0"/>
          <w:sz w:val="20"/>
          <w:szCs w:val="20"/>
        </w:rPr>
        <w:t>4</w:t>
      </w:r>
      <w:r w:rsidR="004C0C10" w:rsidRPr="00D16F26">
        <w:rPr>
          <w:rFonts w:ascii="Arial" w:hAnsi="Arial" w:cs="Arial"/>
          <w:color w:val="0070C0"/>
          <w:sz w:val="20"/>
          <w:szCs w:val="20"/>
        </w:rPr>
        <w:t>.  The clear width of an exterior ramp shall comply with Section 405.5</w:t>
      </w:r>
    </w:p>
    <w:p w:rsidR="004C0C10" w:rsidRPr="00D16F26" w:rsidRDefault="004C0C10" w:rsidP="004C0C10">
      <w:pPr>
        <w:ind w:left="1440" w:hanging="720"/>
        <w:rPr>
          <w:rFonts w:ascii="Arial" w:hAnsi="Arial" w:cs="Arial"/>
          <w:color w:val="00B050"/>
          <w:sz w:val="20"/>
          <w:szCs w:val="20"/>
        </w:rPr>
      </w:pP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3737610" cy="1268730"/>
            <wp:effectExtent l="0" t="0" r="0" b="7620"/>
            <wp:docPr id="182" name="Picture 182"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737610" cy="126873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sidRPr="00334FD2">
        <w:rPr>
          <w:rFonts w:ascii="Arial" w:hAnsi="Arial" w:cs="Arial"/>
          <w:i/>
          <w:color w:val="FF0000"/>
          <w:sz w:val="20"/>
          <w:szCs w:val="20"/>
        </w:rPr>
        <w:t xml:space="preserve">Figure 403.5.1(a)- Clear width of an accessible </w:t>
      </w:r>
      <w:r w:rsidRPr="003A18D1">
        <w:rPr>
          <w:rFonts w:ascii="Arial" w:hAnsi="Arial" w:cs="Arial"/>
          <w:i/>
          <w:color w:val="FF0000"/>
          <w:sz w:val="20"/>
          <w:szCs w:val="20"/>
        </w:rPr>
        <w:t xml:space="preserve">route – </w:t>
      </w:r>
      <w:r w:rsidR="003A18D1" w:rsidRPr="003A18D1">
        <w:rPr>
          <w:rFonts w:ascii="Arial" w:hAnsi="Arial" w:cs="Arial"/>
          <w:i/>
          <w:color w:val="FF0000"/>
          <w:sz w:val="20"/>
          <w:szCs w:val="20"/>
        </w:rPr>
        <w:t>new buildings</w:t>
      </w:r>
      <w:r w:rsidRPr="00334FD2">
        <w:rPr>
          <w:rFonts w:ascii="Arial" w:hAnsi="Arial" w:cs="Arial"/>
          <w:i/>
          <w:color w:val="FF0000"/>
          <w:sz w:val="20"/>
          <w:szCs w:val="20"/>
        </w:rPr>
        <w:t>– interior</w:t>
      </w:r>
    </w:p>
    <w:p w:rsidR="004C0C10" w:rsidRDefault="004C0C10" w:rsidP="004C0C10">
      <w:pPr>
        <w:rPr>
          <w:rFonts w:ascii="Arial" w:hAnsi="Arial" w:cs="Arial"/>
          <w:i/>
          <w:color w:val="FF0000"/>
          <w:sz w:val="20"/>
          <w:szCs w:val="20"/>
        </w:rPr>
      </w:pPr>
    </w:p>
    <w:p w:rsidR="004C0C10" w:rsidRPr="00334FD2"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3474720" cy="1314450"/>
            <wp:effectExtent l="0" t="0" r="0" b="0"/>
            <wp:docPr id="181" name="Picture 181"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74720" cy="1314450"/>
                    </a:xfrm>
                    <a:prstGeom prst="rect">
                      <a:avLst/>
                    </a:prstGeom>
                    <a:noFill/>
                    <a:ln>
                      <a:noFill/>
                    </a:ln>
                  </pic:spPr>
                </pic:pic>
              </a:graphicData>
            </a:graphic>
          </wp:inline>
        </w:drawing>
      </w:r>
    </w:p>
    <w:p w:rsidR="004C0C10" w:rsidRPr="003A18D1" w:rsidRDefault="004C0C10" w:rsidP="004C0C10">
      <w:pPr>
        <w:rPr>
          <w:rFonts w:ascii="Arial" w:hAnsi="Arial" w:cs="Arial"/>
          <w:i/>
          <w:color w:val="FF0000"/>
          <w:sz w:val="20"/>
          <w:szCs w:val="20"/>
        </w:rPr>
      </w:pPr>
      <w:r w:rsidRPr="00334FD2">
        <w:rPr>
          <w:rFonts w:ascii="Arial" w:hAnsi="Arial" w:cs="Arial"/>
          <w:i/>
          <w:color w:val="FF0000"/>
          <w:sz w:val="20"/>
          <w:szCs w:val="20"/>
        </w:rPr>
        <w:t xml:space="preserve">Figure 403.5.1(b) - Clear width of an accessible route – </w:t>
      </w:r>
      <w:r w:rsidRPr="003A18D1">
        <w:rPr>
          <w:rFonts w:ascii="Arial" w:hAnsi="Arial" w:cs="Arial"/>
          <w:i/>
          <w:color w:val="FF0000"/>
          <w:sz w:val="20"/>
          <w:szCs w:val="20"/>
        </w:rPr>
        <w:t>new</w:t>
      </w:r>
      <w:r w:rsidR="003A18D1">
        <w:rPr>
          <w:rFonts w:ascii="Arial" w:hAnsi="Arial" w:cs="Arial"/>
          <w:i/>
          <w:color w:val="FF0000"/>
          <w:sz w:val="20"/>
          <w:szCs w:val="20"/>
        </w:rPr>
        <w:t xml:space="preserve"> buildings</w:t>
      </w:r>
      <w:r w:rsidRPr="003A18D1">
        <w:rPr>
          <w:rFonts w:ascii="Arial" w:hAnsi="Arial" w:cs="Arial"/>
          <w:i/>
          <w:color w:val="FF0000"/>
          <w:sz w:val="20"/>
          <w:szCs w:val="20"/>
        </w:rPr>
        <w:t xml:space="preserve"> – exterior</w:t>
      </w:r>
    </w:p>
    <w:p w:rsidR="004C0C10" w:rsidRPr="003A18D1" w:rsidRDefault="004C0C10" w:rsidP="004C0C10">
      <w:pPr>
        <w:rPr>
          <w:rFonts w:ascii="Arial" w:hAnsi="Arial" w:cs="Arial"/>
          <w:i/>
          <w:color w:val="FF0000"/>
          <w:sz w:val="20"/>
          <w:szCs w:val="20"/>
        </w:rPr>
      </w:pPr>
    </w:p>
    <w:p w:rsidR="004C0C10" w:rsidRPr="003A18D1" w:rsidRDefault="004C0C10" w:rsidP="004C0C10">
      <w:pPr>
        <w:rPr>
          <w:rFonts w:ascii="Arial" w:hAnsi="Arial" w:cs="Arial"/>
          <w:i/>
          <w:color w:val="FF0000"/>
          <w:sz w:val="20"/>
          <w:szCs w:val="20"/>
        </w:rPr>
      </w:pPr>
      <w:r w:rsidRPr="003A18D1">
        <w:rPr>
          <w:rFonts w:ascii="Arial" w:hAnsi="Arial" w:cs="Arial"/>
          <w:i/>
          <w:noProof/>
          <w:color w:val="FF0000"/>
          <w:sz w:val="20"/>
          <w:szCs w:val="20"/>
        </w:rPr>
        <w:drawing>
          <wp:inline distT="0" distB="0" distL="0" distR="0" wp14:anchorId="04843D39" wp14:editId="602D6E60">
            <wp:extent cx="3771900" cy="1268730"/>
            <wp:effectExtent l="0" t="0" r="0" b="7620"/>
            <wp:docPr id="180" name="Picture 180"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771900" cy="126873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sidRPr="003A18D1">
        <w:rPr>
          <w:rFonts w:ascii="Arial" w:hAnsi="Arial" w:cs="Arial"/>
          <w:i/>
          <w:color w:val="FF0000"/>
          <w:sz w:val="20"/>
          <w:szCs w:val="20"/>
        </w:rPr>
        <w:t>Figure 403.5.1(c) - Clear width of an accessible route – existing</w:t>
      </w:r>
      <w:r w:rsidR="003A18D1">
        <w:rPr>
          <w:rFonts w:ascii="Arial" w:hAnsi="Arial" w:cs="Arial"/>
          <w:i/>
          <w:color w:val="FF0000"/>
          <w:sz w:val="20"/>
          <w:szCs w:val="20"/>
        </w:rPr>
        <w:t xml:space="preserve"> buildings</w:t>
      </w:r>
      <w:r w:rsidRPr="00334FD2">
        <w:rPr>
          <w:rFonts w:ascii="Arial" w:hAnsi="Arial" w:cs="Arial"/>
          <w:i/>
          <w:color w:val="FF0000"/>
          <w:sz w:val="20"/>
          <w:szCs w:val="20"/>
        </w:rPr>
        <w:t xml:space="preserve"> – interior</w:t>
      </w:r>
    </w:p>
    <w:p w:rsidR="004C0C10" w:rsidRDefault="004C0C10" w:rsidP="004C0C10">
      <w:pPr>
        <w:rPr>
          <w:rFonts w:ascii="Arial" w:hAnsi="Arial" w:cs="Arial"/>
          <w:i/>
          <w:color w:val="FF0000"/>
          <w:sz w:val="20"/>
          <w:szCs w:val="20"/>
        </w:rPr>
      </w:pPr>
    </w:p>
    <w:p w:rsidR="004C0C10" w:rsidRPr="00334FD2"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3474720" cy="1314450"/>
            <wp:effectExtent l="0" t="0" r="0" b="0"/>
            <wp:docPr id="179" name="Picture 179"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74720" cy="1314450"/>
                    </a:xfrm>
                    <a:prstGeom prst="rect">
                      <a:avLst/>
                    </a:prstGeom>
                    <a:noFill/>
                    <a:ln>
                      <a:noFill/>
                    </a:ln>
                  </pic:spPr>
                </pic:pic>
              </a:graphicData>
            </a:graphic>
          </wp:inline>
        </w:drawing>
      </w:r>
    </w:p>
    <w:p w:rsidR="004C0C10" w:rsidRPr="003A18D1" w:rsidRDefault="004C0C10" w:rsidP="004C0C10">
      <w:pPr>
        <w:rPr>
          <w:rFonts w:ascii="Arial" w:hAnsi="Arial" w:cs="Arial"/>
          <w:i/>
          <w:color w:val="FF0000"/>
          <w:sz w:val="20"/>
          <w:szCs w:val="20"/>
        </w:rPr>
      </w:pPr>
      <w:r w:rsidRPr="00334FD2">
        <w:rPr>
          <w:rFonts w:ascii="Arial" w:hAnsi="Arial" w:cs="Arial"/>
          <w:i/>
          <w:color w:val="FF0000"/>
          <w:sz w:val="20"/>
          <w:szCs w:val="20"/>
        </w:rPr>
        <w:t xml:space="preserve">Figure 403.5.1(d) - Clear width of an accessible route – </w:t>
      </w:r>
      <w:r w:rsidRPr="003A18D1">
        <w:rPr>
          <w:rFonts w:ascii="Arial" w:hAnsi="Arial" w:cs="Arial"/>
          <w:i/>
          <w:color w:val="FF0000"/>
          <w:sz w:val="20"/>
          <w:szCs w:val="20"/>
        </w:rPr>
        <w:t>existing</w:t>
      </w:r>
      <w:r w:rsidR="003A18D1">
        <w:rPr>
          <w:rFonts w:ascii="Arial" w:hAnsi="Arial" w:cs="Arial"/>
          <w:i/>
          <w:color w:val="FF0000"/>
          <w:sz w:val="20"/>
          <w:szCs w:val="20"/>
        </w:rPr>
        <w:t xml:space="preserve"> buildings</w:t>
      </w:r>
      <w:r w:rsidRPr="003A18D1">
        <w:rPr>
          <w:rFonts w:ascii="Arial" w:hAnsi="Arial" w:cs="Arial"/>
          <w:i/>
          <w:color w:val="FF0000"/>
          <w:sz w:val="20"/>
          <w:szCs w:val="20"/>
        </w:rPr>
        <w:t xml:space="preserve"> - exterior</w:t>
      </w:r>
    </w:p>
    <w:p w:rsidR="004C0C10" w:rsidRPr="003A18D1" w:rsidRDefault="004C0C10" w:rsidP="004C0C10">
      <w:pPr>
        <w:tabs>
          <w:tab w:val="left" w:pos="450"/>
        </w:tabs>
        <w:rPr>
          <w:rFonts w:ascii="Arial" w:hAnsi="Arial" w:cs="Arial"/>
          <w:sz w:val="20"/>
          <w:szCs w:val="20"/>
          <w:u w:val="single"/>
        </w:rPr>
      </w:pPr>
    </w:p>
    <w:p w:rsidR="004C0C10" w:rsidRPr="003A18D1" w:rsidRDefault="004C0C10" w:rsidP="004C0C10">
      <w:pPr>
        <w:autoSpaceDE w:val="0"/>
        <w:autoSpaceDN w:val="0"/>
        <w:adjustRightInd w:val="0"/>
        <w:rPr>
          <w:rFonts w:ascii="Arial" w:hAnsi="Arial" w:cs="Arial"/>
          <w:sz w:val="20"/>
          <w:szCs w:val="20"/>
          <w:lang w:eastAsia="ja-JP"/>
        </w:rPr>
      </w:pPr>
      <w:r w:rsidRPr="003A18D1">
        <w:rPr>
          <w:rFonts w:ascii="Arial" w:hAnsi="Arial" w:cs="Arial"/>
          <w:b/>
          <w:color w:val="FF0000"/>
          <w:sz w:val="20"/>
          <w:szCs w:val="20"/>
          <w:lang w:eastAsia="ja-JP"/>
        </w:rPr>
        <w:t xml:space="preserve">403.5.2 </w:t>
      </w:r>
      <w:r w:rsidRPr="003A18D1">
        <w:rPr>
          <w:rFonts w:ascii="Arial" w:hAnsi="Arial" w:cs="Arial"/>
          <w:b/>
          <w:sz w:val="20"/>
          <w:szCs w:val="20"/>
          <w:lang w:eastAsia="ja-JP"/>
        </w:rPr>
        <w:t>Clear Width at 180 Degree Turn</w:t>
      </w:r>
      <w:r w:rsidRPr="003A18D1">
        <w:rPr>
          <w:rFonts w:ascii="Arial" w:hAnsi="Arial" w:cs="Arial"/>
          <w:sz w:val="20"/>
          <w:szCs w:val="20"/>
          <w:lang w:eastAsia="ja-JP"/>
        </w:rPr>
        <w:t xml:space="preserve">. </w:t>
      </w:r>
    </w:p>
    <w:p w:rsidR="004C0C10" w:rsidRPr="003A18D1" w:rsidRDefault="004C0C10" w:rsidP="004C0C10">
      <w:pPr>
        <w:autoSpaceDE w:val="0"/>
        <w:autoSpaceDN w:val="0"/>
        <w:adjustRightInd w:val="0"/>
        <w:rPr>
          <w:rFonts w:ascii="Arial" w:hAnsi="Arial" w:cs="Arial"/>
          <w:sz w:val="20"/>
          <w:szCs w:val="20"/>
          <w:lang w:eastAsia="ja-JP"/>
        </w:rPr>
      </w:pPr>
    </w:p>
    <w:p w:rsidR="004C0C10" w:rsidRPr="00D16F26" w:rsidRDefault="004C0C10" w:rsidP="004C0C10">
      <w:pPr>
        <w:autoSpaceDE w:val="0"/>
        <w:autoSpaceDN w:val="0"/>
        <w:adjustRightInd w:val="0"/>
        <w:rPr>
          <w:rFonts w:ascii="Arial" w:hAnsi="Arial" w:cs="Arial"/>
          <w:color w:val="0070C0"/>
          <w:sz w:val="20"/>
          <w:szCs w:val="20"/>
          <w:lang w:eastAsia="ja-JP"/>
        </w:rPr>
      </w:pPr>
      <w:r w:rsidRPr="00D16F26">
        <w:rPr>
          <w:rFonts w:ascii="Arial" w:hAnsi="Arial" w:cs="Arial"/>
          <w:b/>
          <w:bCs/>
          <w:color w:val="0070C0"/>
          <w:sz w:val="20"/>
          <w:szCs w:val="20"/>
        </w:rPr>
        <w:t>403.5.2.1 New</w:t>
      </w:r>
      <w:r w:rsidR="00FC1609" w:rsidRPr="00D16F26">
        <w:rPr>
          <w:rFonts w:ascii="Arial" w:hAnsi="Arial" w:cs="Arial"/>
          <w:b/>
          <w:bCs/>
          <w:color w:val="0070C0"/>
          <w:sz w:val="20"/>
          <w:szCs w:val="20"/>
        </w:rPr>
        <w:t xml:space="preserve"> buildings</w:t>
      </w:r>
      <w:r w:rsidRPr="00D16F26">
        <w:rPr>
          <w:rFonts w:ascii="Arial" w:hAnsi="Arial" w:cs="Arial"/>
          <w:b/>
          <w:bCs/>
          <w:color w:val="0070C0"/>
          <w:sz w:val="20"/>
          <w:szCs w:val="20"/>
        </w:rPr>
        <w:t xml:space="preserve">.  </w:t>
      </w:r>
      <w:r w:rsidRPr="00D16F26">
        <w:rPr>
          <w:rFonts w:ascii="Arial" w:hAnsi="Arial" w:cs="Arial"/>
          <w:bCs/>
          <w:color w:val="0070C0"/>
          <w:sz w:val="20"/>
          <w:szCs w:val="20"/>
        </w:rPr>
        <w:t>In new</w:t>
      </w:r>
      <w:r w:rsidR="00FC1609" w:rsidRPr="00D16F26">
        <w:rPr>
          <w:rFonts w:ascii="Arial" w:hAnsi="Arial" w:cs="Arial"/>
          <w:bCs/>
          <w:color w:val="0070C0"/>
          <w:sz w:val="20"/>
          <w:szCs w:val="20"/>
        </w:rPr>
        <w:t xml:space="preserve"> buildings</w:t>
      </w:r>
      <w:r w:rsidRPr="00D16F26">
        <w:rPr>
          <w:rFonts w:ascii="Arial" w:hAnsi="Arial" w:cs="Arial"/>
          <w:bCs/>
          <w:color w:val="0070C0"/>
          <w:sz w:val="20"/>
          <w:szCs w:val="20"/>
        </w:rPr>
        <w:t>,</w:t>
      </w:r>
      <w:r w:rsidRPr="00D16F26">
        <w:rPr>
          <w:rFonts w:ascii="Arial" w:hAnsi="Arial" w:cs="Arial"/>
          <w:b/>
          <w:bCs/>
          <w:color w:val="0070C0"/>
          <w:sz w:val="20"/>
          <w:szCs w:val="20"/>
        </w:rPr>
        <w:t xml:space="preserve"> </w:t>
      </w:r>
      <w:r w:rsidRPr="00D16F26">
        <w:rPr>
          <w:rFonts w:ascii="Arial" w:hAnsi="Arial" w:cs="Arial"/>
          <w:color w:val="0070C0"/>
          <w:sz w:val="20"/>
          <w:szCs w:val="20"/>
          <w:lang w:eastAsia="ja-JP"/>
        </w:rPr>
        <w:t xml:space="preserve">where an accessible route makes a 180 degree turn around an object that is equal to or greater than 52 inches (1320 mm) in width, the clear widths in the turn shall comply with Section 403.5.1. Where an accessible route makes a 180 degree turn around an object that is less than 52 inches (1320 mm) inches in width, the clear widths approaching the turn, during the turn and leaving the turn, shall be one of the following sets of dimensions:  </w:t>
      </w:r>
      <w:r w:rsidRPr="00D16F26">
        <w:rPr>
          <w:rFonts w:ascii="Arial" w:hAnsi="Arial" w:cs="Arial"/>
          <w:color w:val="0070C0"/>
          <w:sz w:val="20"/>
          <w:szCs w:val="20"/>
        </w:rPr>
        <w:t xml:space="preserve">(4-5-12) </w:t>
      </w:r>
    </w:p>
    <w:p w:rsidR="004C0C10" w:rsidRPr="00D16F26" w:rsidRDefault="004C0C10" w:rsidP="004C0C10">
      <w:pPr>
        <w:autoSpaceDE w:val="0"/>
        <w:autoSpaceDN w:val="0"/>
        <w:adjustRightInd w:val="0"/>
        <w:rPr>
          <w:rFonts w:ascii="Arial" w:hAnsi="Arial" w:cs="Arial"/>
          <w:color w:val="0070C0"/>
          <w:sz w:val="20"/>
          <w:szCs w:val="20"/>
          <w:lang w:eastAsia="ja-JP"/>
        </w:rPr>
      </w:pPr>
    </w:p>
    <w:p w:rsidR="004C0C10" w:rsidRPr="00D16F26" w:rsidRDefault="004C0C10" w:rsidP="004C0C10">
      <w:pPr>
        <w:autoSpaceDE w:val="0"/>
        <w:autoSpaceDN w:val="0"/>
        <w:adjustRightInd w:val="0"/>
        <w:ind w:left="720" w:hanging="360"/>
        <w:rPr>
          <w:rFonts w:ascii="Arial" w:hAnsi="Arial" w:cs="Arial"/>
          <w:color w:val="0070C0"/>
          <w:sz w:val="20"/>
          <w:szCs w:val="20"/>
          <w:lang w:eastAsia="ja-JP"/>
        </w:rPr>
      </w:pPr>
      <w:r w:rsidRPr="00D16F26">
        <w:rPr>
          <w:rFonts w:ascii="Arial" w:hAnsi="Arial" w:cs="Arial"/>
          <w:color w:val="0070C0"/>
          <w:sz w:val="20"/>
          <w:szCs w:val="20"/>
          <w:lang w:eastAsia="ja-JP"/>
        </w:rPr>
        <w:t xml:space="preserve">1. </w:t>
      </w:r>
      <w:r w:rsidRPr="00D16F26">
        <w:rPr>
          <w:rFonts w:ascii="Arial" w:hAnsi="Arial" w:cs="Arial"/>
          <w:color w:val="0070C0"/>
          <w:sz w:val="20"/>
          <w:szCs w:val="20"/>
          <w:lang w:eastAsia="ja-JP"/>
        </w:rPr>
        <w:tab/>
        <w:t>Approaching width is 36 inches (915 mm) minimum, during width is 60 inches (1525 mm) minimum, and leaving width is 36 inches (915 mm) minimum.</w:t>
      </w:r>
    </w:p>
    <w:p w:rsidR="004C0C10" w:rsidRPr="00D16F26" w:rsidRDefault="004C0C10" w:rsidP="004C0C10">
      <w:pPr>
        <w:autoSpaceDE w:val="0"/>
        <w:autoSpaceDN w:val="0"/>
        <w:adjustRightInd w:val="0"/>
        <w:ind w:left="1800" w:hanging="360"/>
        <w:rPr>
          <w:rFonts w:ascii="Arial" w:hAnsi="Arial" w:cs="Arial"/>
          <w:color w:val="0070C0"/>
          <w:sz w:val="20"/>
          <w:szCs w:val="20"/>
          <w:lang w:eastAsia="ja-JP"/>
        </w:rPr>
      </w:pPr>
    </w:p>
    <w:p w:rsidR="004C0C10" w:rsidRPr="00D16F26" w:rsidRDefault="004C0C10" w:rsidP="004C0C10">
      <w:pPr>
        <w:autoSpaceDE w:val="0"/>
        <w:autoSpaceDN w:val="0"/>
        <w:adjustRightInd w:val="0"/>
        <w:ind w:left="720" w:hanging="360"/>
        <w:rPr>
          <w:rFonts w:ascii="Arial" w:hAnsi="Arial" w:cs="Arial"/>
          <w:color w:val="0070C0"/>
          <w:sz w:val="20"/>
          <w:szCs w:val="20"/>
          <w:lang w:eastAsia="ja-JP"/>
        </w:rPr>
      </w:pPr>
      <w:r w:rsidRPr="00D16F26">
        <w:rPr>
          <w:rFonts w:ascii="Arial" w:hAnsi="Arial" w:cs="Arial"/>
          <w:color w:val="0070C0"/>
          <w:sz w:val="20"/>
          <w:szCs w:val="20"/>
          <w:lang w:eastAsia="ja-JP"/>
        </w:rPr>
        <w:t xml:space="preserve">2. </w:t>
      </w:r>
      <w:r w:rsidRPr="00D16F26">
        <w:rPr>
          <w:rFonts w:ascii="Arial" w:hAnsi="Arial" w:cs="Arial"/>
          <w:color w:val="0070C0"/>
          <w:sz w:val="20"/>
          <w:szCs w:val="20"/>
          <w:lang w:eastAsia="ja-JP"/>
        </w:rPr>
        <w:tab/>
        <w:t>Approaching width is 42 (1065 mm) inches minimum, during width is 48 inches (1220 mm) minimum, and leaving width is 42 (1065 mm) inches minimum.</w:t>
      </w:r>
    </w:p>
    <w:p w:rsidR="004C0C10" w:rsidRPr="00D16F26" w:rsidRDefault="004C0C10" w:rsidP="004C0C10">
      <w:pPr>
        <w:autoSpaceDE w:val="0"/>
        <w:autoSpaceDN w:val="0"/>
        <w:adjustRightInd w:val="0"/>
        <w:ind w:left="720" w:hanging="360"/>
        <w:rPr>
          <w:rFonts w:ascii="Arial" w:hAnsi="Arial" w:cs="Arial"/>
          <w:color w:val="0070C0"/>
          <w:sz w:val="20"/>
          <w:szCs w:val="20"/>
          <w:lang w:eastAsia="ja-JP"/>
        </w:rPr>
      </w:pPr>
    </w:p>
    <w:p w:rsidR="004C0C10" w:rsidRPr="00D16F26" w:rsidRDefault="004C0C10" w:rsidP="004C0C10">
      <w:pPr>
        <w:autoSpaceDE w:val="0"/>
        <w:autoSpaceDN w:val="0"/>
        <w:adjustRightInd w:val="0"/>
        <w:ind w:left="720" w:hanging="360"/>
        <w:rPr>
          <w:rFonts w:ascii="Arial" w:hAnsi="Arial" w:cs="Arial"/>
          <w:color w:val="0070C0"/>
          <w:sz w:val="20"/>
          <w:szCs w:val="20"/>
          <w:lang w:eastAsia="ja-JP"/>
        </w:rPr>
      </w:pPr>
      <w:r w:rsidRPr="00D16F26">
        <w:rPr>
          <w:rFonts w:ascii="Arial" w:hAnsi="Arial" w:cs="Arial"/>
          <w:color w:val="0070C0"/>
          <w:sz w:val="20"/>
          <w:szCs w:val="20"/>
          <w:lang w:eastAsia="ja-JP"/>
        </w:rPr>
        <w:t xml:space="preserve">3. </w:t>
      </w:r>
      <w:r w:rsidRPr="00D16F26">
        <w:rPr>
          <w:rFonts w:ascii="Arial" w:hAnsi="Arial" w:cs="Arial"/>
          <w:color w:val="0070C0"/>
          <w:sz w:val="20"/>
          <w:szCs w:val="20"/>
          <w:lang w:eastAsia="ja-JP"/>
        </w:rPr>
        <w:tab/>
        <w:t>Approaching width is 43 inches (1090 mm) minimum, during width is 43 inches (1090 mm) minimum, and leaving width is 43 inches (1090 mm) minimum.  (4-8-12)</w:t>
      </w:r>
    </w:p>
    <w:p w:rsidR="004C0C10" w:rsidRPr="001F07DF" w:rsidRDefault="004C0C10" w:rsidP="004C0C10">
      <w:pPr>
        <w:rPr>
          <w:rFonts w:ascii="Arial" w:hAnsi="Arial" w:cs="Arial"/>
          <w:b/>
          <w:bCs/>
          <w:strike/>
          <w:color w:val="0070C0"/>
          <w:sz w:val="20"/>
          <w:szCs w:val="20"/>
        </w:rPr>
      </w:pPr>
    </w:p>
    <w:p w:rsidR="004C0C10" w:rsidRDefault="004C0C10" w:rsidP="004C0C10">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2160270" cy="3268980"/>
            <wp:effectExtent l="0" t="0" r="0" b="7620"/>
            <wp:docPr id="178" name="Picture 178"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60270" cy="3268980"/>
                    </a:xfrm>
                    <a:prstGeom prst="rect">
                      <a:avLst/>
                    </a:prstGeom>
                    <a:noFill/>
                    <a:ln>
                      <a:noFill/>
                    </a:ln>
                  </pic:spPr>
                </pic:pic>
              </a:graphicData>
            </a:graphic>
          </wp:inline>
        </w:drawing>
      </w:r>
    </w:p>
    <w:p w:rsidR="004C0C10" w:rsidRPr="00E95256" w:rsidRDefault="004C0C10" w:rsidP="004C0C10">
      <w:pPr>
        <w:rPr>
          <w:rFonts w:ascii="Arial" w:hAnsi="Arial" w:cs="Arial"/>
          <w:i/>
          <w:color w:val="FF0000"/>
          <w:sz w:val="20"/>
          <w:szCs w:val="20"/>
        </w:rPr>
      </w:pPr>
      <w:r w:rsidRPr="008B697E">
        <w:rPr>
          <w:rFonts w:ascii="Arial" w:hAnsi="Arial" w:cs="Arial"/>
          <w:bCs/>
          <w:i/>
          <w:color w:val="FF0000"/>
          <w:sz w:val="20"/>
          <w:szCs w:val="20"/>
        </w:rPr>
        <w:t xml:space="preserve">Figure </w:t>
      </w:r>
      <w:r w:rsidRPr="008B697E">
        <w:rPr>
          <w:rFonts w:ascii="Arial" w:hAnsi="Arial" w:cs="Arial"/>
          <w:i/>
          <w:color w:val="FF0000"/>
          <w:sz w:val="20"/>
          <w:szCs w:val="20"/>
        </w:rPr>
        <w:t xml:space="preserve">403.5.2.1(a) - Clear width at 180 degree turn – </w:t>
      </w:r>
      <w:r w:rsidR="00E95256" w:rsidRPr="00E95256">
        <w:rPr>
          <w:rFonts w:ascii="Arial" w:hAnsi="Arial" w:cs="Arial"/>
          <w:i/>
          <w:color w:val="FF0000"/>
          <w:sz w:val="20"/>
          <w:szCs w:val="20"/>
        </w:rPr>
        <w:t>new buildings</w:t>
      </w:r>
      <w:r w:rsidRPr="00E95256">
        <w:rPr>
          <w:rFonts w:ascii="Arial" w:hAnsi="Arial" w:cs="Arial"/>
          <w:i/>
          <w:color w:val="FF0000"/>
          <w:sz w:val="20"/>
          <w:szCs w:val="20"/>
        </w:rPr>
        <w:t>– Option 1</w:t>
      </w:r>
    </w:p>
    <w:p w:rsidR="004C0C10" w:rsidRPr="008B697E" w:rsidRDefault="004C0C10" w:rsidP="004C0C10">
      <w:pPr>
        <w:rPr>
          <w:rFonts w:ascii="Arial" w:hAnsi="Arial" w:cs="Arial"/>
          <w:bCs/>
          <w:i/>
          <w:color w:val="FF0000"/>
          <w:sz w:val="20"/>
          <w:szCs w:val="20"/>
        </w:rPr>
      </w:pPr>
      <w:r w:rsidRPr="00E95256">
        <w:rPr>
          <w:rFonts w:ascii="Arial" w:hAnsi="Arial" w:cs="Arial"/>
          <w:i/>
          <w:noProof/>
          <w:color w:val="FF0000"/>
          <w:sz w:val="20"/>
          <w:szCs w:val="20"/>
        </w:rPr>
        <w:drawing>
          <wp:inline distT="0" distB="0" distL="0" distR="0" wp14:anchorId="2B6623B1" wp14:editId="08740E9A">
            <wp:extent cx="2423160" cy="3086100"/>
            <wp:effectExtent l="0" t="0" r="0" b="0"/>
            <wp:docPr id="177" name="Picture 177"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23160" cy="308610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sidRPr="008B697E">
        <w:rPr>
          <w:rFonts w:ascii="Arial" w:hAnsi="Arial" w:cs="Arial"/>
          <w:bCs/>
          <w:i/>
          <w:color w:val="FF0000"/>
          <w:sz w:val="20"/>
          <w:szCs w:val="20"/>
        </w:rPr>
        <w:t xml:space="preserve">Figure </w:t>
      </w:r>
      <w:r w:rsidRPr="008B697E">
        <w:rPr>
          <w:rFonts w:ascii="Arial" w:hAnsi="Arial" w:cs="Arial"/>
          <w:i/>
          <w:color w:val="FF0000"/>
          <w:sz w:val="20"/>
          <w:szCs w:val="20"/>
        </w:rPr>
        <w:t>403.5.2.1(</w:t>
      </w:r>
      <w:r>
        <w:rPr>
          <w:rFonts w:ascii="Arial" w:hAnsi="Arial" w:cs="Arial"/>
          <w:i/>
          <w:color w:val="FF0000"/>
          <w:sz w:val="20"/>
          <w:szCs w:val="20"/>
        </w:rPr>
        <w:t>b</w:t>
      </w:r>
      <w:r w:rsidRPr="008B697E">
        <w:rPr>
          <w:rFonts w:ascii="Arial" w:hAnsi="Arial" w:cs="Arial"/>
          <w:i/>
          <w:color w:val="FF0000"/>
          <w:sz w:val="20"/>
          <w:szCs w:val="20"/>
        </w:rPr>
        <w:t xml:space="preserve">) - Clear width at 180 degree turn </w:t>
      </w:r>
      <w:r w:rsidRPr="00E95256">
        <w:rPr>
          <w:rFonts w:ascii="Arial" w:hAnsi="Arial" w:cs="Arial"/>
          <w:i/>
          <w:color w:val="FF0000"/>
          <w:sz w:val="20"/>
          <w:szCs w:val="20"/>
        </w:rPr>
        <w:t>– new</w:t>
      </w:r>
      <w:r w:rsidR="00E95256">
        <w:rPr>
          <w:rFonts w:ascii="Arial" w:hAnsi="Arial" w:cs="Arial"/>
          <w:i/>
          <w:color w:val="FF0000"/>
          <w:sz w:val="20"/>
          <w:szCs w:val="20"/>
        </w:rPr>
        <w:t xml:space="preserve"> building</w:t>
      </w:r>
      <w:r w:rsidRPr="00E95256">
        <w:rPr>
          <w:rFonts w:ascii="Arial" w:hAnsi="Arial" w:cs="Arial"/>
          <w:i/>
          <w:color w:val="FF0000"/>
          <w:sz w:val="20"/>
          <w:szCs w:val="20"/>
        </w:rPr>
        <w:t xml:space="preserve"> </w:t>
      </w:r>
      <w:r w:rsidRPr="008B697E">
        <w:rPr>
          <w:rFonts w:ascii="Arial" w:hAnsi="Arial" w:cs="Arial"/>
          <w:i/>
          <w:color w:val="FF0000"/>
          <w:sz w:val="20"/>
          <w:szCs w:val="20"/>
        </w:rPr>
        <w:t xml:space="preserve"> – Option </w:t>
      </w:r>
      <w:r>
        <w:rPr>
          <w:rFonts w:ascii="Arial" w:hAnsi="Arial" w:cs="Arial"/>
          <w:i/>
          <w:color w:val="FF0000"/>
          <w:sz w:val="20"/>
          <w:szCs w:val="20"/>
        </w:rPr>
        <w:t>2</w:t>
      </w:r>
    </w:p>
    <w:p w:rsidR="004C0C10" w:rsidRDefault="004C0C10" w:rsidP="004C0C10">
      <w:pPr>
        <w:rPr>
          <w:rFonts w:ascii="Arial" w:hAnsi="Arial" w:cs="Arial"/>
          <w:i/>
          <w:color w:val="FF0000"/>
          <w:sz w:val="20"/>
          <w:szCs w:val="20"/>
        </w:rPr>
      </w:pPr>
    </w:p>
    <w:p w:rsidR="004C0C10" w:rsidRPr="008B697E" w:rsidRDefault="004C0C10" w:rsidP="004C0C10">
      <w:pPr>
        <w:rPr>
          <w:rFonts w:ascii="Arial" w:hAnsi="Arial" w:cs="Arial"/>
          <w:bCs/>
          <w:i/>
          <w:color w:val="FF0000"/>
          <w:sz w:val="20"/>
          <w:szCs w:val="20"/>
        </w:rPr>
      </w:pPr>
      <w:r>
        <w:rPr>
          <w:rFonts w:ascii="Arial" w:hAnsi="Arial" w:cs="Arial"/>
          <w:i/>
          <w:noProof/>
          <w:color w:val="FF0000"/>
          <w:sz w:val="20"/>
          <w:szCs w:val="20"/>
        </w:rPr>
        <w:drawing>
          <wp:inline distT="0" distB="0" distL="0" distR="0">
            <wp:extent cx="2446020" cy="3006090"/>
            <wp:effectExtent l="0" t="0" r="0" b="3810"/>
            <wp:docPr id="176" name="Picture 176"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46020" cy="3006090"/>
                    </a:xfrm>
                    <a:prstGeom prst="rect">
                      <a:avLst/>
                    </a:prstGeom>
                    <a:noFill/>
                    <a:ln>
                      <a:noFill/>
                    </a:ln>
                  </pic:spPr>
                </pic:pic>
              </a:graphicData>
            </a:graphic>
          </wp:inline>
        </w:drawing>
      </w:r>
    </w:p>
    <w:p w:rsidR="004C0C10" w:rsidRPr="00D16F26" w:rsidRDefault="004C0C10" w:rsidP="004C0C10">
      <w:pPr>
        <w:rPr>
          <w:rFonts w:ascii="Arial" w:hAnsi="Arial" w:cs="Arial"/>
          <w:bCs/>
          <w:i/>
          <w:color w:val="FF0000"/>
          <w:sz w:val="20"/>
          <w:szCs w:val="20"/>
        </w:rPr>
      </w:pPr>
      <w:r w:rsidRPr="008B697E">
        <w:rPr>
          <w:rFonts w:ascii="Arial" w:hAnsi="Arial" w:cs="Arial"/>
          <w:bCs/>
          <w:i/>
          <w:color w:val="FF0000"/>
          <w:sz w:val="20"/>
          <w:szCs w:val="20"/>
        </w:rPr>
        <w:t xml:space="preserve">Figure </w:t>
      </w:r>
      <w:r w:rsidRPr="008B697E">
        <w:rPr>
          <w:rFonts w:ascii="Arial" w:hAnsi="Arial" w:cs="Arial"/>
          <w:i/>
          <w:color w:val="FF0000"/>
          <w:sz w:val="20"/>
          <w:szCs w:val="20"/>
        </w:rPr>
        <w:t>403.5.2.1(</w:t>
      </w:r>
      <w:r>
        <w:rPr>
          <w:rFonts w:ascii="Arial" w:hAnsi="Arial" w:cs="Arial"/>
          <w:i/>
          <w:color w:val="FF0000"/>
          <w:sz w:val="20"/>
          <w:szCs w:val="20"/>
        </w:rPr>
        <w:t>c</w:t>
      </w:r>
      <w:r w:rsidRPr="008B697E">
        <w:rPr>
          <w:rFonts w:ascii="Arial" w:hAnsi="Arial" w:cs="Arial"/>
          <w:i/>
          <w:color w:val="FF0000"/>
          <w:sz w:val="20"/>
          <w:szCs w:val="20"/>
        </w:rPr>
        <w:t xml:space="preserve">) - Clear width at 180 degree turn – </w:t>
      </w:r>
      <w:r w:rsidRPr="00D16F26">
        <w:rPr>
          <w:rFonts w:ascii="Arial" w:hAnsi="Arial" w:cs="Arial"/>
          <w:i/>
          <w:color w:val="FF0000"/>
          <w:sz w:val="20"/>
          <w:szCs w:val="20"/>
        </w:rPr>
        <w:t>new</w:t>
      </w:r>
      <w:r w:rsidR="00D16F26">
        <w:rPr>
          <w:rFonts w:ascii="Arial" w:hAnsi="Arial" w:cs="Arial"/>
          <w:i/>
          <w:color w:val="FF0000"/>
          <w:sz w:val="20"/>
          <w:szCs w:val="20"/>
        </w:rPr>
        <w:t xml:space="preserve"> buildings</w:t>
      </w:r>
      <w:r w:rsidRPr="00D16F26">
        <w:rPr>
          <w:rFonts w:ascii="Arial" w:hAnsi="Arial" w:cs="Arial"/>
          <w:i/>
          <w:color w:val="FF0000"/>
          <w:sz w:val="20"/>
          <w:szCs w:val="20"/>
        </w:rPr>
        <w:t xml:space="preserve"> – Option 3</w:t>
      </w:r>
    </w:p>
    <w:p w:rsidR="004C0C10" w:rsidRPr="00D16F26" w:rsidRDefault="004C0C10" w:rsidP="004C0C10">
      <w:pPr>
        <w:rPr>
          <w:rFonts w:ascii="Arial" w:hAnsi="Arial" w:cs="Arial"/>
          <w:b/>
          <w:bCs/>
          <w:strike/>
          <w:color w:val="0070C0"/>
          <w:sz w:val="20"/>
          <w:szCs w:val="20"/>
        </w:rPr>
      </w:pPr>
    </w:p>
    <w:p w:rsidR="004C0C10" w:rsidRPr="00D16F26" w:rsidRDefault="004C0C10" w:rsidP="004C0C10">
      <w:pPr>
        <w:rPr>
          <w:rFonts w:ascii="Arial" w:hAnsi="Arial" w:cs="Arial"/>
          <w:color w:val="0070C0"/>
          <w:sz w:val="20"/>
          <w:szCs w:val="20"/>
          <w:lang w:eastAsia="ja-JP"/>
        </w:rPr>
      </w:pPr>
      <w:r w:rsidRPr="00D16F26">
        <w:rPr>
          <w:rFonts w:ascii="Arial" w:hAnsi="Arial" w:cs="Arial"/>
          <w:b/>
          <w:bCs/>
          <w:color w:val="0070C0"/>
          <w:sz w:val="20"/>
          <w:szCs w:val="20"/>
        </w:rPr>
        <w:t>403.5.2.2 Existing</w:t>
      </w:r>
      <w:r w:rsidR="00D16F26" w:rsidRPr="00D16F26">
        <w:rPr>
          <w:rFonts w:ascii="Arial" w:hAnsi="Arial" w:cs="Arial"/>
          <w:b/>
          <w:bCs/>
          <w:color w:val="0070C0"/>
          <w:sz w:val="20"/>
          <w:szCs w:val="20"/>
        </w:rPr>
        <w:t xml:space="preserve"> buildings</w:t>
      </w:r>
      <w:r w:rsidRPr="00D16F26">
        <w:rPr>
          <w:rFonts w:ascii="Arial" w:hAnsi="Arial" w:cs="Arial"/>
          <w:b/>
          <w:bCs/>
          <w:strike/>
          <w:color w:val="0070C0"/>
          <w:sz w:val="20"/>
          <w:szCs w:val="20"/>
        </w:rPr>
        <w:t xml:space="preserve"> </w:t>
      </w:r>
      <w:r w:rsidRPr="00D16F26">
        <w:rPr>
          <w:rFonts w:ascii="Arial" w:hAnsi="Arial" w:cs="Arial"/>
          <w:b/>
          <w:bCs/>
          <w:strike/>
          <w:color w:val="FF0000"/>
          <w:sz w:val="20"/>
          <w:szCs w:val="20"/>
        </w:rPr>
        <w:t>and within new Type B units</w:t>
      </w:r>
      <w:r w:rsidRPr="00D16F26">
        <w:rPr>
          <w:rFonts w:ascii="Arial" w:hAnsi="Arial" w:cs="Arial"/>
          <w:b/>
          <w:bCs/>
          <w:color w:val="00B050"/>
          <w:sz w:val="20"/>
          <w:szCs w:val="20"/>
        </w:rPr>
        <w:t>.</w:t>
      </w:r>
      <w:r w:rsidRPr="00D16F26">
        <w:rPr>
          <w:rFonts w:ascii="Arial" w:hAnsi="Arial" w:cs="Arial"/>
          <w:bCs/>
          <w:color w:val="00B050"/>
          <w:sz w:val="20"/>
          <w:szCs w:val="20"/>
        </w:rPr>
        <w:t xml:space="preserve"> </w:t>
      </w:r>
      <w:r w:rsidRPr="00D16F26">
        <w:rPr>
          <w:rFonts w:ascii="Arial" w:hAnsi="Arial" w:cs="Arial"/>
          <w:bCs/>
          <w:color w:val="0070C0"/>
          <w:sz w:val="20"/>
          <w:szCs w:val="20"/>
        </w:rPr>
        <w:t xml:space="preserve">In existing </w:t>
      </w:r>
      <w:r w:rsidR="00D16F26" w:rsidRPr="00D16F26">
        <w:rPr>
          <w:rFonts w:ascii="Arial" w:hAnsi="Arial" w:cs="Arial"/>
          <w:bCs/>
          <w:color w:val="0070C0"/>
          <w:sz w:val="20"/>
          <w:szCs w:val="20"/>
        </w:rPr>
        <w:t>buildings</w:t>
      </w:r>
      <w:r w:rsidRPr="00D16F26">
        <w:rPr>
          <w:rFonts w:ascii="Arial" w:hAnsi="Arial" w:cs="Arial"/>
          <w:bCs/>
          <w:strike/>
          <w:color w:val="0070C0"/>
          <w:sz w:val="20"/>
          <w:szCs w:val="20"/>
        </w:rPr>
        <w:t xml:space="preserve"> </w:t>
      </w:r>
      <w:r w:rsidRPr="00D16F26">
        <w:rPr>
          <w:rFonts w:ascii="Arial" w:hAnsi="Arial" w:cs="Arial"/>
          <w:bCs/>
          <w:strike/>
          <w:color w:val="FF0000"/>
          <w:sz w:val="20"/>
          <w:szCs w:val="20"/>
        </w:rPr>
        <w:t>and within new Type B units</w:t>
      </w:r>
      <w:r w:rsidRPr="00D16F26">
        <w:rPr>
          <w:rFonts w:ascii="Arial" w:hAnsi="Arial" w:cs="Arial"/>
          <w:bCs/>
          <w:color w:val="00B050"/>
          <w:sz w:val="20"/>
          <w:szCs w:val="20"/>
        </w:rPr>
        <w:t xml:space="preserve">, </w:t>
      </w:r>
      <w:r w:rsidRPr="00D16F26">
        <w:rPr>
          <w:rFonts w:ascii="Arial" w:hAnsi="Arial" w:cs="Arial"/>
          <w:bCs/>
          <w:color w:val="0070C0"/>
          <w:sz w:val="20"/>
          <w:szCs w:val="20"/>
        </w:rPr>
        <w:t>w</w:t>
      </w:r>
      <w:r w:rsidRPr="00D16F26">
        <w:rPr>
          <w:rFonts w:ascii="Arial" w:hAnsi="Arial" w:cs="Arial"/>
          <w:color w:val="0070C0"/>
          <w:sz w:val="20"/>
          <w:szCs w:val="20"/>
          <w:lang w:eastAsia="ja-JP"/>
        </w:rPr>
        <w:t>here an accessible route makes a 180 degree turn around an object that is less than 48 inches (1220 mm) in width, clear widths shall be 42 inches (1065 mm) minimum approaching the turn, 48 inches (1220 mm) minimum during the turn and 42 (1065 mm) inches minimum leaving the turn.</w:t>
      </w:r>
      <w:r w:rsidRPr="00D16F26">
        <w:rPr>
          <w:rFonts w:ascii="Arial" w:hAnsi="Arial" w:cs="Arial"/>
          <w:color w:val="0070C0"/>
          <w:sz w:val="20"/>
          <w:szCs w:val="20"/>
        </w:rPr>
        <w:t xml:space="preserve"> </w:t>
      </w:r>
    </w:p>
    <w:p w:rsidR="004C0C10" w:rsidRPr="00D16F26" w:rsidRDefault="004C0C10" w:rsidP="004C0C10">
      <w:pPr>
        <w:rPr>
          <w:rFonts w:ascii="Arial" w:hAnsi="Arial" w:cs="Arial"/>
          <w:color w:val="0070C0"/>
          <w:sz w:val="20"/>
          <w:szCs w:val="20"/>
          <w:lang w:eastAsia="ja-JP"/>
        </w:rPr>
      </w:pPr>
    </w:p>
    <w:p w:rsidR="004C0C10" w:rsidRPr="00D16F26" w:rsidRDefault="004C0C10" w:rsidP="004C0C10">
      <w:pPr>
        <w:ind w:left="720"/>
        <w:rPr>
          <w:rFonts w:ascii="Arial" w:hAnsi="Arial" w:cs="Arial"/>
          <w:color w:val="0070C0"/>
          <w:sz w:val="20"/>
          <w:szCs w:val="20"/>
          <w:lang w:eastAsia="ja-JP"/>
        </w:rPr>
      </w:pPr>
      <w:r w:rsidRPr="00D16F26">
        <w:rPr>
          <w:rFonts w:ascii="Arial" w:hAnsi="Arial" w:cs="Arial"/>
          <w:b/>
          <w:color w:val="0070C0"/>
          <w:sz w:val="20"/>
          <w:szCs w:val="20"/>
          <w:lang w:eastAsia="ja-JP"/>
        </w:rPr>
        <w:t>EXCEPTION:</w:t>
      </w:r>
      <w:r w:rsidRPr="00D16F26">
        <w:rPr>
          <w:rFonts w:ascii="Arial" w:hAnsi="Arial" w:cs="Arial"/>
          <w:color w:val="0070C0"/>
          <w:sz w:val="20"/>
          <w:szCs w:val="20"/>
          <w:lang w:eastAsia="ja-JP"/>
        </w:rPr>
        <w:t xml:space="preserve"> </w:t>
      </w:r>
      <w:r w:rsidRPr="00436ED7">
        <w:rPr>
          <w:rFonts w:ascii="Arial" w:hAnsi="Arial" w:cs="Arial"/>
          <w:strike/>
          <w:color w:val="FF0000"/>
          <w:sz w:val="20"/>
          <w:szCs w:val="20"/>
          <w:lang w:eastAsia="ja-JP"/>
        </w:rPr>
        <w:t>Section 403.5.1</w:t>
      </w:r>
      <w:r w:rsidRPr="00D90CA1">
        <w:rPr>
          <w:rFonts w:ascii="Arial" w:hAnsi="Arial" w:cs="Arial"/>
          <w:color w:val="00B050"/>
          <w:sz w:val="20"/>
          <w:szCs w:val="20"/>
          <w:lang w:eastAsia="ja-JP"/>
        </w:rPr>
        <w:t xml:space="preserve"> </w:t>
      </w:r>
      <w:r w:rsidRPr="00D16F26">
        <w:rPr>
          <w:rFonts w:ascii="Arial" w:hAnsi="Arial" w:cs="Arial"/>
          <w:color w:val="FF0000"/>
          <w:sz w:val="20"/>
          <w:szCs w:val="20"/>
          <w:lang w:eastAsia="ja-JP"/>
        </w:rPr>
        <w:t>This section</w:t>
      </w:r>
      <w:r>
        <w:rPr>
          <w:rFonts w:ascii="Arial" w:hAnsi="Arial" w:cs="Arial"/>
          <w:color w:val="00B050"/>
          <w:sz w:val="20"/>
          <w:szCs w:val="20"/>
          <w:lang w:eastAsia="ja-JP"/>
        </w:rPr>
        <w:t xml:space="preserve"> </w:t>
      </w:r>
      <w:r w:rsidRPr="00D16F26">
        <w:rPr>
          <w:rFonts w:ascii="Arial" w:hAnsi="Arial" w:cs="Arial"/>
          <w:color w:val="0070C0"/>
          <w:sz w:val="20"/>
          <w:szCs w:val="20"/>
          <w:lang w:eastAsia="ja-JP"/>
        </w:rPr>
        <w:t>shall not apply where the clear width during the turn is 60 inches (1525 mm) minimum.  (3-6-12 PC1)</w:t>
      </w:r>
    </w:p>
    <w:p w:rsidR="004C0C10" w:rsidRDefault="004C0C10" w:rsidP="004C0C10">
      <w:pPr>
        <w:rPr>
          <w:rFonts w:ascii="Arial" w:hAnsi="Arial" w:cs="Arial"/>
          <w:i/>
          <w:color w:val="FF0000"/>
          <w:sz w:val="20"/>
          <w:szCs w:val="20"/>
        </w:rPr>
      </w:pPr>
    </w:p>
    <w:p w:rsidR="004C0C10" w:rsidRDefault="004C0C10" w:rsidP="004C0C10">
      <w:pPr>
        <w:ind w:left="720"/>
        <w:rPr>
          <w:rFonts w:ascii="Arial" w:hAnsi="Arial" w:cs="Arial"/>
          <w:color w:val="00B050"/>
          <w:sz w:val="20"/>
          <w:szCs w:val="20"/>
          <w:lang w:eastAsia="ja-JP"/>
        </w:rPr>
      </w:pPr>
    </w:p>
    <w:p w:rsidR="004C0C10" w:rsidRDefault="004C0C10" w:rsidP="004C0C10">
      <w:pPr>
        <w:rPr>
          <w:rFonts w:ascii="Arial" w:hAnsi="Arial" w:cs="Arial"/>
          <w:i/>
          <w:color w:val="FF0000"/>
          <w:sz w:val="20"/>
          <w:szCs w:val="20"/>
          <w:lang w:eastAsia="ja-JP"/>
        </w:rPr>
      </w:pPr>
      <w:r>
        <w:rPr>
          <w:rFonts w:ascii="Arial" w:hAnsi="Arial" w:cs="Arial"/>
          <w:i/>
          <w:noProof/>
          <w:color w:val="FF0000"/>
          <w:sz w:val="20"/>
          <w:szCs w:val="20"/>
        </w:rPr>
        <w:drawing>
          <wp:inline distT="0" distB="0" distL="0" distR="0">
            <wp:extent cx="2023110" cy="2594610"/>
            <wp:effectExtent l="0" t="0" r="0" b="0"/>
            <wp:docPr id="175" name="Picture 175"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23110" cy="259461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sidRPr="00E04CD1">
        <w:rPr>
          <w:rFonts w:ascii="Arial" w:hAnsi="Arial" w:cs="Arial"/>
          <w:i/>
          <w:color w:val="FF0000"/>
          <w:sz w:val="20"/>
          <w:szCs w:val="20"/>
          <w:lang w:eastAsia="ja-JP"/>
        </w:rPr>
        <w:t xml:space="preserve">Figure </w:t>
      </w:r>
      <w:r w:rsidRPr="00E04CD1">
        <w:rPr>
          <w:rFonts w:ascii="Arial" w:hAnsi="Arial" w:cs="Arial"/>
          <w:i/>
          <w:color w:val="FF0000"/>
          <w:sz w:val="20"/>
          <w:szCs w:val="20"/>
        </w:rPr>
        <w:t xml:space="preserve">403.5.2.2(a) - Clear width at 180 degree turn – </w:t>
      </w:r>
      <w:r w:rsidRPr="00D16F26">
        <w:rPr>
          <w:rFonts w:ascii="Arial" w:hAnsi="Arial" w:cs="Arial"/>
          <w:i/>
          <w:color w:val="FF0000"/>
          <w:sz w:val="20"/>
          <w:szCs w:val="20"/>
        </w:rPr>
        <w:t>existing</w:t>
      </w:r>
      <w:r w:rsidR="00D16F26">
        <w:rPr>
          <w:rFonts w:ascii="Arial" w:hAnsi="Arial" w:cs="Arial"/>
          <w:i/>
          <w:color w:val="FF0000"/>
          <w:sz w:val="20"/>
          <w:szCs w:val="20"/>
        </w:rPr>
        <w:t xml:space="preserve"> buildings</w:t>
      </w:r>
      <w:r w:rsidRPr="00D16F26">
        <w:rPr>
          <w:rFonts w:ascii="Arial" w:hAnsi="Arial" w:cs="Arial"/>
          <w:i/>
          <w:color w:val="FF0000"/>
          <w:sz w:val="20"/>
          <w:szCs w:val="20"/>
        </w:rPr>
        <w:t xml:space="preserve"> </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1920240" cy="3051810"/>
            <wp:effectExtent l="0" t="0" r="3810" b="0"/>
            <wp:docPr id="174" name="Picture 174"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20240" cy="3051810"/>
                    </a:xfrm>
                    <a:prstGeom prst="rect">
                      <a:avLst/>
                    </a:prstGeom>
                    <a:noFill/>
                    <a:ln>
                      <a:noFill/>
                    </a:ln>
                  </pic:spPr>
                </pic:pic>
              </a:graphicData>
            </a:graphic>
          </wp:inline>
        </w:drawing>
      </w:r>
    </w:p>
    <w:p w:rsidR="004C0C10" w:rsidRPr="00D650AF" w:rsidRDefault="004C0C10" w:rsidP="004C0C10">
      <w:pPr>
        <w:rPr>
          <w:rFonts w:ascii="Arial" w:hAnsi="Arial" w:cs="Arial"/>
          <w:i/>
          <w:color w:val="FF0000"/>
          <w:sz w:val="20"/>
          <w:szCs w:val="20"/>
          <w:lang w:eastAsia="ja-JP"/>
        </w:rPr>
      </w:pPr>
      <w:r w:rsidRPr="00E04CD1">
        <w:rPr>
          <w:rFonts w:ascii="Arial" w:hAnsi="Arial" w:cs="Arial"/>
          <w:i/>
          <w:color w:val="FF0000"/>
          <w:sz w:val="20"/>
          <w:szCs w:val="20"/>
          <w:lang w:eastAsia="ja-JP"/>
        </w:rPr>
        <w:t xml:space="preserve">Figure </w:t>
      </w:r>
      <w:r w:rsidRPr="00E04CD1">
        <w:rPr>
          <w:rFonts w:ascii="Arial" w:hAnsi="Arial" w:cs="Arial"/>
          <w:i/>
          <w:color w:val="FF0000"/>
          <w:sz w:val="20"/>
          <w:szCs w:val="20"/>
        </w:rPr>
        <w:t>403.5.2.2(</w:t>
      </w:r>
      <w:r>
        <w:rPr>
          <w:rFonts w:ascii="Arial" w:hAnsi="Arial" w:cs="Arial"/>
          <w:i/>
          <w:color w:val="FF0000"/>
          <w:sz w:val="20"/>
          <w:szCs w:val="20"/>
        </w:rPr>
        <w:t>b</w:t>
      </w:r>
      <w:r w:rsidRPr="00E04CD1">
        <w:rPr>
          <w:rFonts w:ascii="Arial" w:hAnsi="Arial" w:cs="Arial"/>
          <w:i/>
          <w:color w:val="FF0000"/>
          <w:sz w:val="20"/>
          <w:szCs w:val="20"/>
        </w:rPr>
        <w:t xml:space="preserve">) - Clear width at 180 degree </w:t>
      </w:r>
      <w:r w:rsidRPr="00D650AF">
        <w:rPr>
          <w:rFonts w:ascii="Arial" w:hAnsi="Arial" w:cs="Arial"/>
          <w:i/>
          <w:color w:val="FF0000"/>
          <w:sz w:val="20"/>
          <w:szCs w:val="20"/>
        </w:rPr>
        <w:t>turn – existing</w:t>
      </w:r>
      <w:r w:rsidR="00D650AF">
        <w:rPr>
          <w:rFonts w:ascii="Arial" w:hAnsi="Arial" w:cs="Arial"/>
          <w:i/>
          <w:color w:val="FF0000"/>
          <w:sz w:val="20"/>
          <w:szCs w:val="20"/>
        </w:rPr>
        <w:t xml:space="preserve"> buildings</w:t>
      </w:r>
      <w:r w:rsidRPr="00D650AF">
        <w:rPr>
          <w:rFonts w:ascii="Arial" w:hAnsi="Arial" w:cs="Arial"/>
          <w:i/>
          <w:color w:val="FF0000"/>
          <w:sz w:val="20"/>
          <w:szCs w:val="20"/>
        </w:rPr>
        <w:t xml:space="preserve"> - exception</w:t>
      </w:r>
    </w:p>
    <w:p w:rsidR="004C0C10" w:rsidRPr="00D650AF" w:rsidRDefault="004C0C10" w:rsidP="004C0C10">
      <w:pPr>
        <w:pStyle w:val="Default"/>
        <w:rPr>
          <w:b/>
          <w:bCs/>
          <w:color w:val="auto"/>
          <w:sz w:val="20"/>
          <w:szCs w:val="20"/>
          <w:u w:val="single"/>
        </w:rPr>
      </w:pPr>
    </w:p>
    <w:p w:rsidR="004C0C10" w:rsidRPr="00D650AF" w:rsidRDefault="004C0C10" w:rsidP="004C0C10">
      <w:pPr>
        <w:pStyle w:val="Default"/>
        <w:rPr>
          <w:b/>
          <w:bCs/>
          <w:color w:val="0070C0"/>
          <w:sz w:val="20"/>
          <w:szCs w:val="20"/>
        </w:rPr>
      </w:pPr>
      <w:r w:rsidRPr="00D650AF">
        <w:rPr>
          <w:b/>
          <w:bCs/>
          <w:color w:val="0070C0"/>
          <w:sz w:val="20"/>
          <w:szCs w:val="20"/>
        </w:rPr>
        <w:t xml:space="preserve">403.5.3 Clear Width at 90 Degree Turn. </w:t>
      </w:r>
    </w:p>
    <w:p w:rsidR="004C0C10" w:rsidRPr="00D650AF" w:rsidRDefault="004C0C10" w:rsidP="004C0C10">
      <w:pPr>
        <w:pStyle w:val="Default"/>
        <w:rPr>
          <w:b/>
          <w:bCs/>
          <w:color w:val="0070C0"/>
          <w:sz w:val="20"/>
          <w:szCs w:val="20"/>
        </w:rPr>
      </w:pPr>
    </w:p>
    <w:p w:rsidR="004C0C10" w:rsidRPr="00D650AF" w:rsidRDefault="004C0C10" w:rsidP="004C0C10">
      <w:pPr>
        <w:pStyle w:val="Default"/>
        <w:rPr>
          <w:color w:val="0070C0"/>
          <w:sz w:val="20"/>
          <w:szCs w:val="20"/>
        </w:rPr>
      </w:pPr>
      <w:r w:rsidRPr="00D650AF">
        <w:rPr>
          <w:b/>
          <w:bCs/>
          <w:color w:val="0070C0"/>
          <w:sz w:val="20"/>
          <w:szCs w:val="20"/>
        </w:rPr>
        <w:t>403.5.3.1 New</w:t>
      </w:r>
      <w:r w:rsidR="00D650AF">
        <w:rPr>
          <w:b/>
          <w:bCs/>
          <w:color w:val="0070C0"/>
          <w:sz w:val="20"/>
          <w:szCs w:val="20"/>
        </w:rPr>
        <w:t xml:space="preserve"> buildings</w:t>
      </w:r>
      <w:r w:rsidRPr="00D650AF">
        <w:rPr>
          <w:b/>
          <w:bCs/>
          <w:color w:val="0070C0"/>
          <w:sz w:val="20"/>
          <w:szCs w:val="20"/>
        </w:rPr>
        <w:t xml:space="preserve">.  </w:t>
      </w:r>
      <w:r w:rsidRPr="00D650AF">
        <w:rPr>
          <w:bCs/>
          <w:color w:val="0070C0"/>
          <w:sz w:val="20"/>
          <w:szCs w:val="20"/>
        </w:rPr>
        <w:t>In new</w:t>
      </w:r>
      <w:r w:rsidR="00D650AF">
        <w:rPr>
          <w:bCs/>
          <w:color w:val="0070C0"/>
          <w:sz w:val="20"/>
          <w:szCs w:val="20"/>
        </w:rPr>
        <w:t xml:space="preserve"> buildings, w</w:t>
      </w:r>
      <w:r w:rsidRPr="00D650AF">
        <w:rPr>
          <w:color w:val="0070C0"/>
          <w:sz w:val="20"/>
          <w:szCs w:val="20"/>
        </w:rPr>
        <w:t xml:space="preserve">here an accessible route makes a 90 degree turn the clear widths approaching the turn and leaving the turn shall be one of the following sets of dimensions: </w:t>
      </w:r>
    </w:p>
    <w:p w:rsidR="004C0C10" w:rsidRPr="00D650AF" w:rsidRDefault="004C0C10" w:rsidP="004C0C10">
      <w:pPr>
        <w:pStyle w:val="Default"/>
        <w:ind w:left="360"/>
        <w:rPr>
          <w:color w:val="0070C0"/>
          <w:sz w:val="20"/>
          <w:szCs w:val="20"/>
        </w:rPr>
      </w:pPr>
    </w:p>
    <w:p w:rsidR="004C0C10" w:rsidRPr="00D650AF" w:rsidRDefault="004C0C10" w:rsidP="004C0C10">
      <w:pPr>
        <w:pStyle w:val="Default"/>
        <w:numPr>
          <w:ilvl w:val="0"/>
          <w:numId w:val="18"/>
        </w:numPr>
        <w:rPr>
          <w:color w:val="0070C0"/>
          <w:sz w:val="20"/>
          <w:szCs w:val="20"/>
        </w:rPr>
      </w:pPr>
      <w:r w:rsidRPr="00D650AF">
        <w:rPr>
          <w:color w:val="0070C0"/>
          <w:sz w:val="20"/>
          <w:szCs w:val="20"/>
        </w:rPr>
        <w:t>Both legs of the turn shall be 40 inches (1016 mm) minimum in width</w:t>
      </w:r>
      <w:r w:rsidR="00D650AF">
        <w:rPr>
          <w:color w:val="0070C0"/>
          <w:sz w:val="20"/>
          <w:szCs w:val="20"/>
        </w:rPr>
        <w:t xml:space="preserve">. </w:t>
      </w:r>
      <w:r w:rsidRPr="00D650AF">
        <w:rPr>
          <w:color w:val="0070C0"/>
          <w:sz w:val="20"/>
          <w:szCs w:val="20"/>
        </w:rPr>
        <w:t xml:space="preserve"> The width of each leg of the turn shall be maintained for 28 inches (712 mm)</w:t>
      </w:r>
      <w:r w:rsidR="00D650AF" w:rsidRPr="00D650AF">
        <w:rPr>
          <w:color w:val="0070C0"/>
          <w:sz w:val="20"/>
          <w:szCs w:val="20"/>
        </w:rPr>
        <w:t xml:space="preserve"> </w:t>
      </w:r>
      <w:r w:rsidRPr="00D650AF">
        <w:rPr>
          <w:color w:val="0070C0"/>
          <w:sz w:val="20"/>
          <w:szCs w:val="20"/>
        </w:rPr>
        <w:t xml:space="preserve">minimum from the inner corner.  </w:t>
      </w:r>
    </w:p>
    <w:p w:rsidR="004C0C10" w:rsidRPr="00D650AF" w:rsidRDefault="004C0C10" w:rsidP="004C0C10">
      <w:pPr>
        <w:pStyle w:val="Default"/>
        <w:tabs>
          <w:tab w:val="left" w:pos="847"/>
        </w:tabs>
        <w:ind w:left="-1440"/>
        <w:rPr>
          <w:color w:val="00B050"/>
          <w:sz w:val="20"/>
          <w:szCs w:val="20"/>
        </w:rPr>
      </w:pPr>
    </w:p>
    <w:p w:rsidR="004C0C10" w:rsidRPr="00D650AF" w:rsidRDefault="004C0C10" w:rsidP="004C0C10">
      <w:pPr>
        <w:pStyle w:val="Default"/>
        <w:numPr>
          <w:ilvl w:val="0"/>
          <w:numId w:val="18"/>
        </w:numPr>
        <w:rPr>
          <w:color w:val="0070C0"/>
          <w:sz w:val="20"/>
          <w:szCs w:val="20"/>
        </w:rPr>
      </w:pPr>
      <w:r w:rsidRPr="00D650AF">
        <w:rPr>
          <w:color w:val="0070C0"/>
          <w:sz w:val="20"/>
          <w:szCs w:val="20"/>
        </w:rPr>
        <w:t>Where the interior corners of the turn are chamfered for 8 inches minimum (205 mm) along both walls, both legs of the turn shall be 36 inches (915 mm) minimum in width. (4-9-12) (4-10-12)</w:t>
      </w:r>
    </w:p>
    <w:p w:rsidR="004C0C10" w:rsidRPr="00D650AF" w:rsidRDefault="004C0C10" w:rsidP="004C0C10">
      <w:pPr>
        <w:rPr>
          <w:rFonts w:ascii="Arial" w:hAnsi="Arial" w:cs="Arial"/>
          <w:color w:val="0070C0"/>
          <w:sz w:val="20"/>
          <w:szCs w:val="20"/>
        </w:rPr>
      </w:pPr>
    </w:p>
    <w:p w:rsidR="004C0C10" w:rsidRPr="00D650AF" w:rsidRDefault="004C0C10" w:rsidP="004C0C10">
      <w:pPr>
        <w:ind w:left="1080" w:hanging="720"/>
        <w:rPr>
          <w:rFonts w:ascii="Arial" w:hAnsi="Arial" w:cs="Arial"/>
          <w:strike/>
          <w:color w:val="0070C0"/>
          <w:sz w:val="20"/>
          <w:szCs w:val="20"/>
        </w:rPr>
      </w:pPr>
      <w:r w:rsidRPr="00D650AF">
        <w:rPr>
          <w:rFonts w:ascii="Arial" w:hAnsi="Arial" w:cs="Arial"/>
          <w:color w:val="0070C0"/>
          <w:sz w:val="20"/>
          <w:szCs w:val="20"/>
        </w:rPr>
        <w:t>3.  Where one leg of the turn is 42 inches (1065 mm) minimum in width, the other shall be permitted to be 38 inches (965 mm) minimum in width. (4-10-12)</w:t>
      </w:r>
    </w:p>
    <w:p w:rsidR="004C0C10" w:rsidRPr="00D650AF" w:rsidRDefault="004C0C10" w:rsidP="004C0C10">
      <w:pPr>
        <w:rPr>
          <w:rFonts w:ascii="Arial" w:hAnsi="Arial" w:cs="Arial"/>
          <w:color w:val="0070C0"/>
          <w:sz w:val="20"/>
          <w:szCs w:val="20"/>
        </w:rPr>
      </w:pPr>
    </w:p>
    <w:p w:rsidR="004C0C10" w:rsidRPr="00D650AF" w:rsidRDefault="004C0C10" w:rsidP="004C0C10">
      <w:pPr>
        <w:ind w:left="360"/>
        <w:rPr>
          <w:rFonts w:ascii="Arial" w:hAnsi="Arial" w:cs="Arial"/>
          <w:color w:val="0070C0"/>
          <w:sz w:val="20"/>
          <w:szCs w:val="20"/>
        </w:rPr>
      </w:pPr>
      <w:r w:rsidRPr="00D650AF">
        <w:rPr>
          <w:rFonts w:ascii="Arial" w:hAnsi="Arial" w:cs="Arial"/>
          <w:color w:val="0070C0"/>
          <w:sz w:val="20"/>
          <w:szCs w:val="20"/>
        </w:rPr>
        <w:t>4.   Where one leg of the turn is 44 inches (1115 mm) minimum in width, the other shall be permitted to be 36 inches (915 mm) minimum in width. (4-10-12)</w:t>
      </w:r>
    </w:p>
    <w:p w:rsidR="00D650AF" w:rsidRDefault="00D650AF" w:rsidP="004C0C10">
      <w:pPr>
        <w:ind w:left="1080"/>
        <w:rPr>
          <w:rFonts w:ascii="Arial" w:hAnsi="Arial" w:cs="Arial"/>
          <w:b/>
          <w:bCs/>
          <w:color w:val="FF0000"/>
          <w:sz w:val="20"/>
          <w:szCs w:val="20"/>
          <w:u w:val="single"/>
        </w:rPr>
      </w:pPr>
    </w:p>
    <w:p w:rsidR="004C0C10" w:rsidRPr="00D650AF" w:rsidRDefault="004C0C10" w:rsidP="00D650AF">
      <w:pPr>
        <w:ind w:left="360"/>
        <w:rPr>
          <w:rFonts w:ascii="Arial" w:hAnsi="Arial" w:cs="Arial"/>
          <w:b/>
          <w:bCs/>
          <w:color w:val="FF0000"/>
          <w:sz w:val="20"/>
          <w:szCs w:val="20"/>
          <w:u w:val="single"/>
        </w:rPr>
      </w:pPr>
      <w:r w:rsidRPr="00D650AF">
        <w:rPr>
          <w:rFonts w:ascii="Arial" w:hAnsi="Arial" w:cs="Arial"/>
          <w:b/>
          <w:bCs/>
          <w:color w:val="FF0000"/>
          <w:sz w:val="20"/>
          <w:szCs w:val="20"/>
          <w:u w:val="single"/>
        </w:rPr>
        <w:t xml:space="preserve">Exceptions:  </w:t>
      </w:r>
    </w:p>
    <w:p w:rsidR="004C0C10" w:rsidRPr="00D650AF" w:rsidRDefault="004C0C10" w:rsidP="00D650AF">
      <w:pPr>
        <w:ind w:left="720"/>
        <w:rPr>
          <w:rFonts w:ascii="Arial" w:hAnsi="Arial" w:cs="Arial"/>
          <w:color w:val="FF0000"/>
          <w:sz w:val="20"/>
          <w:szCs w:val="20"/>
        </w:rPr>
      </w:pPr>
      <w:r w:rsidRPr="00D650AF">
        <w:rPr>
          <w:rFonts w:ascii="Arial" w:hAnsi="Arial" w:cs="Arial"/>
          <w:b/>
          <w:bCs/>
          <w:color w:val="FF0000"/>
          <w:sz w:val="20"/>
          <w:szCs w:val="20"/>
          <w:u w:val="single"/>
        </w:rPr>
        <w:t xml:space="preserve">1. </w:t>
      </w:r>
      <w:r w:rsidRPr="00D650AF">
        <w:rPr>
          <w:rFonts w:ascii="Arial" w:hAnsi="Arial" w:cs="Arial"/>
          <w:bCs/>
          <w:color w:val="FF0000"/>
          <w:sz w:val="20"/>
          <w:szCs w:val="20"/>
          <w:u w:val="single"/>
        </w:rPr>
        <w:t>Where an accessible route makes a 90 turn at d</w:t>
      </w:r>
      <w:r w:rsidRPr="00D650AF">
        <w:rPr>
          <w:rFonts w:ascii="Arial" w:hAnsi="Arial" w:cs="Arial"/>
          <w:color w:val="FF0000"/>
          <w:sz w:val="20"/>
          <w:szCs w:val="20"/>
          <w:u w:val="single"/>
        </w:rPr>
        <w:t>oors and doorways complying with Section 404.2.3, the route shall not be required to comply with section.</w:t>
      </w:r>
      <w:r w:rsidR="00D650AF">
        <w:rPr>
          <w:rFonts w:ascii="Arial" w:hAnsi="Arial" w:cs="Arial"/>
          <w:color w:val="FF0000"/>
          <w:sz w:val="20"/>
          <w:szCs w:val="20"/>
          <w:u w:val="single"/>
        </w:rPr>
        <w:t xml:space="preserve">  </w:t>
      </w:r>
      <w:r w:rsidR="00D650AF">
        <w:rPr>
          <w:rFonts w:ascii="Arial" w:hAnsi="Arial" w:cs="Arial"/>
          <w:color w:val="FF0000"/>
          <w:sz w:val="20"/>
          <w:szCs w:val="20"/>
        </w:rPr>
        <w:t>(ed.)</w:t>
      </w:r>
    </w:p>
    <w:p w:rsidR="004C0C10" w:rsidRPr="00D650AF" w:rsidRDefault="004C0C10" w:rsidP="00D650AF">
      <w:pPr>
        <w:ind w:left="720"/>
        <w:rPr>
          <w:rFonts w:ascii="Arial" w:hAnsi="Arial" w:cs="Arial"/>
          <w:color w:val="FF0000"/>
          <w:sz w:val="20"/>
          <w:szCs w:val="20"/>
          <w:u w:val="single"/>
        </w:rPr>
      </w:pPr>
    </w:p>
    <w:p w:rsidR="004C0C10" w:rsidRDefault="004C0C10" w:rsidP="00D650AF">
      <w:pPr>
        <w:ind w:left="720"/>
        <w:rPr>
          <w:rFonts w:ascii="Arial" w:hAnsi="Arial" w:cs="Arial"/>
          <w:color w:val="FF0000"/>
          <w:sz w:val="20"/>
          <w:szCs w:val="20"/>
          <w:u w:val="single"/>
        </w:rPr>
      </w:pPr>
      <w:r w:rsidRPr="00D650AF">
        <w:rPr>
          <w:rFonts w:ascii="Arial" w:hAnsi="Arial" w:cs="Arial"/>
          <w:color w:val="FF0000"/>
          <w:sz w:val="20"/>
          <w:szCs w:val="20"/>
          <w:u w:val="single"/>
        </w:rPr>
        <w:t xml:space="preserve">2. </w:t>
      </w:r>
      <w:r w:rsidRPr="00D650AF">
        <w:rPr>
          <w:rFonts w:ascii="Arial" w:hAnsi="Arial" w:cs="Arial"/>
          <w:bCs/>
          <w:color w:val="FF0000"/>
          <w:sz w:val="20"/>
          <w:szCs w:val="20"/>
          <w:u w:val="single"/>
        </w:rPr>
        <w:t>Where an accessible route makes a 90 turn at an elevator</w:t>
      </w:r>
      <w:r w:rsidRPr="00D650AF">
        <w:rPr>
          <w:rFonts w:ascii="Arial" w:hAnsi="Arial" w:cs="Arial"/>
          <w:color w:val="FF0000"/>
          <w:sz w:val="20"/>
          <w:szCs w:val="20"/>
          <w:u w:val="single"/>
        </w:rPr>
        <w:t xml:space="preserve"> or platforms lifts complying with Sections 407 through 410, the accessible route shall not be required to comply with this section.</w:t>
      </w:r>
      <w:r w:rsidR="00D650AF" w:rsidRPr="00D650AF">
        <w:rPr>
          <w:rFonts w:ascii="Arial" w:hAnsi="Arial" w:cs="Arial"/>
          <w:color w:val="FF0000"/>
          <w:sz w:val="20"/>
          <w:szCs w:val="20"/>
          <w:u w:val="single"/>
        </w:rPr>
        <w:t xml:space="preserve"> </w:t>
      </w:r>
      <w:r w:rsidR="00D650AF">
        <w:rPr>
          <w:rFonts w:ascii="Arial" w:hAnsi="Arial" w:cs="Arial"/>
          <w:color w:val="FF0000"/>
          <w:sz w:val="20"/>
          <w:szCs w:val="20"/>
          <w:u w:val="single"/>
        </w:rPr>
        <w:t xml:space="preserve"> </w:t>
      </w:r>
      <w:r w:rsidR="00D650AF">
        <w:rPr>
          <w:rFonts w:ascii="Arial" w:hAnsi="Arial" w:cs="Arial"/>
          <w:color w:val="FF0000"/>
          <w:sz w:val="20"/>
          <w:szCs w:val="20"/>
        </w:rPr>
        <w:t>(ed.)</w:t>
      </w:r>
    </w:p>
    <w:p w:rsidR="004C0C10" w:rsidRDefault="004C0C10" w:rsidP="004C0C10">
      <w:pPr>
        <w:ind w:left="1080"/>
        <w:rPr>
          <w:rFonts w:ascii="Arial" w:hAnsi="Arial" w:cs="Arial"/>
          <w:color w:val="FF0000"/>
          <w:sz w:val="20"/>
          <w:szCs w:val="20"/>
          <w:u w:val="single"/>
        </w:rPr>
      </w:pPr>
    </w:p>
    <w:p w:rsidR="004C0C10" w:rsidRDefault="004C0C10" w:rsidP="004C0C10">
      <w:pPr>
        <w:contextualSpacing/>
        <w:rPr>
          <w:rFonts w:ascii="Arial" w:hAnsi="Arial" w:cs="Arial"/>
          <w:sz w:val="20"/>
          <w:szCs w:val="20"/>
        </w:rPr>
      </w:pPr>
    </w:p>
    <w:p w:rsidR="004C0C10" w:rsidRDefault="004C0C10" w:rsidP="004C0C10">
      <w:pPr>
        <w:contextualSpacing/>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3154680" cy="3634740"/>
            <wp:effectExtent l="0" t="0" r="7620" b="3810"/>
            <wp:docPr id="173" name="Picture 173"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54680" cy="3634740"/>
                    </a:xfrm>
                    <a:prstGeom prst="rect">
                      <a:avLst/>
                    </a:prstGeom>
                    <a:noFill/>
                    <a:ln>
                      <a:noFill/>
                    </a:ln>
                  </pic:spPr>
                </pic:pic>
              </a:graphicData>
            </a:graphic>
          </wp:inline>
        </w:drawing>
      </w:r>
    </w:p>
    <w:p w:rsidR="004C0C10" w:rsidRDefault="004C0C10" w:rsidP="004C0C10">
      <w:pPr>
        <w:contextualSpacing/>
        <w:rPr>
          <w:rFonts w:ascii="Arial" w:hAnsi="Arial" w:cs="Arial"/>
          <w:i/>
          <w:color w:val="FF0000"/>
          <w:sz w:val="20"/>
          <w:szCs w:val="20"/>
        </w:rPr>
      </w:pPr>
      <w:r w:rsidRPr="00782FDC">
        <w:rPr>
          <w:rFonts w:ascii="Arial" w:hAnsi="Arial" w:cs="Arial"/>
          <w:i/>
          <w:color w:val="FF0000"/>
          <w:sz w:val="20"/>
          <w:szCs w:val="20"/>
        </w:rPr>
        <w:t xml:space="preserve">Figure 403.5.3.1(a) - Clear width at 90 degree turn </w:t>
      </w:r>
      <w:r w:rsidRPr="00D650AF">
        <w:rPr>
          <w:rFonts w:ascii="Arial" w:hAnsi="Arial" w:cs="Arial"/>
          <w:i/>
          <w:color w:val="FF0000"/>
          <w:sz w:val="20"/>
          <w:szCs w:val="20"/>
        </w:rPr>
        <w:t>– new</w:t>
      </w:r>
      <w:r w:rsidR="00D650AF">
        <w:rPr>
          <w:rFonts w:ascii="Arial" w:hAnsi="Arial" w:cs="Arial"/>
          <w:i/>
          <w:color w:val="FF0000"/>
          <w:sz w:val="20"/>
          <w:szCs w:val="20"/>
        </w:rPr>
        <w:t xml:space="preserve"> buildings</w:t>
      </w:r>
      <w:r w:rsidRPr="00D650AF">
        <w:rPr>
          <w:rFonts w:ascii="Arial" w:hAnsi="Arial" w:cs="Arial"/>
          <w:i/>
          <w:color w:val="FF0000"/>
          <w:sz w:val="20"/>
          <w:szCs w:val="20"/>
        </w:rPr>
        <w:t xml:space="preserve"> – Option 1</w:t>
      </w:r>
    </w:p>
    <w:p w:rsidR="004C0C10" w:rsidRDefault="004C0C10" w:rsidP="004C0C10">
      <w:pPr>
        <w:contextualSpacing/>
        <w:rPr>
          <w:rFonts w:ascii="Arial" w:hAnsi="Arial" w:cs="Arial"/>
          <w:i/>
          <w:color w:val="FF0000"/>
          <w:sz w:val="20"/>
          <w:szCs w:val="20"/>
        </w:rPr>
      </w:pPr>
    </w:p>
    <w:p w:rsidR="004C0C10" w:rsidRDefault="004C0C10" w:rsidP="004C0C10">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2846070" cy="3280410"/>
            <wp:effectExtent l="0" t="0" r="0" b="0"/>
            <wp:docPr id="172" name="Picture 172"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0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46070" cy="3280410"/>
                    </a:xfrm>
                    <a:prstGeom prst="rect">
                      <a:avLst/>
                    </a:prstGeom>
                    <a:noFill/>
                    <a:ln>
                      <a:noFill/>
                    </a:ln>
                  </pic:spPr>
                </pic:pic>
              </a:graphicData>
            </a:graphic>
          </wp:inline>
        </w:drawing>
      </w:r>
    </w:p>
    <w:p w:rsidR="004C0C10" w:rsidRDefault="004C0C10" w:rsidP="004C0C10">
      <w:pPr>
        <w:contextualSpacing/>
        <w:rPr>
          <w:rFonts w:ascii="Arial" w:hAnsi="Arial" w:cs="Arial"/>
          <w:i/>
          <w:color w:val="FF0000"/>
          <w:sz w:val="20"/>
          <w:szCs w:val="20"/>
        </w:rPr>
      </w:pPr>
      <w:r w:rsidRPr="00782FDC">
        <w:rPr>
          <w:rFonts w:ascii="Arial" w:hAnsi="Arial" w:cs="Arial"/>
          <w:i/>
          <w:color w:val="FF0000"/>
          <w:sz w:val="20"/>
          <w:szCs w:val="20"/>
        </w:rPr>
        <w:t>Figure 403.5.3.1(</w:t>
      </w:r>
      <w:r>
        <w:rPr>
          <w:rFonts w:ascii="Arial" w:hAnsi="Arial" w:cs="Arial"/>
          <w:i/>
          <w:color w:val="FF0000"/>
          <w:sz w:val="20"/>
          <w:szCs w:val="20"/>
        </w:rPr>
        <w:t>b</w:t>
      </w:r>
      <w:r w:rsidRPr="00782FDC">
        <w:rPr>
          <w:rFonts w:ascii="Arial" w:hAnsi="Arial" w:cs="Arial"/>
          <w:i/>
          <w:color w:val="FF0000"/>
          <w:sz w:val="20"/>
          <w:szCs w:val="20"/>
        </w:rPr>
        <w:t>) - Clear width at 90 degree turn –</w:t>
      </w:r>
      <w:r w:rsidR="00D650AF">
        <w:rPr>
          <w:rFonts w:ascii="Arial" w:hAnsi="Arial" w:cs="Arial"/>
          <w:i/>
          <w:color w:val="FF0000"/>
          <w:sz w:val="20"/>
          <w:szCs w:val="20"/>
        </w:rPr>
        <w:t xml:space="preserve"> new buildings</w:t>
      </w:r>
      <w:r w:rsidRPr="00782FDC">
        <w:rPr>
          <w:rFonts w:ascii="Arial" w:hAnsi="Arial" w:cs="Arial"/>
          <w:i/>
          <w:color w:val="FF0000"/>
          <w:sz w:val="20"/>
          <w:szCs w:val="20"/>
        </w:rPr>
        <w:t xml:space="preserve"> – Option </w:t>
      </w:r>
      <w:r>
        <w:rPr>
          <w:rFonts w:ascii="Arial" w:hAnsi="Arial" w:cs="Arial"/>
          <w:i/>
          <w:color w:val="FF0000"/>
          <w:sz w:val="20"/>
          <w:szCs w:val="20"/>
        </w:rPr>
        <w:t>2</w:t>
      </w:r>
    </w:p>
    <w:p w:rsidR="004C0C10" w:rsidRDefault="004C0C10" w:rsidP="004C0C10">
      <w:pPr>
        <w:contextualSpacing/>
        <w:rPr>
          <w:rFonts w:ascii="Arial" w:hAnsi="Arial" w:cs="Arial"/>
          <w:i/>
          <w:color w:val="FF0000"/>
          <w:sz w:val="20"/>
          <w:szCs w:val="20"/>
        </w:rPr>
      </w:pPr>
    </w:p>
    <w:p w:rsidR="004C0C10" w:rsidRPr="00782FDC" w:rsidRDefault="004C0C10" w:rsidP="004C0C10">
      <w:pPr>
        <w:contextualSpacing/>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846070" cy="3280410"/>
            <wp:effectExtent l="0" t="0" r="0" b="0"/>
            <wp:docPr id="171" name="Picture 171"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0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846070" cy="3280410"/>
                    </a:xfrm>
                    <a:prstGeom prst="rect">
                      <a:avLst/>
                    </a:prstGeom>
                    <a:noFill/>
                    <a:ln>
                      <a:noFill/>
                    </a:ln>
                  </pic:spPr>
                </pic:pic>
              </a:graphicData>
            </a:graphic>
          </wp:inline>
        </w:drawing>
      </w:r>
    </w:p>
    <w:p w:rsidR="004C0C10" w:rsidRDefault="004C0C10" w:rsidP="004C0C10">
      <w:pPr>
        <w:contextualSpacing/>
        <w:rPr>
          <w:rFonts w:ascii="Arial" w:hAnsi="Arial" w:cs="Arial"/>
          <w:i/>
          <w:color w:val="FF0000"/>
          <w:sz w:val="20"/>
          <w:szCs w:val="20"/>
        </w:rPr>
      </w:pPr>
      <w:r w:rsidRPr="00782FDC">
        <w:rPr>
          <w:rFonts w:ascii="Arial" w:hAnsi="Arial" w:cs="Arial"/>
          <w:i/>
          <w:color w:val="FF0000"/>
          <w:sz w:val="20"/>
          <w:szCs w:val="20"/>
        </w:rPr>
        <w:t>Figure 403.5.3.1(</w:t>
      </w:r>
      <w:r>
        <w:rPr>
          <w:rFonts w:ascii="Arial" w:hAnsi="Arial" w:cs="Arial"/>
          <w:i/>
          <w:color w:val="FF0000"/>
          <w:sz w:val="20"/>
          <w:szCs w:val="20"/>
        </w:rPr>
        <w:t>c</w:t>
      </w:r>
      <w:r w:rsidRPr="00782FDC">
        <w:rPr>
          <w:rFonts w:ascii="Arial" w:hAnsi="Arial" w:cs="Arial"/>
          <w:i/>
          <w:color w:val="FF0000"/>
          <w:sz w:val="20"/>
          <w:szCs w:val="20"/>
        </w:rPr>
        <w:t>) - Clear width at 90 degree turn –</w:t>
      </w:r>
      <w:r w:rsidR="00D650AF">
        <w:rPr>
          <w:rFonts w:ascii="Arial" w:hAnsi="Arial" w:cs="Arial"/>
          <w:i/>
          <w:color w:val="FF0000"/>
          <w:sz w:val="20"/>
          <w:szCs w:val="20"/>
        </w:rPr>
        <w:t xml:space="preserve"> new buildings</w:t>
      </w:r>
      <w:r w:rsidRPr="00782FDC">
        <w:rPr>
          <w:rFonts w:ascii="Arial" w:hAnsi="Arial" w:cs="Arial"/>
          <w:i/>
          <w:color w:val="FF0000"/>
          <w:sz w:val="20"/>
          <w:szCs w:val="20"/>
        </w:rPr>
        <w:t xml:space="preserve"> – Option </w:t>
      </w:r>
      <w:r>
        <w:rPr>
          <w:rFonts w:ascii="Arial" w:hAnsi="Arial" w:cs="Arial"/>
          <w:i/>
          <w:color w:val="FF0000"/>
          <w:sz w:val="20"/>
          <w:szCs w:val="20"/>
        </w:rPr>
        <w:t>3</w:t>
      </w:r>
    </w:p>
    <w:p w:rsidR="004C0C10" w:rsidRDefault="004C0C10" w:rsidP="004C0C10">
      <w:pPr>
        <w:contextualSpacing/>
        <w:rPr>
          <w:rFonts w:ascii="Arial" w:hAnsi="Arial" w:cs="Arial"/>
          <w:i/>
          <w:color w:val="FF0000"/>
          <w:sz w:val="20"/>
          <w:szCs w:val="20"/>
        </w:rPr>
      </w:pPr>
    </w:p>
    <w:p w:rsidR="004C0C10" w:rsidRPr="00782FDC" w:rsidRDefault="004C0C10" w:rsidP="004C0C10">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2846070" cy="3280410"/>
            <wp:effectExtent l="0" t="0" r="0" b="0"/>
            <wp:docPr id="170" name="Picture 170"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846070" cy="3280410"/>
                    </a:xfrm>
                    <a:prstGeom prst="rect">
                      <a:avLst/>
                    </a:prstGeom>
                    <a:noFill/>
                    <a:ln>
                      <a:noFill/>
                    </a:ln>
                  </pic:spPr>
                </pic:pic>
              </a:graphicData>
            </a:graphic>
          </wp:inline>
        </w:drawing>
      </w:r>
    </w:p>
    <w:p w:rsidR="004C0C10" w:rsidRPr="00D650AF" w:rsidRDefault="004C0C10" w:rsidP="004C0C10">
      <w:pPr>
        <w:contextualSpacing/>
        <w:rPr>
          <w:rFonts w:ascii="Arial" w:hAnsi="Arial" w:cs="Arial"/>
          <w:i/>
          <w:color w:val="FF0000"/>
          <w:sz w:val="20"/>
          <w:szCs w:val="20"/>
        </w:rPr>
      </w:pPr>
      <w:r w:rsidRPr="00782FDC">
        <w:rPr>
          <w:rFonts w:ascii="Arial" w:hAnsi="Arial" w:cs="Arial"/>
          <w:i/>
          <w:color w:val="FF0000"/>
          <w:sz w:val="20"/>
          <w:szCs w:val="20"/>
        </w:rPr>
        <w:t>Figure 403.5.3.1(</w:t>
      </w:r>
      <w:r>
        <w:rPr>
          <w:rFonts w:ascii="Arial" w:hAnsi="Arial" w:cs="Arial"/>
          <w:i/>
          <w:color w:val="FF0000"/>
          <w:sz w:val="20"/>
          <w:szCs w:val="20"/>
        </w:rPr>
        <w:t>d</w:t>
      </w:r>
      <w:r w:rsidRPr="00782FDC">
        <w:rPr>
          <w:rFonts w:ascii="Arial" w:hAnsi="Arial" w:cs="Arial"/>
          <w:i/>
          <w:color w:val="FF0000"/>
          <w:sz w:val="20"/>
          <w:szCs w:val="20"/>
        </w:rPr>
        <w:t xml:space="preserve">) - Clear width at 90 degree </w:t>
      </w:r>
      <w:r w:rsidRPr="00D650AF">
        <w:rPr>
          <w:rFonts w:ascii="Arial" w:hAnsi="Arial" w:cs="Arial"/>
          <w:i/>
          <w:color w:val="FF0000"/>
          <w:sz w:val="20"/>
          <w:szCs w:val="20"/>
        </w:rPr>
        <w:t>turn – new</w:t>
      </w:r>
      <w:r w:rsidR="00D650AF">
        <w:rPr>
          <w:rFonts w:ascii="Arial" w:hAnsi="Arial" w:cs="Arial"/>
          <w:i/>
          <w:color w:val="FF0000"/>
          <w:sz w:val="20"/>
          <w:szCs w:val="20"/>
        </w:rPr>
        <w:t xml:space="preserve"> buildings</w:t>
      </w:r>
      <w:r w:rsidRPr="00D650AF">
        <w:rPr>
          <w:rFonts w:ascii="Arial" w:hAnsi="Arial" w:cs="Arial"/>
          <w:i/>
          <w:color w:val="FF0000"/>
          <w:sz w:val="20"/>
          <w:szCs w:val="20"/>
        </w:rPr>
        <w:t xml:space="preserve"> – Option 4</w:t>
      </w:r>
    </w:p>
    <w:p w:rsidR="004C0C10" w:rsidRPr="00D650AF" w:rsidRDefault="004C0C10" w:rsidP="004C0C10">
      <w:pPr>
        <w:contextualSpacing/>
        <w:rPr>
          <w:rFonts w:ascii="Arial" w:hAnsi="Arial" w:cs="Arial"/>
          <w:i/>
          <w:color w:val="FF0000"/>
          <w:sz w:val="20"/>
          <w:szCs w:val="20"/>
        </w:rPr>
      </w:pPr>
    </w:p>
    <w:p w:rsidR="004C0C10" w:rsidRPr="00D650AF" w:rsidRDefault="004C0C10" w:rsidP="004C0C10">
      <w:pPr>
        <w:contextualSpacing/>
        <w:rPr>
          <w:rFonts w:ascii="Arial" w:hAnsi="Arial" w:cs="Arial"/>
          <w:color w:val="0070C0"/>
          <w:sz w:val="20"/>
          <w:szCs w:val="20"/>
        </w:rPr>
      </w:pPr>
      <w:r w:rsidRPr="00D650AF">
        <w:rPr>
          <w:rFonts w:ascii="Arial" w:hAnsi="Arial" w:cs="Arial"/>
          <w:b/>
          <w:bCs/>
          <w:color w:val="0070C0"/>
          <w:sz w:val="20"/>
          <w:szCs w:val="20"/>
        </w:rPr>
        <w:t>403.5.3.2 Existing</w:t>
      </w:r>
      <w:r w:rsidR="00D650AF">
        <w:rPr>
          <w:rFonts w:ascii="Arial" w:hAnsi="Arial" w:cs="Arial"/>
          <w:b/>
          <w:bCs/>
          <w:color w:val="0070C0"/>
          <w:sz w:val="20"/>
          <w:szCs w:val="20"/>
        </w:rPr>
        <w:t xml:space="preserve"> buildings</w:t>
      </w:r>
      <w:r w:rsidRPr="00D650AF">
        <w:rPr>
          <w:rFonts w:ascii="Arial" w:hAnsi="Arial" w:cs="Arial"/>
          <w:b/>
          <w:bCs/>
          <w:strike/>
          <w:color w:val="FF0000"/>
          <w:sz w:val="20"/>
          <w:szCs w:val="20"/>
        </w:rPr>
        <w:t xml:space="preserve"> and within Type B units</w:t>
      </w:r>
      <w:r w:rsidRPr="00D650AF">
        <w:rPr>
          <w:rFonts w:ascii="Arial" w:hAnsi="Arial" w:cs="Arial"/>
          <w:b/>
          <w:bCs/>
          <w:color w:val="00B050"/>
          <w:sz w:val="20"/>
          <w:szCs w:val="20"/>
        </w:rPr>
        <w:t>.</w:t>
      </w:r>
      <w:r w:rsidRPr="00D650AF">
        <w:rPr>
          <w:rFonts w:ascii="Arial" w:hAnsi="Arial" w:cs="Arial"/>
          <w:bCs/>
          <w:color w:val="00B050"/>
          <w:sz w:val="20"/>
          <w:szCs w:val="20"/>
        </w:rPr>
        <w:t xml:space="preserve"> </w:t>
      </w:r>
      <w:r w:rsidRPr="00D650AF">
        <w:rPr>
          <w:rFonts w:ascii="Arial" w:hAnsi="Arial" w:cs="Arial"/>
          <w:bCs/>
          <w:color w:val="0070C0"/>
          <w:sz w:val="20"/>
          <w:szCs w:val="20"/>
        </w:rPr>
        <w:t>In existing</w:t>
      </w:r>
      <w:r w:rsidR="00D650AF">
        <w:rPr>
          <w:rFonts w:ascii="Arial" w:hAnsi="Arial" w:cs="Arial"/>
          <w:bCs/>
          <w:color w:val="0070C0"/>
          <w:sz w:val="20"/>
          <w:szCs w:val="20"/>
        </w:rPr>
        <w:t xml:space="preserve"> buildings</w:t>
      </w:r>
      <w:r w:rsidRPr="00D650AF">
        <w:rPr>
          <w:rFonts w:ascii="Arial" w:hAnsi="Arial" w:cs="Arial"/>
          <w:bCs/>
          <w:strike/>
          <w:color w:val="FF0000"/>
          <w:sz w:val="20"/>
          <w:szCs w:val="20"/>
        </w:rPr>
        <w:t xml:space="preserve"> and within new Type B units</w:t>
      </w:r>
      <w:r w:rsidRPr="00D650AF">
        <w:rPr>
          <w:rFonts w:ascii="Arial" w:hAnsi="Arial" w:cs="Arial"/>
          <w:bCs/>
          <w:color w:val="00B050"/>
          <w:sz w:val="20"/>
          <w:szCs w:val="20"/>
        </w:rPr>
        <w:t>,</w:t>
      </w:r>
      <w:r w:rsidRPr="00D650AF">
        <w:rPr>
          <w:rFonts w:ascii="Arial" w:hAnsi="Arial" w:cs="Arial"/>
          <w:color w:val="00B050"/>
          <w:sz w:val="20"/>
          <w:szCs w:val="20"/>
        </w:rPr>
        <w:t xml:space="preserve"> </w:t>
      </w:r>
      <w:r w:rsidRPr="00D650AF">
        <w:rPr>
          <w:rFonts w:ascii="Arial" w:hAnsi="Arial" w:cs="Arial"/>
          <w:color w:val="0070C0"/>
          <w:sz w:val="20"/>
          <w:szCs w:val="20"/>
        </w:rPr>
        <w:t>where an accessible route makes a 90 degree turn the clear widths approaching the turn and leaving the turn shall be 36 inches (915 mm) minimum. (3-6-12 PC2)</w:t>
      </w:r>
      <w:r w:rsidR="00D650AF">
        <w:rPr>
          <w:rFonts w:ascii="Arial" w:hAnsi="Arial" w:cs="Arial"/>
          <w:color w:val="FF0000"/>
          <w:sz w:val="20"/>
          <w:szCs w:val="20"/>
          <w:u w:val="single"/>
        </w:rPr>
        <w:t xml:space="preserve"> </w:t>
      </w:r>
      <w:r w:rsidR="00D650AF">
        <w:rPr>
          <w:rFonts w:ascii="Arial" w:hAnsi="Arial" w:cs="Arial"/>
          <w:color w:val="FF0000"/>
          <w:sz w:val="20"/>
          <w:szCs w:val="20"/>
        </w:rPr>
        <w:t>(ed.)</w:t>
      </w:r>
    </w:p>
    <w:p w:rsidR="004C0C10" w:rsidRPr="00D90CA1" w:rsidRDefault="004C0C10" w:rsidP="004C0C10">
      <w:pPr>
        <w:rPr>
          <w:rFonts w:ascii="Arial" w:hAnsi="Arial" w:cs="Arial"/>
          <w:color w:val="00B050"/>
          <w:sz w:val="20"/>
          <w:szCs w:val="20"/>
        </w:rPr>
      </w:pPr>
    </w:p>
    <w:p w:rsidR="004C0C10" w:rsidRDefault="004C0C10" w:rsidP="004C0C10">
      <w:pPr>
        <w:contextualSpacing/>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846070" cy="2846070"/>
            <wp:effectExtent l="0" t="0" r="0" b="0"/>
            <wp:docPr id="169" name="Picture 169"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03"/>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846070" cy="2846070"/>
                    </a:xfrm>
                    <a:prstGeom prst="rect">
                      <a:avLst/>
                    </a:prstGeom>
                    <a:noFill/>
                    <a:ln>
                      <a:noFill/>
                    </a:ln>
                  </pic:spPr>
                </pic:pic>
              </a:graphicData>
            </a:graphic>
          </wp:inline>
        </w:drawing>
      </w:r>
    </w:p>
    <w:p w:rsidR="004C0C10" w:rsidRPr="00D650AF" w:rsidRDefault="004C0C10" w:rsidP="004C0C10">
      <w:pPr>
        <w:contextualSpacing/>
        <w:rPr>
          <w:rFonts w:ascii="Arial" w:hAnsi="Arial" w:cs="Arial"/>
          <w:i/>
          <w:color w:val="FF0000"/>
          <w:sz w:val="20"/>
          <w:szCs w:val="20"/>
        </w:rPr>
      </w:pPr>
      <w:r w:rsidRPr="00782FDC">
        <w:rPr>
          <w:rFonts w:ascii="Arial" w:hAnsi="Arial" w:cs="Arial"/>
          <w:i/>
          <w:color w:val="FF0000"/>
          <w:sz w:val="20"/>
          <w:szCs w:val="20"/>
        </w:rPr>
        <w:t>Figure 40</w:t>
      </w:r>
      <w:r>
        <w:rPr>
          <w:rFonts w:ascii="Arial" w:hAnsi="Arial" w:cs="Arial"/>
          <w:i/>
          <w:color w:val="FF0000"/>
          <w:sz w:val="20"/>
          <w:szCs w:val="20"/>
        </w:rPr>
        <w:t>3.5.3.2</w:t>
      </w:r>
      <w:r w:rsidRPr="00782FDC">
        <w:rPr>
          <w:rFonts w:ascii="Arial" w:hAnsi="Arial" w:cs="Arial"/>
          <w:i/>
          <w:color w:val="FF0000"/>
          <w:sz w:val="20"/>
          <w:szCs w:val="20"/>
        </w:rPr>
        <w:t xml:space="preserve"> - Clear width at 90 degree turn </w:t>
      </w:r>
      <w:r w:rsidRPr="00D650AF">
        <w:rPr>
          <w:rFonts w:ascii="Arial" w:hAnsi="Arial" w:cs="Arial"/>
          <w:i/>
          <w:color w:val="FF0000"/>
          <w:sz w:val="20"/>
          <w:szCs w:val="20"/>
        </w:rPr>
        <w:t>– existing</w:t>
      </w:r>
      <w:r w:rsidR="00D650AF">
        <w:rPr>
          <w:rFonts w:ascii="Arial" w:hAnsi="Arial" w:cs="Arial"/>
          <w:i/>
          <w:color w:val="FF0000"/>
          <w:sz w:val="20"/>
          <w:szCs w:val="20"/>
        </w:rPr>
        <w:t xml:space="preserve"> buildings</w:t>
      </w:r>
    </w:p>
    <w:p w:rsidR="004C0C10" w:rsidRPr="00D650AF" w:rsidRDefault="004C0C10" w:rsidP="004C0C10">
      <w:pPr>
        <w:jc w:val="both"/>
        <w:rPr>
          <w:rFonts w:ascii="Arial" w:hAnsi="Arial" w:cs="Arial"/>
          <w:b/>
          <w:bCs/>
          <w:sz w:val="20"/>
          <w:szCs w:val="20"/>
        </w:rPr>
      </w:pPr>
    </w:p>
    <w:p w:rsidR="004C0C10" w:rsidRPr="00D650AF" w:rsidRDefault="004C0C10" w:rsidP="004C0C10">
      <w:pPr>
        <w:rPr>
          <w:rFonts w:ascii="Arial" w:hAnsi="Arial" w:cs="Arial"/>
          <w:b/>
          <w:bCs/>
          <w:color w:val="000000"/>
          <w:sz w:val="20"/>
          <w:szCs w:val="20"/>
        </w:rPr>
      </w:pPr>
      <w:r w:rsidRPr="00D650AF">
        <w:rPr>
          <w:rFonts w:ascii="Arial" w:hAnsi="Arial" w:cs="Arial"/>
          <w:b/>
          <w:bCs/>
          <w:color w:val="FF0000"/>
          <w:spacing w:val="-4"/>
          <w:w w:val="105"/>
          <w:sz w:val="20"/>
          <w:szCs w:val="20"/>
        </w:rPr>
        <w:t xml:space="preserve">403.5.4 </w:t>
      </w:r>
      <w:r w:rsidRPr="00D650AF">
        <w:rPr>
          <w:rFonts w:ascii="Arial" w:hAnsi="Arial" w:cs="Arial"/>
          <w:b/>
          <w:bCs/>
          <w:color w:val="000000"/>
          <w:sz w:val="20"/>
          <w:szCs w:val="20"/>
        </w:rPr>
        <w:t xml:space="preserve">Passing Space. </w:t>
      </w:r>
    </w:p>
    <w:p w:rsidR="004C0C10" w:rsidRPr="00D650AF" w:rsidRDefault="004C0C10" w:rsidP="004C0C10">
      <w:pPr>
        <w:rPr>
          <w:rFonts w:ascii="Arial" w:hAnsi="Arial" w:cs="Arial"/>
          <w:b/>
          <w:bCs/>
          <w:color w:val="000000"/>
          <w:sz w:val="20"/>
          <w:szCs w:val="20"/>
        </w:rPr>
      </w:pPr>
    </w:p>
    <w:p w:rsidR="004C0C10" w:rsidRDefault="004C0C10" w:rsidP="004C0C10">
      <w:pPr>
        <w:rPr>
          <w:rFonts w:ascii="Arial" w:hAnsi="Arial" w:cs="Arial"/>
          <w:color w:val="00B050"/>
          <w:sz w:val="20"/>
          <w:szCs w:val="20"/>
        </w:rPr>
      </w:pPr>
      <w:r w:rsidRPr="00D650AF">
        <w:rPr>
          <w:rFonts w:ascii="Arial" w:hAnsi="Arial" w:cs="Arial"/>
          <w:b/>
          <w:bCs/>
          <w:color w:val="0070C0"/>
          <w:sz w:val="20"/>
          <w:szCs w:val="20"/>
        </w:rPr>
        <w:t>403.5.4.1 New</w:t>
      </w:r>
      <w:r w:rsidR="00D650AF">
        <w:rPr>
          <w:rFonts w:ascii="Arial" w:hAnsi="Arial" w:cs="Arial"/>
          <w:b/>
          <w:bCs/>
          <w:color w:val="0070C0"/>
          <w:sz w:val="20"/>
          <w:szCs w:val="20"/>
        </w:rPr>
        <w:t xml:space="preserve"> construction</w:t>
      </w:r>
      <w:r w:rsidRPr="00D650AF">
        <w:rPr>
          <w:rFonts w:ascii="Arial" w:hAnsi="Arial" w:cs="Arial"/>
          <w:b/>
          <w:bCs/>
          <w:color w:val="00B050"/>
          <w:sz w:val="20"/>
          <w:szCs w:val="20"/>
        </w:rPr>
        <w:t xml:space="preserve">.  </w:t>
      </w:r>
      <w:r w:rsidRPr="00D650AF">
        <w:rPr>
          <w:rFonts w:ascii="Arial" w:hAnsi="Arial" w:cs="Arial"/>
          <w:bCs/>
          <w:color w:val="0070C0"/>
          <w:sz w:val="20"/>
          <w:szCs w:val="20"/>
        </w:rPr>
        <w:t>In new</w:t>
      </w:r>
      <w:r w:rsidR="00D650AF">
        <w:rPr>
          <w:rFonts w:ascii="Arial" w:hAnsi="Arial" w:cs="Arial"/>
          <w:bCs/>
          <w:color w:val="0070C0"/>
          <w:sz w:val="20"/>
          <w:szCs w:val="20"/>
        </w:rPr>
        <w:t xml:space="preserve"> buildings</w:t>
      </w:r>
      <w:r w:rsidRPr="00D650AF">
        <w:rPr>
          <w:rFonts w:ascii="Arial" w:hAnsi="Arial" w:cs="Arial"/>
          <w:bCs/>
          <w:color w:val="00B050"/>
          <w:sz w:val="20"/>
          <w:szCs w:val="20"/>
        </w:rPr>
        <w:t>,</w:t>
      </w:r>
      <w:r w:rsidRPr="00D650AF">
        <w:rPr>
          <w:rFonts w:ascii="Arial" w:hAnsi="Arial" w:cs="Arial"/>
          <w:color w:val="00B050"/>
          <w:sz w:val="20"/>
          <w:szCs w:val="20"/>
        </w:rPr>
        <w:t xml:space="preserve"> </w:t>
      </w:r>
      <w:r w:rsidRPr="00D650AF">
        <w:rPr>
          <w:rFonts w:ascii="Arial" w:hAnsi="Arial" w:cs="Arial"/>
          <w:color w:val="000000"/>
          <w:sz w:val="20"/>
          <w:szCs w:val="20"/>
        </w:rPr>
        <w:t>an accessible route with a clear width less than 60 inches (1525 mm) shall provide passing spaces at intervals of 200 feet (61 m) maximum. Passing spaces shall be either a 60-inch (1525 mm) minimum by 60-inch (1525 mm)</w:t>
      </w:r>
      <w:r w:rsidRPr="00906AA6">
        <w:rPr>
          <w:rFonts w:ascii="Arial" w:hAnsi="Arial" w:cs="Arial"/>
          <w:color w:val="000000"/>
          <w:sz w:val="20"/>
          <w:szCs w:val="20"/>
        </w:rPr>
        <w:t xml:space="preserve"> minimum space, or an intersection of two walking surfaces that provide a T-shaped turning space complying with </w:t>
      </w:r>
      <w:r w:rsidRPr="00303BE6">
        <w:rPr>
          <w:rFonts w:ascii="Arial" w:hAnsi="Arial" w:cs="Arial"/>
          <w:color w:val="0070C0"/>
          <w:sz w:val="20"/>
          <w:szCs w:val="20"/>
        </w:rPr>
        <w:t xml:space="preserve">Section 304.3.2.1, </w:t>
      </w:r>
      <w:r w:rsidRPr="00906AA6">
        <w:rPr>
          <w:rFonts w:ascii="Arial" w:hAnsi="Arial" w:cs="Arial"/>
          <w:color w:val="000000"/>
          <w:sz w:val="20"/>
          <w:szCs w:val="20"/>
        </w:rPr>
        <w:t xml:space="preserve">provided the base and arms of the T-shaped space extend </w:t>
      </w:r>
      <w:r w:rsidRPr="001F07DF">
        <w:rPr>
          <w:rFonts w:ascii="Arial" w:hAnsi="Arial" w:cs="Arial"/>
          <w:color w:val="0070C0"/>
          <w:sz w:val="20"/>
          <w:szCs w:val="20"/>
        </w:rPr>
        <w:t>52 inches (1320 mm</w:t>
      </w:r>
      <w:r w:rsidRPr="00906AA6">
        <w:rPr>
          <w:rFonts w:ascii="Arial" w:hAnsi="Arial" w:cs="Arial"/>
          <w:color w:val="000000"/>
          <w:sz w:val="20"/>
          <w:szCs w:val="20"/>
        </w:rPr>
        <w:t>) minimum beyond the intersection.</w:t>
      </w:r>
      <w:r>
        <w:rPr>
          <w:rFonts w:ascii="Arial" w:hAnsi="Arial" w:cs="Arial"/>
          <w:color w:val="000000"/>
          <w:sz w:val="20"/>
          <w:szCs w:val="20"/>
        </w:rPr>
        <w:t xml:space="preserve"> </w:t>
      </w:r>
      <w:r w:rsidRPr="00AB567E">
        <w:rPr>
          <w:rFonts w:ascii="Arial" w:hAnsi="Arial" w:cs="Arial"/>
          <w:color w:val="00B050"/>
          <w:sz w:val="20"/>
          <w:szCs w:val="20"/>
        </w:rPr>
        <w:t>(</w:t>
      </w:r>
      <w:r w:rsidRPr="001F07DF">
        <w:rPr>
          <w:rFonts w:ascii="Arial" w:hAnsi="Arial" w:cs="Arial"/>
          <w:color w:val="0070C0"/>
          <w:sz w:val="20"/>
          <w:szCs w:val="20"/>
        </w:rPr>
        <w:t>4-6-12) (4-5-12)</w:t>
      </w:r>
      <w:r w:rsidRPr="00CF0789">
        <w:rPr>
          <w:rFonts w:ascii="Arial" w:hAnsi="Arial" w:cs="Arial"/>
          <w:color w:val="0070C0"/>
          <w:sz w:val="20"/>
          <w:szCs w:val="20"/>
        </w:rPr>
        <w:t xml:space="preserve"> </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4183380" cy="1634490"/>
            <wp:effectExtent l="0" t="0" r="7620" b="3810"/>
            <wp:docPr id="168" name="Picture 168"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183380" cy="163449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sidRPr="00055B93">
        <w:rPr>
          <w:rFonts w:ascii="Arial" w:hAnsi="Arial" w:cs="Arial"/>
          <w:i/>
          <w:color w:val="FF0000"/>
          <w:sz w:val="20"/>
          <w:szCs w:val="20"/>
        </w:rPr>
        <w:t xml:space="preserve">Figure 403.5.4.1(a) - Passing space </w:t>
      </w:r>
      <w:r w:rsidRPr="00D650AF">
        <w:rPr>
          <w:rFonts w:ascii="Arial" w:hAnsi="Arial" w:cs="Arial"/>
          <w:i/>
          <w:color w:val="FF0000"/>
          <w:sz w:val="20"/>
          <w:szCs w:val="20"/>
        </w:rPr>
        <w:t>– new</w:t>
      </w:r>
      <w:r w:rsidR="00D650AF">
        <w:rPr>
          <w:rFonts w:ascii="Arial" w:hAnsi="Arial" w:cs="Arial"/>
          <w:i/>
          <w:color w:val="FF0000"/>
          <w:sz w:val="20"/>
          <w:szCs w:val="20"/>
        </w:rPr>
        <w:t xml:space="preserve"> buildings </w:t>
      </w:r>
      <w:r w:rsidRPr="00D650AF">
        <w:rPr>
          <w:rFonts w:ascii="Arial" w:hAnsi="Arial" w:cs="Arial"/>
          <w:i/>
          <w:color w:val="FF0000"/>
          <w:sz w:val="20"/>
          <w:szCs w:val="20"/>
        </w:rPr>
        <w:t xml:space="preserve"> 60x60 option</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3337560" cy="2308860"/>
            <wp:effectExtent l="0" t="0" r="0" b="0"/>
            <wp:docPr id="167" name="Picture 167"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3"/>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337560" cy="2308860"/>
                    </a:xfrm>
                    <a:prstGeom prst="rect">
                      <a:avLst/>
                    </a:prstGeom>
                    <a:noFill/>
                    <a:ln>
                      <a:noFill/>
                    </a:ln>
                  </pic:spPr>
                </pic:pic>
              </a:graphicData>
            </a:graphic>
          </wp:inline>
        </w:drawing>
      </w:r>
    </w:p>
    <w:p w:rsidR="004C0C10" w:rsidRPr="00D650AF" w:rsidRDefault="004C0C10" w:rsidP="004C0C10">
      <w:pPr>
        <w:rPr>
          <w:rFonts w:ascii="Arial" w:hAnsi="Arial" w:cs="Arial"/>
          <w:i/>
          <w:color w:val="FF0000"/>
          <w:sz w:val="20"/>
          <w:szCs w:val="20"/>
        </w:rPr>
      </w:pPr>
      <w:r w:rsidRPr="00055B93">
        <w:rPr>
          <w:rFonts w:ascii="Arial" w:hAnsi="Arial" w:cs="Arial"/>
          <w:i/>
          <w:color w:val="FF0000"/>
          <w:sz w:val="20"/>
          <w:szCs w:val="20"/>
        </w:rPr>
        <w:t>Figure 403.5.4.1(</w:t>
      </w:r>
      <w:r>
        <w:rPr>
          <w:rFonts w:ascii="Arial" w:hAnsi="Arial" w:cs="Arial"/>
          <w:i/>
          <w:color w:val="FF0000"/>
          <w:sz w:val="20"/>
          <w:szCs w:val="20"/>
        </w:rPr>
        <w:t>b</w:t>
      </w:r>
      <w:r w:rsidRPr="00055B93">
        <w:rPr>
          <w:rFonts w:ascii="Arial" w:hAnsi="Arial" w:cs="Arial"/>
          <w:i/>
          <w:color w:val="FF0000"/>
          <w:sz w:val="20"/>
          <w:szCs w:val="20"/>
        </w:rPr>
        <w:t xml:space="preserve">) - Passing space </w:t>
      </w:r>
      <w:r w:rsidRPr="00D650AF">
        <w:rPr>
          <w:rFonts w:ascii="Arial" w:hAnsi="Arial" w:cs="Arial"/>
          <w:i/>
          <w:color w:val="FF0000"/>
          <w:sz w:val="20"/>
          <w:szCs w:val="20"/>
        </w:rPr>
        <w:t>– new</w:t>
      </w:r>
      <w:r w:rsidR="00D650AF">
        <w:rPr>
          <w:rFonts w:ascii="Arial" w:hAnsi="Arial" w:cs="Arial"/>
          <w:i/>
          <w:color w:val="FF0000"/>
          <w:sz w:val="20"/>
          <w:szCs w:val="20"/>
        </w:rPr>
        <w:t xml:space="preserve"> buildings</w:t>
      </w:r>
      <w:r w:rsidRPr="00D650AF">
        <w:rPr>
          <w:rFonts w:ascii="Arial" w:hAnsi="Arial" w:cs="Arial"/>
          <w:i/>
          <w:color w:val="FF0000"/>
          <w:sz w:val="20"/>
          <w:szCs w:val="20"/>
        </w:rPr>
        <w:t xml:space="preserve"> - T-turn option</w:t>
      </w:r>
    </w:p>
    <w:p w:rsidR="004C0C10" w:rsidRPr="00D650AF" w:rsidRDefault="004C0C10" w:rsidP="004C0C10">
      <w:pPr>
        <w:jc w:val="both"/>
        <w:rPr>
          <w:rFonts w:ascii="Arial" w:hAnsi="Arial" w:cs="Arial"/>
          <w:b/>
          <w:bCs/>
          <w:sz w:val="20"/>
          <w:szCs w:val="20"/>
        </w:rPr>
      </w:pPr>
    </w:p>
    <w:p w:rsidR="004C0C10" w:rsidRPr="00D650AF" w:rsidRDefault="004C0C10" w:rsidP="00CB62B0">
      <w:pPr>
        <w:rPr>
          <w:rFonts w:ascii="Arial" w:hAnsi="Arial" w:cs="Arial"/>
          <w:color w:val="0070C0"/>
          <w:sz w:val="20"/>
          <w:szCs w:val="20"/>
        </w:rPr>
      </w:pPr>
      <w:r w:rsidRPr="00D650AF">
        <w:rPr>
          <w:rFonts w:ascii="Arial" w:hAnsi="Arial" w:cs="Arial"/>
          <w:b/>
          <w:bCs/>
          <w:color w:val="0070C0"/>
          <w:sz w:val="20"/>
          <w:szCs w:val="20"/>
        </w:rPr>
        <w:t>403.5.4.2 Existing</w:t>
      </w:r>
      <w:r w:rsidR="00D650AF">
        <w:rPr>
          <w:rFonts w:ascii="Arial" w:hAnsi="Arial" w:cs="Arial"/>
          <w:b/>
          <w:bCs/>
          <w:color w:val="0070C0"/>
          <w:sz w:val="20"/>
          <w:szCs w:val="20"/>
        </w:rPr>
        <w:t xml:space="preserve"> buildings</w:t>
      </w:r>
      <w:r w:rsidRPr="00D650AF">
        <w:rPr>
          <w:rFonts w:ascii="Arial" w:hAnsi="Arial" w:cs="Arial"/>
          <w:b/>
          <w:bCs/>
          <w:strike/>
          <w:color w:val="FF0000"/>
          <w:sz w:val="20"/>
          <w:szCs w:val="20"/>
        </w:rPr>
        <w:t xml:space="preserve"> and within new Type B units</w:t>
      </w:r>
      <w:r w:rsidRPr="00D650AF">
        <w:rPr>
          <w:rFonts w:ascii="Arial" w:hAnsi="Arial" w:cs="Arial"/>
          <w:b/>
          <w:bCs/>
          <w:color w:val="00B050"/>
          <w:sz w:val="20"/>
          <w:szCs w:val="20"/>
        </w:rPr>
        <w:t>.</w:t>
      </w:r>
      <w:r w:rsidRPr="00D650AF">
        <w:rPr>
          <w:rFonts w:ascii="Arial" w:hAnsi="Arial" w:cs="Arial"/>
          <w:bCs/>
          <w:color w:val="00B050"/>
          <w:sz w:val="20"/>
          <w:szCs w:val="20"/>
        </w:rPr>
        <w:t xml:space="preserve"> </w:t>
      </w:r>
      <w:r w:rsidRPr="00D650AF">
        <w:rPr>
          <w:rFonts w:ascii="Arial" w:hAnsi="Arial" w:cs="Arial"/>
          <w:bCs/>
          <w:color w:val="0070C0"/>
          <w:sz w:val="20"/>
          <w:szCs w:val="20"/>
        </w:rPr>
        <w:t>In existing</w:t>
      </w:r>
      <w:r w:rsidR="00CB62B0">
        <w:rPr>
          <w:rFonts w:ascii="Arial" w:hAnsi="Arial" w:cs="Arial"/>
          <w:bCs/>
          <w:color w:val="0070C0"/>
          <w:sz w:val="20"/>
          <w:szCs w:val="20"/>
        </w:rPr>
        <w:t xml:space="preserve"> buildings</w:t>
      </w:r>
      <w:r w:rsidRPr="00D650AF">
        <w:rPr>
          <w:rFonts w:ascii="Arial" w:hAnsi="Arial" w:cs="Arial"/>
          <w:bCs/>
          <w:strike/>
          <w:color w:val="FF0000"/>
          <w:sz w:val="20"/>
          <w:szCs w:val="20"/>
        </w:rPr>
        <w:t xml:space="preserve"> and within new Type B units</w:t>
      </w:r>
      <w:r w:rsidRPr="00D650AF">
        <w:rPr>
          <w:rFonts w:ascii="Arial" w:hAnsi="Arial" w:cs="Arial"/>
          <w:bCs/>
          <w:color w:val="00B050"/>
          <w:sz w:val="20"/>
          <w:szCs w:val="20"/>
        </w:rPr>
        <w:t>,</w:t>
      </w:r>
      <w:r w:rsidRPr="00D650AF">
        <w:rPr>
          <w:rFonts w:ascii="Arial" w:hAnsi="Arial" w:cs="Arial"/>
          <w:b/>
          <w:bCs/>
          <w:color w:val="00B050"/>
          <w:sz w:val="20"/>
          <w:szCs w:val="20"/>
        </w:rPr>
        <w:t xml:space="preserve"> </w:t>
      </w:r>
      <w:r w:rsidRPr="00D650AF">
        <w:rPr>
          <w:rFonts w:ascii="Arial" w:hAnsi="Arial" w:cs="Arial"/>
          <w:bCs/>
          <w:color w:val="0070C0"/>
          <w:sz w:val="20"/>
          <w:szCs w:val="20"/>
        </w:rPr>
        <w:t>a</w:t>
      </w:r>
      <w:r w:rsidRPr="00D650AF">
        <w:rPr>
          <w:rFonts w:ascii="Arial" w:hAnsi="Arial" w:cs="Arial"/>
          <w:color w:val="0070C0"/>
          <w:sz w:val="20"/>
          <w:szCs w:val="20"/>
        </w:rPr>
        <w:t xml:space="preserve">n accessible route with a clear width less than 60 inches (1525 mm) shall provide passing spaces at intervals of 200 feet (61 m) maximum. Passing spaces shall be either a 60-inch (1525 mm) minimum by 60-inch (1525 mm) minimum space, or an intersection of two walking surfaces that provide a T-shaped turning space complying with Section </w:t>
      </w:r>
      <w:r w:rsidRPr="00303BE6">
        <w:rPr>
          <w:rFonts w:ascii="Arial" w:hAnsi="Arial" w:cs="Arial"/>
          <w:color w:val="0070C0"/>
          <w:sz w:val="20"/>
          <w:szCs w:val="20"/>
        </w:rPr>
        <w:t xml:space="preserve">304.3.2.2, provided the base and arms of the T-shaped space extend 48 inches (1220 mm) minimum beyond the </w:t>
      </w:r>
      <w:r w:rsidRPr="00D650AF">
        <w:rPr>
          <w:rFonts w:ascii="Arial" w:hAnsi="Arial" w:cs="Arial"/>
          <w:color w:val="0070C0"/>
          <w:sz w:val="20"/>
          <w:szCs w:val="20"/>
        </w:rPr>
        <w:t>intersection. (3-6-12 PC2) (ETG 8-9-16)</w:t>
      </w:r>
      <w:r w:rsidR="00CB62B0">
        <w:rPr>
          <w:rFonts w:ascii="Arial" w:hAnsi="Arial" w:cs="Arial"/>
          <w:color w:val="0070C0"/>
          <w:sz w:val="20"/>
          <w:szCs w:val="20"/>
        </w:rPr>
        <w:t xml:space="preserve"> </w:t>
      </w:r>
      <w:r w:rsidR="00CB62B0">
        <w:rPr>
          <w:rFonts w:ascii="Arial" w:hAnsi="Arial" w:cs="Arial"/>
          <w:color w:val="FF0000"/>
          <w:sz w:val="20"/>
          <w:szCs w:val="20"/>
        </w:rPr>
        <w:t>(ed.)</w:t>
      </w:r>
    </w:p>
    <w:p w:rsidR="004C0C10" w:rsidRPr="00D650AF" w:rsidRDefault="004C0C10" w:rsidP="004C0C10">
      <w:pPr>
        <w:jc w:val="both"/>
        <w:rPr>
          <w:rFonts w:ascii="Arial" w:hAnsi="Arial" w:cs="Arial"/>
          <w:color w:val="00B050"/>
          <w:sz w:val="20"/>
          <w:szCs w:val="20"/>
        </w:rPr>
      </w:pPr>
    </w:p>
    <w:p w:rsidR="004C0C10" w:rsidRPr="00D650AF" w:rsidRDefault="004C0C10" w:rsidP="004C0C10">
      <w:pPr>
        <w:rPr>
          <w:rFonts w:ascii="Arial" w:hAnsi="Arial" w:cs="Arial"/>
          <w:i/>
          <w:color w:val="FF0000"/>
          <w:sz w:val="20"/>
          <w:szCs w:val="20"/>
        </w:rPr>
      </w:pPr>
      <w:r w:rsidRPr="00D650AF">
        <w:rPr>
          <w:rFonts w:ascii="Arial" w:hAnsi="Arial" w:cs="Arial"/>
          <w:i/>
          <w:noProof/>
          <w:color w:val="FF0000"/>
          <w:sz w:val="20"/>
          <w:szCs w:val="20"/>
        </w:rPr>
        <w:drawing>
          <wp:inline distT="0" distB="0" distL="0" distR="0" wp14:anchorId="0BFF529F" wp14:editId="5D116099">
            <wp:extent cx="4183380" cy="1634490"/>
            <wp:effectExtent l="0" t="0" r="7620" b="3810"/>
            <wp:docPr id="166" name="Picture 166"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0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183380" cy="1634490"/>
                    </a:xfrm>
                    <a:prstGeom prst="rect">
                      <a:avLst/>
                    </a:prstGeom>
                    <a:noFill/>
                    <a:ln>
                      <a:noFill/>
                    </a:ln>
                  </pic:spPr>
                </pic:pic>
              </a:graphicData>
            </a:graphic>
          </wp:inline>
        </w:drawing>
      </w:r>
    </w:p>
    <w:p w:rsidR="004C0C10" w:rsidRPr="00D650AF" w:rsidRDefault="004C0C10" w:rsidP="004C0C10">
      <w:pPr>
        <w:rPr>
          <w:rFonts w:ascii="Arial" w:hAnsi="Arial" w:cs="Arial"/>
          <w:i/>
          <w:color w:val="FF0000"/>
          <w:sz w:val="20"/>
          <w:szCs w:val="20"/>
        </w:rPr>
      </w:pPr>
      <w:r w:rsidRPr="00D650AF">
        <w:rPr>
          <w:rFonts w:ascii="Arial" w:hAnsi="Arial" w:cs="Arial"/>
          <w:i/>
          <w:color w:val="FF0000"/>
          <w:sz w:val="20"/>
          <w:szCs w:val="20"/>
        </w:rPr>
        <w:t>Figure 403.5.4.2(a) - Passing space – existing</w:t>
      </w:r>
      <w:r w:rsidR="00CB62B0">
        <w:rPr>
          <w:rFonts w:ascii="Arial" w:hAnsi="Arial" w:cs="Arial"/>
          <w:i/>
          <w:color w:val="FF0000"/>
          <w:sz w:val="20"/>
          <w:szCs w:val="20"/>
        </w:rPr>
        <w:t xml:space="preserve"> buildings</w:t>
      </w:r>
      <w:r w:rsidRPr="00D650AF">
        <w:rPr>
          <w:rFonts w:ascii="Arial" w:hAnsi="Arial" w:cs="Arial"/>
          <w:i/>
          <w:color w:val="FF0000"/>
          <w:sz w:val="20"/>
          <w:szCs w:val="20"/>
        </w:rPr>
        <w:t xml:space="preserve"> - 60x60 option</w:t>
      </w:r>
    </w:p>
    <w:p w:rsidR="004C0C10" w:rsidRPr="00D650AF" w:rsidRDefault="004C0C10" w:rsidP="004C0C10">
      <w:pPr>
        <w:rPr>
          <w:rFonts w:ascii="Arial" w:hAnsi="Arial" w:cs="Arial"/>
          <w:i/>
          <w:color w:val="FF0000"/>
          <w:sz w:val="20"/>
          <w:szCs w:val="20"/>
        </w:rPr>
      </w:pPr>
    </w:p>
    <w:p w:rsidR="004C0C10" w:rsidRPr="00D650AF" w:rsidRDefault="004C0C10" w:rsidP="004C0C10">
      <w:pPr>
        <w:rPr>
          <w:rFonts w:ascii="Arial" w:hAnsi="Arial" w:cs="Arial"/>
          <w:i/>
          <w:color w:val="FF0000"/>
          <w:sz w:val="20"/>
          <w:szCs w:val="20"/>
        </w:rPr>
      </w:pPr>
      <w:r w:rsidRPr="00D650AF">
        <w:rPr>
          <w:rFonts w:ascii="Arial" w:hAnsi="Arial" w:cs="Arial"/>
          <w:i/>
          <w:noProof/>
          <w:color w:val="FF0000"/>
          <w:sz w:val="20"/>
          <w:szCs w:val="20"/>
        </w:rPr>
        <w:drawing>
          <wp:inline distT="0" distB="0" distL="0" distR="0" wp14:anchorId="7EB3A851" wp14:editId="4D4D2A5B">
            <wp:extent cx="4240530" cy="2240280"/>
            <wp:effectExtent l="0" t="0" r="7620" b="7620"/>
            <wp:docPr id="165" name="Picture 165"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3"/>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240530" cy="2240280"/>
                    </a:xfrm>
                    <a:prstGeom prst="rect">
                      <a:avLst/>
                    </a:prstGeom>
                    <a:noFill/>
                    <a:ln>
                      <a:noFill/>
                    </a:ln>
                  </pic:spPr>
                </pic:pic>
              </a:graphicData>
            </a:graphic>
          </wp:inline>
        </w:drawing>
      </w:r>
    </w:p>
    <w:p w:rsidR="004C0C10" w:rsidRPr="00D650AF" w:rsidRDefault="004C0C10" w:rsidP="004C0C10">
      <w:pPr>
        <w:rPr>
          <w:rFonts w:ascii="Arial" w:hAnsi="Arial" w:cs="Arial"/>
          <w:i/>
          <w:color w:val="FF0000"/>
          <w:sz w:val="20"/>
          <w:szCs w:val="20"/>
        </w:rPr>
      </w:pPr>
      <w:r w:rsidRPr="00D650AF">
        <w:rPr>
          <w:rFonts w:ascii="Arial" w:hAnsi="Arial" w:cs="Arial"/>
          <w:i/>
          <w:color w:val="FF0000"/>
          <w:sz w:val="20"/>
          <w:szCs w:val="20"/>
        </w:rPr>
        <w:t>Figure 403.5.4.2(b) - Passing space – existing</w:t>
      </w:r>
      <w:r w:rsidR="00CB62B0">
        <w:rPr>
          <w:rFonts w:ascii="Arial" w:hAnsi="Arial" w:cs="Arial"/>
          <w:i/>
          <w:color w:val="FF0000"/>
          <w:sz w:val="20"/>
          <w:szCs w:val="20"/>
        </w:rPr>
        <w:t xml:space="preserve"> buildings</w:t>
      </w:r>
      <w:r w:rsidRPr="00D650AF">
        <w:rPr>
          <w:rFonts w:ascii="Arial" w:hAnsi="Arial" w:cs="Arial"/>
          <w:i/>
          <w:color w:val="FF0000"/>
          <w:sz w:val="20"/>
          <w:szCs w:val="20"/>
        </w:rPr>
        <w:t xml:space="preserve">  - T-turn option</w:t>
      </w:r>
    </w:p>
    <w:p w:rsidR="004C0C10" w:rsidRPr="00D650AF" w:rsidRDefault="004C0C10" w:rsidP="004C0C10">
      <w:pPr>
        <w:jc w:val="both"/>
        <w:rPr>
          <w:rFonts w:ascii="Arial" w:hAnsi="Arial" w:cs="Arial"/>
          <w:b/>
          <w:bCs/>
          <w:sz w:val="20"/>
          <w:szCs w:val="20"/>
        </w:rPr>
      </w:pPr>
    </w:p>
    <w:p w:rsidR="004C0C10" w:rsidRPr="00D650AF" w:rsidRDefault="004C0C10" w:rsidP="004C0C10">
      <w:pPr>
        <w:rPr>
          <w:rFonts w:ascii="Arial" w:hAnsi="Arial" w:cs="Arial"/>
          <w:sz w:val="20"/>
          <w:szCs w:val="20"/>
        </w:rPr>
      </w:pPr>
      <w:r w:rsidRPr="00D650AF">
        <w:rPr>
          <w:rFonts w:ascii="Arial" w:hAnsi="Arial" w:cs="Arial"/>
          <w:b/>
          <w:bCs/>
          <w:sz w:val="20"/>
          <w:szCs w:val="20"/>
        </w:rPr>
        <w:lastRenderedPageBreak/>
        <w:t xml:space="preserve">403.6 Handrails. </w:t>
      </w:r>
      <w:r w:rsidRPr="00D650AF">
        <w:rPr>
          <w:rFonts w:ascii="Arial" w:hAnsi="Arial" w:cs="Arial"/>
          <w:sz w:val="20"/>
          <w:szCs w:val="20"/>
        </w:rPr>
        <w:t>Where handrails are required at the side of a corridor they shall comply with Sections 505.4 through 505.9.</w:t>
      </w:r>
    </w:p>
    <w:p w:rsidR="004C0C10" w:rsidRPr="00D650AF" w:rsidRDefault="004C0C10" w:rsidP="004C0C10">
      <w:pPr>
        <w:rPr>
          <w:rFonts w:ascii="Arial" w:hAnsi="Arial" w:cs="Arial"/>
          <w:b/>
          <w:bCs/>
          <w:sz w:val="20"/>
          <w:szCs w:val="20"/>
        </w:rPr>
      </w:pPr>
    </w:p>
    <w:p w:rsidR="004C0C10" w:rsidRPr="00D650AF" w:rsidRDefault="004C0C10" w:rsidP="004C0C10">
      <w:pPr>
        <w:rPr>
          <w:rFonts w:ascii="Arial" w:hAnsi="Arial" w:cs="Arial"/>
          <w:b/>
          <w:color w:val="0070C0"/>
          <w:sz w:val="20"/>
          <w:szCs w:val="20"/>
        </w:rPr>
      </w:pPr>
      <w:r w:rsidRPr="00D650AF">
        <w:rPr>
          <w:rFonts w:ascii="Arial" w:hAnsi="Arial" w:cs="Arial"/>
          <w:b/>
          <w:color w:val="0070C0"/>
          <w:sz w:val="20"/>
          <w:szCs w:val="20"/>
        </w:rPr>
        <w:t>404 Doors, Doorways and Gates</w:t>
      </w:r>
    </w:p>
    <w:p w:rsidR="004C0C10" w:rsidRPr="00D650AF" w:rsidRDefault="004C0C10" w:rsidP="004C0C10">
      <w:pPr>
        <w:rPr>
          <w:rFonts w:ascii="Arial" w:hAnsi="Arial" w:cs="Arial"/>
          <w:color w:val="0070C0"/>
          <w:sz w:val="20"/>
          <w:szCs w:val="20"/>
        </w:rPr>
      </w:pPr>
    </w:p>
    <w:p w:rsidR="004C0C10" w:rsidRPr="00D650AF" w:rsidRDefault="004C0C10" w:rsidP="004C0C10">
      <w:pPr>
        <w:rPr>
          <w:rFonts w:ascii="Arial" w:hAnsi="Arial" w:cs="Arial"/>
          <w:b/>
          <w:color w:val="0070C0"/>
          <w:sz w:val="20"/>
          <w:szCs w:val="20"/>
        </w:rPr>
      </w:pPr>
      <w:r w:rsidRPr="00D650AF">
        <w:rPr>
          <w:rFonts w:ascii="Arial" w:hAnsi="Arial" w:cs="Arial"/>
          <w:b/>
          <w:color w:val="0070C0"/>
          <w:sz w:val="20"/>
          <w:szCs w:val="20"/>
        </w:rPr>
        <w:t>404.1 General</w:t>
      </w:r>
      <w:r w:rsidRPr="00D650AF">
        <w:rPr>
          <w:rFonts w:ascii="Arial" w:hAnsi="Arial" w:cs="Arial"/>
          <w:color w:val="0070C0"/>
          <w:sz w:val="20"/>
          <w:szCs w:val="20"/>
        </w:rPr>
        <w:t>.  </w:t>
      </w:r>
      <w:r w:rsidRPr="00D650AF">
        <w:rPr>
          <w:rFonts w:ascii="Arial" w:hAnsi="Arial" w:cs="Arial"/>
          <w:b/>
          <w:color w:val="0070C0"/>
          <w:sz w:val="20"/>
          <w:szCs w:val="20"/>
        </w:rPr>
        <w:t xml:space="preserve">Doors, </w:t>
      </w:r>
      <w:r w:rsidRPr="00D650AF">
        <w:rPr>
          <w:rFonts w:ascii="Arial" w:hAnsi="Arial" w:cs="Arial"/>
          <w:b/>
          <w:strike/>
          <w:color w:val="0070C0"/>
          <w:sz w:val="20"/>
          <w:szCs w:val="20"/>
        </w:rPr>
        <w:t>and</w:t>
      </w:r>
      <w:r w:rsidRPr="00D650AF">
        <w:rPr>
          <w:rFonts w:ascii="Arial" w:hAnsi="Arial" w:cs="Arial"/>
          <w:b/>
          <w:color w:val="0070C0"/>
          <w:sz w:val="20"/>
          <w:szCs w:val="20"/>
        </w:rPr>
        <w:t xml:space="preserve"> doorways and gates </w:t>
      </w:r>
      <w:r w:rsidRPr="00D650AF">
        <w:rPr>
          <w:rFonts w:ascii="Arial" w:hAnsi="Arial" w:cs="Arial"/>
          <w:color w:val="0070C0"/>
          <w:sz w:val="20"/>
          <w:szCs w:val="20"/>
        </w:rPr>
        <w:t>that are part of an accessible route shall comply with Section 404.</w:t>
      </w:r>
      <w:r w:rsidRPr="00D650AF">
        <w:rPr>
          <w:rFonts w:ascii="Arial" w:hAnsi="Arial" w:cs="Arial"/>
          <w:b/>
          <w:color w:val="0070C0"/>
          <w:sz w:val="20"/>
          <w:szCs w:val="20"/>
        </w:rPr>
        <w:t xml:space="preserve">  </w:t>
      </w:r>
      <w:r w:rsidRPr="00D650AF">
        <w:rPr>
          <w:rFonts w:ascii="Arial" w:hAnsi="Arial" w:cs="Arial"/>
          <w:color w:val="0070C0"/>
          <w:sz w:val="20"/>
          <w:szCs w:val="20"/>
        </w:rPr>
        <w:t>(4-11-12)</w:t>
      </w:r>
    </w:p>
    <w:p w:rsidR="004C0C10" w:rsidRPr="00D650AF" w:rsidRDefault="004C0C10" w:rsidP="004C0C10">
      <w:pPr>
        <w:rPr>
          <w:rFonts w:ascii="Arial" w:hAnsi="Arial" w:cs="Arial"/>
          <w:b/>
          <w:color w:val="0070C0"/>
          <w:sz w:val="20"/>
          <w:szCs w:val="20"/>
        </w:rPr>
      </w:pPr>
    </w:p>
    <w:p w:rsidR="004C0C10" w:rsidRPr="00D650AF" w:rsidRDefault="004C0C10" w:rsidP="004C0C10">
      <w:pPr>
        <w:ind w:left="720"/>
        <w:rPr>
          <w:rFonts w:ascii="Arial" w:hAnsi="Arial" w:cs="Arial"/>
          <w:color w:val="0070C0"/>
          <w:sz w:val="20"/>
          <w:szCs w:val="20"/>
        </w:rPr>
      </w:pPr>
      <w:r w:rsidRPr="00D650AF">
        <w:rPr>
          <w:rFonts w:ascii="Arial" w:hAnsi="Arial" w:cs="Arial"/>
          <w:b/>
          <w:bCs/>
          <w:color w:val="0070C0"/>
          <w:sz w:val="20"/>
          <w:szCs w:val="20"/>
        </w:rPr>
        <w:t>EXCEPTION:</w:t>
      </w:r>
      <w:r w:rsidRPr="00D650AF">
        <w:rPr>
          <w:rFonts w:ascii="Arial" w:hAnsi="Arial" w:cs="Arial"/>
          <w:color w:val="0070C0"/>
          <w:sz w:val="20"/>
          <w:szCs w:val="20"/>
        </w:rPr>
        <w:t xml:space="preserve">  Doors, doorways, and gates designed to be operated only by security personnel shall not be required to comply with Sections 404.2.3, 404.2.6, 404.2.7, 404.2.8, 404.3.2 and 404.3.4 through 404.3.6. (4-11-12)</w:t>
      </w:r>
    </w:p>
    <w:p w:rsidR="004C0C10" w:rsidRPr="00D650AF" w:rsidRDefault="004C0C10" w:rsidP="004C0C10">
      <w:pPr>
        <w:rPr>
          <w:rFonts w:ascii="Arial" w:hAnsi="Arial" w:cs="Arial"/>
          <w:b/>
          <w:bCs/>
          <w:color w:val="0070C0"/>
          <w:spacing w:val="-7"/>
          <w:w w:val="105"/>
          <w:sz w:val="20"/>
          <w:szCs w:val="20"/>
        </w:rPr>
      </w:pPr>
    </w:p>
    <w:p w:rsidR="004C0C10" w:rsidRPr="00D650AF" w:rsidRDefault="004C0C10" w:rsidP="004C0C10">
      <w:pPr>
        <w:rPr>
          <w:rFonts w:ascii="Arial" w:hAnsi="Arial" w:cs="Arial"/>
          <w:color w:val="0070C0"/>
          <w:sz w:val="20"/>
          <w:szCs w:val="20"/>
        </w:rPr>
      </w:pPr>
      <w:r w:rsidRPr="00D650AF">
        <w:rPr>
          <w:rFonts w:ascii="Arial" w:hAnsi="Arial" w:cs="Arial"/>
          <w:b/>
          <w:bCs/>
          <w:color w:val="0070C0"/>
          <w:spacing w:val="-7"/>
          <w:w w:val="105"/>
          <w:sz w:val="20"/>
          <w:szCs w:val="20"/>
        </w:rPr>
        <w:t xml:space="preserve">404.2 Manual Doors, Doorways and Manual Gates. </w:t>
      </w:r>
      <w:r w:rsidRPr="00D650AF">
        <w:rPr>
          <w:rFonts w:ascii="Arial" w:hAnsi="Arial" w:cs="Arial"/>
          <w:color w:val="0070C0"/>
          <w:spacing w:val="-7"/>
          <w:sz w:val="20"/>
          <w:szCs w:val="20"/>
        </w:rPr>
        <w:t xml:space="preserve">Manual doors and doorways, </w:t>
      </w:r>
      <w:r w:rsidRPr="00D650AF">
        <w:rPr>
          <w:rFonts w:ascii="Arial" w:hAnsi="Arial" w:cs="Arial"/>
          <w:color w:val="0070C0"/>
          <w:spacing w:val="-4"/>
          <w:sz w:val="20"/>
          <w:szCs w:val="20"/>
        </w:rPr>
        <w:t>and manual gates, intended for user passage, shall com</w:t>
      </w:r>
      <w:r w:rsidRPr="00D650AF">
        <w:rPr>
          <w:rFonts w:ascii="Arial" w:hAnsi="Arial" w:cs="Arial"/>
          <w:color w:val="0070C0"/>
          <w:sz w:val="20"/>
          <w:szCs w:val="20"/>
        </w:rPr>
        <w:t>ply with Section 404.2. (4-11-12)</w:t>
      </w:r>
    </w:p>
    <w:p w:rsidR="004C0C10" w:rsidRPr="00D650AF" w:rsidRDefault="004C0C10" w:rsidP="004C0C10">
      <w:pPr>
        <w:rPr>
          <w:rFonts w:ascii="Arial" w:hAnsi="Arial" w:cs="Arial"/>
          <w:b/>
          <w:bCs/>
          <w:color w:val="00B050"/>
          <w:spacing w:val="6"/>
          <w:w w:val="105"/>
          <w:sz w:val="20"/>
          <w:szCs w:val="20"/>
        </w:rPr>
      </w:pPr>
    </w:p>
    <w:p w:rsidR="004C0C10" w:rsidRPr="00CC21C6" w:rsidRDefault="004C0C10" w:rsidP="004C0C10">
      <w:pPr>
        <w:contextualSpacing/>
        <w:jc w:val="both"/>
        <w:rPr>
          <w:rFonts w:ascii="Arial" w:hAnsi="Arial" w:cs="Arial"/>
          <w:sz w:val="20"/>
          <w:szCs w:val="20"/>
        </w:rPr>
      </w:pPr>
      <w:r w:rsidRPr="00D650AF">
        <w:rPr>
          <w:rFonts w:ascii="Arial" w:hAnsi="Arial" w:cs="Arial"/>
          <w:b/>
          <w:bCs/>
          <w:sz w:val="20"/>
          <w:szCs w:val="20"/>
        </w:rPr>
        <w:t>404.2.1 Double-Leaf Doors and Gates.</w:t>
      </w:r>
      <w:r w:rsidRPr="00D650AF">
        <w:rPr>
          <w:rFonts w:ascii="Arial" w:hAnsi="Arial" w:cs="Arial"/>
          <w:bCs/>
          <w:sz w:val="20"/>
          <w:szCs w:val="20"/>
        </w:rPr>
        <w:t xml:space="preserve"> </w:t>
      </w:r>
      <w:r w:rsidRPr="00D650AF">
        <w:rPr>
          <w:rFonts w:ascii="Arial" w:hAnsi="Arial" w:cs="Arial"/>
          <w:sz w:val="20"/>
          <w:szCs w:val="20"/>
        </w:rPr>
        <w:t>At least one of the active leaves of doorways with two leaves shall comply with Sections 404.2.2 and 404.2.3.</w:t>
      </w:r>
    </w:p>
    <w:p w:rsidR="004C0C10" w:rsidRPr="00CC21C6" w:rsidRDefault="004C0C10" w:rsidP="004C0C10">
      <w:pPr>
        <w:ind w:left="360"/>
        <w:contextualSpacing/>
        <w:jc w:val="both"/>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404.2.2 Clear Width. </w:t>
      </w:r>
      <w:r w:rsidRPr="00CC21C6">
        <w:rPr>
          <w:rFonts w:ascii="Arial" w:hAnsi="Arial" w:cs="Arial"/>
          <w:sz w:val="20"/>
          <w:szCs w:val="20"/>
        </w:rPr>
        <w:t>Doorways shall have a clear opening w</w:t>
      </w:r>
      <w:r>
        <w:rPr>
          <w:rFonts w:ascii="Arial" w:hAnsi="Arial" w:cs="Arial"/>
          <w:sz w:val="20"/>
          <w:szCs w:val="20"/>
        </w:rPr>
        <w:t>idth of 32 inches (815 mm) mini</w:t>
      </w:r>
      <w:r w:rsidRPr="00CC21C6">
        <w:rPr>
          <w:rFonts w:ascii="Arial" w:hAnsi="Arial" w:cs="Arial"/>
          <w:sz w:val="20"/>
          <w:szCs w:val="20"/>
        </w:rPr>
        <w:t xml:space="preserve">mum. Clear opening width of doorways with swinging doors shall be measured between the face of door and stop, with the door open 90 degrees. Openings </w:t>
      </w:r>
      <w:r w:rsidRPr="00CF4AB0">
        <w:rPr>
          <w:rFonts w:ascii="Arial" w:hAnsi="Arial" w:cs="Arial"/>
          <w:sz w:val="20"/>
          <w:szCs w:val="20"/>
        </w:rPr>
        <w:t xml:space="preserve">more than 24 inches (610 mm) in depth at </w:t>
      </w:r>
      <w:r w:rsidRPr="00CC21C6">
        <w:rPr>
          <w:rFonts w:ascii="Arial" w:hAnsi="Arial" w:cs="Arial"/>
          <w:sz w:val="20"/>
          <w:szCs w:val="20"/>
        </w:rPr>
        <w:t xml:space="preserve">doors and doorways without doors shall provide a clear opening width of 36 inches (915 mm) minimum. There </w:t>
      </w:r>
      <w:r>
        <w:rPr>
          <w:rFonts w:ascii="Arial" w:hAnsi="Arial" w:cs="Arial"/>
          <w:sz w:val="20"/>
          <w:szCs w:val="20"/>
        </w:rPr>
        <w:t>shall be no projec</w:t>
      </w:r>
      <w:r w:rsidRPr="00CC21C6">
        <w:rPr>
          <w:rFonts w:ascii="Arial" w:hAnsi="Arial" w:cs="Arial"/>
          <w:sz w:val="20"/>
          <w:szCs w:val="20"/>
        </w:rPr>
        <w:t>tions into the clear opening width lower than 34 inches (865 mm) above the floor. Projections into the clear opening width between 34 inches (865 mm) and 80 inches (2030 mm) above the floor shall not exceed 4 inches (100 mm).</w:t>
      </w:r>
    </w:p>
    <w:p w:rsidR="004C0C10" w:rsidRPr="00CC21C6" w:rsidRDefault="004C0C10" w:rsidP="004C0C10">
      <w:pPr>
        <w:ind w:left="360"/>
        <w:contextualSpacing/>
        <w:rPr>
          <w:rFonts w:ascii="Arial" w:hAnsi="Arial" w:cs="Arial"/>
          <w:sz w:val="20"/>
          <w:szCs w:val="20"/>
        </w:rPr>
      </w:pPr>
    </w:p>
    <w:p w:rsidR="004C0C10" w:rsidRDefault="004C0C10" w:rsidP="004C0C10">
      <w:pPr>
        <w:ind w:left="360"/>
        <w:rPr>
          <w:rFonts w:ascii="Arial" w:hAnsi="Arial" w:cs="Arial"/>
          <w:b/>
          <w:bCs/>
          <w:sz w:val="20"/>
          <w:szCs w:val="20"/>
        </w:rPr>
      </w:pPr>
      <w:r w:rsidRPr="00CC21C6">
        <w:rPr>
          <w:rFonts w:ascii="Arial" w:hAnsi="Arial" w:cs="Arial"/>
          <w:b/>
          <w:bCs/>
          <w:sz w:val="20"/>
          <w:szCs w:val="20"/>
        </w:rPr>
        <w:t>EXCEPTIONS:</w:t>
      </w:r>
    </w:p>
    <w:p w:rsidR="004C0C10" w:rsidRPr="00CC21C6" w:rsidRDefault="004C0C10" w:rsidP="004C0C10">
      <w:pPr>
        <w:ind w:left="360"/>
        <w:rPr>
          <w:rFonts w:ascii="Arial" w:hAnsi="Arial" w:cs="Arial"/>
          <w:b/>
          <w:bCs/>
          <w:sz w:val="20"/>
          <w:szCs w:val="20"/>
        </w:rPr>
      </w:pPr>
    </w:p>
    <w:p w:rsidR="004C0C10" w:rsidRDefault="004C0C10" w:rsidP="004C0C10">
      <w:pPr>
        <w:numPr>
          <w:ilvl w:val="0"/>
          <w:numId w:val="15"/>
        </w:numPr>
        <w:ind w:right="144"/>
        <w:rPr>
          <w:rFonts w:ascii="Arial" w:hAnsi="Arial" w:cs="Arial"/>
          <w:sz w:val="20"/>
          <w:szCs w:val="20"/>
        </w:rPr>
      </w:pPr>
      <w:r w:rsidRPr="00CC21C6">
        <w:rPr>
          <w:rFonts w:ascii="Arial" w:hAnsi="Arial" w:cs="Arial"/>
          <w:sz w:val="20"/>
          <w:szCs w:val="20"/>
        </w:rPr>
        <w:t>Door closers and door stops shall be permitted to be 78 inches (1980 mm) minimum above the floor.</w:t>
      </w:r>
    </w:p>
    <w:p w:rsidR="004C0C10" w:rsidRPr="00CC21C6" w:rsidRDefault="004C0C10" w:rsidP="004C0C10">
      <w:pPr>
        <w:ind w:left="-504" w:right="144"/>
        <w:rPr>
          <w:rFonts w:ascii="Arial" w:hAnsi="Arial" w:cs="Arial"/>
          <w:sz w:val="20"/>
          <w:szCs w:val="20"/>
        </w:rPr>
      </w:pPr>
    </w:p>
    <w:p w:rsidR="004C0C10" w:rsidRPr="00CC21C6" w:rsidRDefault="004C0C10" w:rsidP="004C0C10">
      <w:pPr>
        <w:numPr>
          <w:ilvl w:val="0"/>
          <w:numId w:val="15"/>
        </w:numPr>
        <w:ind w:right="144"/>
        <w:rPr>
          <w:rFonts w:ascii="Arial" w:hAnsi="Arial" w:cs="Arial"/>
          <w:sz w:val="20"/>
          <w:szCs w:val="20"/>
        </w:rPr>
      </w:pPr>
      <w:r>
        <w:rPr>
          <w:rFonts w:ascii="Arial" w:hAnsi="Arial" w:cs="Arial"/>
          <w:sz w:val="20"/>
          <w:szCs w:val="20"/>
        </w:rPr>
        <w:t>I</w:t>
      </w:r>
      <w:r w:rsidRPr="00CC21C6">
        <w:rPr>
          <w:rFonts w:ascii="Arial" w:hAnsi="Arial" w:cs="Arial"/>
          <w:sz w:val="20"/>
          <w:szCs w:val="20"/>
        </w:rPr>
        <w:t xml:space="preserve">n alterations, a projection of </w:t>
      </w:r>
      <w:r w:rsidRPr="00CC21C6">
        <w:rPr>
          <w:rFonts w:ascii="Arial" w:hAnsi="Arial" w:cs="Arial"/>
          <w:sz w:val="20"/>
          <w:szCs w:val="20"/>
          <w:vertAlign w:val="superscript"/>
        </w:rPr>
        <w:t>5</w:t>
      </w:r>
      <w:r w:rsidRPr="00CC21C6">
        <w:rPr>
          <w:rFonts w:ascii="Arial" w:hAnsi="Arial" w:cs="Arial"/>
          <w:sz w:val="20"/>
          <w:szCs w:val="20"/>
        </w:rPr>
        <w:t>/</w:t>
      </w:r>
      <w:r w:rsidRPr="00CC21C6">
        <w:rPr>
          <w:rFonts w:ascii="Arial" w:hAnsi="Arial" w:cs="Arial"/>
          <w:sz w:val="12"/>
          <w:szCs w:val="12"/>
        </w:rPr>
        <w:t xml:space="preserve">8 </w:t>
      </w:r>
      <w:r w:rsidRPr="00CC21C6">
        <w:rPr>
          <w:rFonts w:ascii="Arial" w:hAnsi="Arial" w:cs="Arial"/>
          <w:sz w:val="20"/>
          <w:szCs w:val="20"/>
        </w:rPr>
        <w:t>inch (16 mm) maximum into the required clear opening width shall be permitted for the latch side stop.</w:t>
      </w:r>
    </w:p>
    <w:p w:rsidR="004C0C10" w:rsidRDefault="004C0C10" w:rsidP="004C0C10">
      <w:pPr>
        <w:rPr>
          <w:rFonts w:ascii="Arial" w:hAnsi="Arial" w:cs="Arial"/>
          <w:b/>
          <w:bCs/>
          <w:sz w:val="20"/>
          <w:szCs w:val="20"/>
        </w:rPr>
      </w:pPr>
    </w:p>
    <w:p w:rsidR="004C0C10" w:rsidRDefault="004C0C10" w:rsidP="004C0C10">
      <w:pPr>
        <w:rPr>
          <w:rFonts w:ascii="Arial" w:hAnsi="Arial" w:cs="Arial"/>
          <w:b/>
          <w:bCs/>
          <w:sz w:val="20"/>
          <w:szCs w:val="20"/>
        </w:rPr>
      </w:pPr>
      <w:r w:rsidRPr="00526D09">
        <w:rPr>
          <w:rFonts w:ascii="Arial" w:hAnsi="Arial" w:cs="Arial"/>
          <w:bCs/>
          <w:i/>
          <w:color w:val="FF0000"/>
          <w:sz w:val="20"/>
          <w:szCs w:val="20"/>
        </w:rPr>
        <w:t xml:space="preserve">Figure 404.2.2 - </w:t>
      </w:r>
      <w:r w:rsidRPr="00526D09">
        <w:rPr>
          <w:rFonts w:ascii="Arial" w:hAnsi="Arial" w:cs="Arial"/>
          <w:i/>
          <w:color w:val="FF0000"/>
          <w:sz w:val="20"/>
          <w:szCs w:val="20"/>
        </w:rPr>
        <w:t>Clear width of doorways</w:t>
      </w:r>
    </w:p>
    <w:p w:rsidR="004C0C10" w:rsidRDefault="004C0C10" w:rsidP="004C0C10">
      <w:pPr>
        <w:rPr>
          <w:rFonts w:ascii="Arial" w:hAnsi="Arial" w:cs="Arial"/>
          <w:i/>
          <w:color w:val="FF0000"/>
          <w:sz w:val="20"/>
          <w:szCs w:val="20"/>
        </w:rPr>
      </w:pPr>
      <w:r>
        <w:rPr>
          <w:rFonts w:ascii="Arial" w:hAnsi="Arial" w:cs="Arial"/>
          <w:bCs/>
          <w:i/>
          <w:noProof/>
          <w:color w:val="FF0000"/>
          <w:sz w:val="20"/>
          <w:szCs w:val="20"/>
        </w:rPr>
        <w:drawing>
          <wp:inline distT="0" distB="0" distL="0" distR="0">
            <wp:extent cx="1577340" cy="1897380"/>
            <wp:effectExtent l="0" t="0" r="3810" b="7620"/>
            <wp:docPr id="164" name="Picture 164"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04"/>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577340" cy="189738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A) hinged door</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491740" cy="902970"/>
            <wp:effectExtent l="0" t="0" r="3810" b="0"/>
            <wp:docPr id="163" name="Picture 163"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04"/>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491740" cy="90297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lastRenderedPageBreak/>
        <w:t>b) sliding door</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1634490" cy="857250"/>
            <wp:effectExtent l="0" t="0" r="3810" b="0"/>
            <wp:docPr id="162" name="Picture 162"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04"/>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1634490" cy="85725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c) folding door</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183130" cy="1337310"/>
            <wp:effectExtent l="0" t="0" r="7620" b="0"/>
            <wp:docPr id="161" name="Picture 161"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04"/>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2183130" cy="133731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d) doorways without doors</w:t>
      </w:r>
    </w:p>
    <w:p w:rsidR="004C0C10" w:rsidRPr="00526D09" w:rsidRDefault="004C0C10" w:rsidP="004C0C10">
      <w:pPr>
        <w:rPr>
          <w:rFonts w:ascii="Arial" w:hAnsi="Arial" w:cs="Arial"/>
          <w:bCs/>
          <w:i/>
          <w:color w:val="FF0000"/>
          <w:sz w:val="20"/>
          <w:szCs w:val="20"/>
        </w:rPr>
      </w:pPr>
    </w:p>
    <w:p w:rsidR="004C0C10" w:rsidRPr="001F07DF" w:rsidRDefault="004C0C10" w:rsidP="004C0C10">
      <w:pPr>
        <w:rPr>
          <w:rFonts w:ascii="Arial" w:hAnsi="Arial" w:cs="Arial"/>
          <w:b/>
          <w:bCs/>
          <w:strike/>
          <w:color w:val="0070C0"/>
          <w:sz w:val="20"/>
          <w:szCs w:val="20"/>
        </w:rPr>
      </w:pPr>
      <w:r w:rsidRPr="00E21F6B">
        <w:rPr>
          <w:rFonts w:ascii="Arial" w:hAnsi="Arial" w:cs="Arial"/>
          <w:b/>
          <w:bCs/>
          <w:spacing w:val="-4"/>
          <w:w w:val="105"/>
          <w:sz w:val="20"/>
          <w:szCs w:val="20"/>
        </w:rPr>
        <w:t>404.2.3 Maneuvering</w:t>
      </w:r>
      <w:r w:rsidRPr="00906AA6">
        <w:rPr>
          <w:rFonts w:ascii="Arial" w:hAnsi="Arial" w:cs="Arial"/>
          <w:b/>
          <w:bCs/>
          <w:spacing w:val="-4"/>
          <w:w w:val="105"/>
          <w:sz w:val="20"/>
          <w:szCs w:val="20"/>
        </w:rPr>
        <w:t xml:space="preserve"> Clearances. </w:t>
      </w:r>
      <w:r w:rsidRPr="001F07DF">
        <w:rPr>
          <w:rFonts w:ascii="Arial" w:hAnsi="Arial" w:cs="Arial"/>
          <w:color w:val="0070C0"/>
          <w:spacing w:val="-5"/>
          <w:sz w:val="20"/>
          <w:szCs w:val="20"/>
        </w:rPr>
        <w:t xml:space="preserve">Minimum maneuvering clearances at doors and gates shall </w:t>
      </w:r>
      <w:r w:rsidRPr="001F07DF">
        <w:rPr>
          <w:rFonts w:ascii="Arial" w:hAnsi="Arial" w:cs="Arial"/>
          <w:color w:val="0070C0"/>
          <w:spacing w:val="1"/>
          <w:sz w:val="20"/>
          <w:szCs w:val="20"/>
        </w:rPr>
        <w:t xml:space="preserve">comply with Section 404.2.3.  Maneuvering clearances shall include </w:t>
      </w:r>
      <w:r w:rsidRPr="001F07DF">
        <w:rPr>
          <w:rFonts w:ascii="Arial" w:hAnsi="Arial" w:cs="Arial"/>
          <w:color w:val="0070C0"/>
          <w:sz w:val="20"/>
          <w:szCs w:val="20"/>
        </w:rPr>
        <w:t>the full clear opening width of the doorway and the required latch side or hinge side clearance. (4-11-12) (4-13-12)</w:t>
      </w:r>
    </w:p>
    <w:p w:rsidR="004C0C10" w:rsidRPr="004A705A" w:rsidRDefault="004C0C10" w:rsidP="004C0C10">
      <w:pPr>
        <w:tabs>
          <w:tab w:val="right" w:pos="8640"/>
        </w:tabs>
        <w:ind w:left="360"/>
        <w:contextualSpacing/>
        <w:rPr>
          <w:rFonts w:ascii="Arial" w:hAnsi="Arial" w:cs="Arial"/>
          <w:b/>
          <w:sz w:val="20"/>
          <w:szCs w:val="20"/>
        </w:rPr>
      </w:pPr>
    </w:p>
    <w:p w:rsidR="004C0C10" w:rsidRPr="004A705A" w:rsidRDefault="004C0C10" w:rsidP="004C0C10">
      <w:pPr>
        <w:pStyle w:val="Default"/>
        <w:rPr>
          <w:color w:val="0070C0"/>
          <w:sz w:val="20"/>
          <w:szCs w:val="20"/>
        </w:rPr>
      </w:pPr>
      <w:r w:rsidRPr="00F34FC0">
        <w:rPr>
          <w:b/>
          <w:bCs/>
          <w:sz w:val="20"/>
          <w:szCs w:val="20"/>
        </w:rPr>
        <w:t xml:space="preserve">404.2.3.1 Floor Surface. </w:t>
      </w:r>
      <w:r w:rsidRPr="00F34FC0">
        <w:rPr>
          <w:sz w:val="20"/>
          <w:szCs w:val="20"/>
        </w:rPr>
        <w:t>Floor surface within the maneuvering clearances shall have a slope not steeper than 1:48 and shall comply with Section 302</w:t>
      </w:r>
      <w:r w:rsidRPr="00F34FC0">
        <w:rPr>
          <w:color w:val="0070C0"/>
          <w:sz w:val="20"/>
          <w:szCs w:val="20"/>
        </w:rPr>
        <w:t>.</w:t>
      </w:r>
      <w:r w:rsidRPr="004A705A">
        <w:rPr>
          <w:color w:val="0070C0"/>
          <w:sz w:val="20"/>
          <w:szCs w:val="20"/>
        </w:rPr>
        <w:t xml:space="preserve"> </w:t>
      </w:r>
    </w:p>
    <w:p w:rsidR="004C0C10" w:rsidRPr="004A705A" w:rsidRDefault="004C0C10" w:rsidP="004C0C10">
      <w:pPr>
        <w:rPr>
          <w:rFonts w:ascii="Arial" w:hAnsi="Arial" w:cs="Arial"/>
          <w:b/>
          <w:bCs/>
          <w:color w:val="0070C0"/>
          <w:spacing w:val="-6"/>
          <w:w w:val="105"/>
          <w:sz w:val="20"/>
          <w:szCs w:val="20"/>
        </w:rPr>
      </w:pPr>
    </w:p>
    <w:p w:rsidR="004C0C10" w:rsidRPr="001F07DF" w:rsidRDefault="004C0C10" w:rsidP="004C0C10">
      <w:pPr>
        <w:rPr>
          <w:rFonts w:ascii="Arial" w:hAnsi="Arial" w:cs="Arial"/>
          <w:color w:val="0070C0"/>
          <w:sz w:val="20"/>
          <w:szCs w:val="20"/>
        </w:rPr>
      </w:pPr>
      <w:r w:rsidRPr="004A705A">
        <w:rPr>
          <w:rFonts w:ascii="Arial" w:hAnsi="Arial" w:cs="Arial"/>
          <w:b/>
          <w:bCs/>
          <w:spacing w:val="-6"/>
          <w:w w:val="105"/>
          <w:sz w:val="20"/>
          <w:szCs w:val="20"/>
        </w:rPr>
        <w:t xml:space="preserve">404.2.3.2 </w:t>
      </w:r>
      <w:r w:rsidRPr="001F07DF">
        <w:rPr>
          <w:rFonts w:ascii="Arial" w:hAnsi="Arial" w:cs="Arial"/>
          <w:b/>
          <w:bCs/>
          <w:color w:val="0070C0"/>
          <w:spacing w:val="-6"/>
          <w:w w:val="105"/>
          <w:sz w:val="20"/>
          <w:szCs w:val="20"/>
        </w:rPr>
        <w:t xml:space="preserve">Swinging Doors and Gates. </w:t>
      </w:r>
      <w:r w:rsidRPr="001F07DF">
        <w:rPr>
          <w:rFonts w:ascii="Arial" w:hAnsi="Arial" w:cs="Arial"/>
          <w:color w:val="0070C0"/>
          <w:spacing w:val="-6"/>
          <w:sz w:val="20"/>
          <w:szCs w:val="20"/>
        </w:rPr>
        <w:t xml:space="preserve">Swinging doors and gates </w:t>
      </w:r>
      <w:r w:rsidRPr="001F07DF">
        <w:rPr>
          <w:rFonts w:ascii="Arial" w:hAnsi="Arial" w:cs="Arial"/>
          <w:color w:val="0070C0"/>
          <w:spacing w:val="-1"/>
          <w:sz w:val="20"/>
          <w:szCs w:val="20"/>
        </w:rPr>
        <w:t>shall have maneuvering clearances comply</w:t>
      </w:r>
      <w:r w:rsidRPr="001F07DF">
        <w:rPr>
          <w:rFonts w:ascii="Arial" w:hAnsi="Arial" w:cs="Arial"/>
          <w:color w:val="0070C0"/>
          <w:sz w:val="20"/>
          <w:szCs w:val="20"/>
        </w:rPr>
        <w:t>ing with Table 404.2.3.</w:t>
      </w:r>
      <w:r w:rsidRPr="001F07DF">
        <w:rPr>
          <w:rFonts w:ascii="Arial" w:hAnsi="Arial" w:cs="Arial"/>
          <w:bCs/>
          <w:color w:val="0070C0"/>
          <w:spacing w:val="-6"/>
          <w:w w:val="105"/>
          <w:sz w:val="20"/>
          <w:szCs w:val="20"/>
        </w:rPr>
        <w:t>2</w:t>
      </w:r>
      <w:r w:rsidRPr="001F07DF">
        <w:rPr>
          <w:rFonts w:ascii="Arial" w:hAnsi="Arial" w:cs="Arial"/>
          <w:color w:val="0070C0"/>
          <w:sz w:val="20"/>
          <w:szCs w:val="20"/>
        </w:rPr>
        <w:t>. (4-11-12)</w:t>
      </w:r>
    </w:p>
    <w:p w:rsidR="004C0C10" w:rsidRPr="001F07DF" w:rsidRDefault="004C0C10" w:rsidP="004C0C10">
      <w:pPr>
        <w:ind w:left="288"/>
        <w:contextualSpacing/>
        <w:rPr>
          <w:rFonts w:ascii="Arial" w:hAnsi="Arial" w:cs="Arial"/>
          <w:color w:val="0070C0"/>
          <w:sz w:val="20"/>
          <w:szCs w:val="20"/>
        </w:rPr>
      </w:pPr>
    </w:p>
    <w:p w:rsidR="004C0C10" w:rsidRPr="001F07DF" w:rsidRDefault="004C0C10" w:rsidP="004C0C10">
      <w:pPr>
        <w:jc w:val="center"/>
        <w:rPr>
          <w:rFonts w:ascii="Arial" w:hAnsi="Arial" w:cs="Arial"/>
          <w:b/>
          <w:bCs/>
          <w:color w:val="0070C0"/>
          <w:sz w:val="22"/>
          <w:szCs w:val="22"/>
        </w:rPr>
      </w:pPr>
      <w:r w:rsidRPr="001F07DF">
        <w:rPr>
          <w:rFonts w:ascii="Arial" w:hAnsi="Arial" w:cs="Arial"/>
          <w:b/>
          <w:bCs/>
          <w:color w:val="0070C0"/>
          <w:sz w:val="22"/>
          <w:szCs w:val="22"/>
        </w:rPr>
        <w:t>Table 404.2.3.</w:t>
      </w:r>
      <w:r w:rsidRPr="001F07DF">
        <w:rPr>
          <w:rFonts w:ascii="Arial" w:hAnsi="Arial" w:cs="Arial"/>
          <w:b/>
          <w:bCs/>
          <w:color w:val="0070C0"/>
          <w:sz w:val="20"/>
          <w:szCs w:val="20"/>
        </w:rPr>
        <w:t>2</w:t>
      </w:r>
    </w:p>
    <w:p w:rsidR="004C0C10" w:rsidRPr="001F07DF" w:rsidRDefault="004C0C10" w:rsidP="004C0C10">
      <w:pPr>
        <w:jc w:val="center"/>
        <w:rPr>
          <w:rFonts w:ascii="Arial" w:hAnsi="Arial" w:cs="Arial"/>
          <w:b/>
          <w:bCs/>
          <w:color w:val="0070C0"/>
          <w:sz w:val="22"/>
          <w:szCs w:val="22"/>
        </w:rPr>
      </w:pPr>
      <w:r w:rsidRPr="001F07DF">
        <w:rPr>
          <w:rFonts w:ascii="Arial" w:hAnsi="Arial" w:cs="Arial"/>
          <w:b/>
          <w:bCs/>
          <w:color w:val="0070C0"/>
          <w:sz w:val="22"/>
          <w:szCs w:val="22"/>
        </w:rPr>
        <w:t>Maneuvering Clearances at Manual Swinging Doors</w:t>
      </w:r>
      <w:r w:rsidRPr="001F07DF">
        <w:rPr>
          <w:rFonts w:ascii="Arial" w:hAnsi="Arial" w:cs="Arial"/>
          <w:color w:val="0070C0"/>
        </w:rPr>
        <w:t xml:space="preserve"> </w:t>
      </w:r>
      <w:r w:rsidRPr="001F07DF">
        <w:rPr>
          <w:rFonts w:ascii="Arial" w:hAnsi="Arial" w:cs="Arial"/>
          <w:b/>
          <w:color w:val="0070C0"/>
          <w:sz w:val="22"/>
          <w:szCs w:val="22"/>
        </w:rPr>
        <w:t>and Gates</w:t>
      </w:r>
    </w:p>
    <w:tbl>
      <w:tblPr>
        <w:tblW w:w="0" w:type="auto"/>
        <w:tblInd w:w="695" w:type="dxa"/>
        <w:tblLayout w:type="fixed"/>
        <w:tblCellMar>
          <w:left w:w="0" w:type="dxa"/>
          <w:right w:w="0" w:type="dxa"/>
        </w:tblCellMar>
        <w:tblLook w:val="0000" w:firstRow="0" w:lastRow="0" w:firstColumn="0" w:lastColumn="0" w:noHBand="0" w:noVBand="0"/>
      </w:tblPr>
      <w:tblGrid>
        <w:gridCol w:w="1284"/>
        <w:gridCol w:w="1171"/>
        <w:gridCol w:w="2448"/>
        <w:gridCol w:w="2867"/>
      </w:tblGrid>
      <w:tr w:rsidR="004C0C10" w:rsidRPr="00CC21C6" w:rsidTr="003A18D1">
        <w:trPr>
          <w:trHeight w:hRule="exact" w:val="413"/>
        </w:trPr>
        <w:tc>
          <w:tcPr>
            <w:tcW w:w="2455" w:type="dxa"/>
            <w:gridSpan w:val="2"/>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right="922"/>
              <w:jc w:val="right"/>
              <w:rPr>
                <w:rFonts w:ascii="Arial" w:hAnsi="Arial" w:cs="Arial"/>
                <w:b/>
                <w:bCs/>
                <w:sz w:val="18"/>
                <w:szCs w:val="18"/>
              </w:rPr>
            </w:pPr>
            <w:r w:rsidRPr="00CC21C6">
              <w:rPr>
                <w:rFonts w:ascii="Arial" w:hAnsi="Arial" w:cs="Arial"/>
                <w:b/>
                <w:bCs/>
                <w:sz w:val="18"/>
                <w:szCs w:val="18"/>
              </w:rPr>
              <w:t>TYPE OF USE</w:t>
            </w:r>
          </w:p>
        </w:tc>
        <w:tc>
          <w:tcPr>
            <w:tcW w:w="5315" w:type="dxa"/>
            <w:gridSpan w:val="2"/>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1294"/>
              <w:rPr>
                <w:rFonts w:ascii="Arial" w:hAnsi="Arial" w:cs="Arial"/>
                <w:b/>
                <w:bCs/>
                <w:sz w:val="18"/>
                <w:szCs w:val="18"/>
              </w:rPr>
            </w:pPr>
            <w:r w:rsidRPr="00CC21C6">
              <w:rPr>
                <w:rFonts w:ascii="Arial" w:hAnsi="Arial" w:cs="Arial"/>
                <w:b/>
                <w:bCs/>
                <w:sz w:val="18"/>
                <w:szCs w:val="18"/>
              </w:rPr>
              <w:t>MINIMUM MANEUVERING CLEARANCES</w:t>
            </w:r>
          </w:p>
        </w:tc>
      </w:tr>
      <w:tr w:rsidR="004C0C10" w:rsidRPr="00CC21C6" w:rsidTr="003A18D1">
        <w:trPr>
          <w:trHeight w:hRule="exact" w:val="515"/>
        </w:trPr>
        <w:tc>
          <w:tcPr>
            <w:tcW w:w="1284" w:type="dxa"/>
            <w:tcBorders>
              <w:top w:val="single" w:sz="4" w:space="0" w:color="auto"/>
              <w:left w:val="single" w:sz="4" w:space="0" w:color="auto"/>
              <w:bottom w:val="single" w:sz="4" w:space="0" w:color="auto"/>
              <w:right w:val="single" w:sz="4" w:space="0" w:color="auto"/>
            </w:tcBorders>
          </w:tcPr>
          <w:p w:rsidR="004C0C10" w:rsidRPr="00CC21C6" w:rsidRDefault="004C0C10" w:rsidP="003A18D1">
            <w:pPr>
              <w:jc w:val="center"/>
              <w:rPr>
                <w:rFonts w:ascii="Arial" w:hAnsi="Arial" w:cs="Arial"/>
                <w:b/>
                <w:bCs/>
                <w:sz w:val="18"/>
                <w:szCs w:val="18"/>
              </w:rPr>
            </w:pPr>
            <w:r w:rsidRPr="00CC21C6">
              <w:rPr>
                <w:rFonts w:ascii="Arial" w:hAnsi="Arial" w:cs="Arial"/>
                <w:b/>
                <w:bCs/>
                <w:sz w:val="18"/>
                <w:szCs w:val="18"/>
              </w:rPr>
              <w:t>Approach</w:t>
            </w:r>
            <w:r w:rsidRPr="00CC21C6">
              <w:rPr>
                <w:rFonts w:ascii="Arial" w:hAnsi="Arial" w:cs="Arial"/>
                <w:b/>
                <w:bCs/>
                <w:sz w:val="18"/>
                <w:szCs w:val="18"/>
              </w:rPr>
              <w:br/>
              <w:t>Direction</w:t>
            </w:r>
          </w:p>
        </w:tc>
        <w:tc>
          <w:tcPr>
            <w:tcW w:w="1171" w:type="dxa"/>
            <w:tcBorders>
              <w:top w:val="single" w:sz="4" w:space="0" w:color="auto"/>
              <w:left w:val="single" w:sz="4" w:space="0" w:color="auto"/>
              <w:bottom w:val="single" w:sz="4" w:space="0" w:color="auto"/>
              <w:right w:val="single" w:sz="4" w:space="0" w:color="auto"/>
            </w:tcBorders>
          </w:tcPr>
          <w:p w:rsidR="004C0C10" w:rsidRPr="001F07DF" w:rsidRDefault="004C0C10" w:rsidP="003A18D1">
            <w:pPr>
              <w:ind w:right="168"/>
              <w:jc w:val="center"/>
              <w:rPr>
                <w:rFonts w:ascii="Arial" w:hAnsi="Arial" w:cs="Arial"/>
                <w:b/>
                <w:bCs/>
                <w:color w:val="0070C0"/>
                <w:sz w:val="18"/>
                <w:szCs w:val="18"/>
              </w:rPr>
            </w:pPr>
            <w:r w:rsidRPr="001F07DF">
              <w:rPr>
                <w:rFonts w:ascii="Arial" w:hAnsi="Arial" w:cs="Arial"/>
                <w:b/>
                <w:color w:val="0070C0"/>
                <w:sz w:val="18"/>
                <w:szCs w:val="18"/>
              </w:rPr>
              <w:t>Door or Gate Side</w:t>
            </w:r>
          </w:p>
        </w:tc>
        <w:tc>
          <w:tcPr>
            <w:tcW w:w="2448" w:type="dxa"/>
            <w:tcBorders>
              <w:top w:val="single" w:sz="4" w:space="0" w:color="auto"/>
              <w:left w:val="single" w:sz="4" w:space="0" w:color="auto"/>
              <w:bottom w:val="single" w:sz="4" w:space="0" w:color="auto"/>
              <w:right w:val="single" w:sz="4" w:space="0" w:color="auto"/>
            </w:tcBorders>
          </w:tcPr>
          <w:p w:rsidR="004C0C10" w:rsidRPr="008620EF" w:rsidRDefault="004C0C10" w:rsidP="003A18D1">
            <w:pPr>
              <w:ind w:right="110"/>
              <w:jc w:val="right"/>
              <w:rPr>
                <w:rFonts w:ascii="Arial" w:hAnsi="Arial" w:cs="Arial"/>
                <w:b/>
                <w:bCs/>
                <w:sz w:val="18"/>
                <w:szCs w:val="18"/>
              </w:rPr>
            </w:pPr>
            <w:r w:rsidRPr="008620EF">
              <w:rPr>
                <w:rFonts w:ascii="Arial" w:hAnsi="Arial" w:cs="Arial"/>
                <w:b/>
                <w:bCs/>
                <w:sz w:val="18"/>
                <w:szCs w:val="18"/>
              </w:rPr>
              <w:t>Perpendicular to Doorway</w:t>
            </w:r>
          </w:p>
        </w:tc>
        <w:tc>
          <w:tcPr>
            <w:tcW w:w="2867" w:type="dxa"/>
            <w:tcBorders>
              <w:top w:val="single" w:sz="4" w:space="0" w:color="auto"/>
              <w:left w:val="single" w:sz="4" w:space="0" w:color="auto"/>
              <w:bottom w:val="single" w:sz="4" w:space="0" w:color="auto"/>
              <w:right w:val="single" w:sz="4" w:space="0" w:color="auto"/>
            </w:tcBorders>
          </w:tcPr>
          <w:p w:rsidR="004C0C10" w:rsidRDefault="004C0C10" w:rsidP="003A18D1">
            <w:pPr>
              <w:jc w:val="center"/>
              <w:rPr>
                <w:rFonts w:ascii="Arial" w:hAnsi="Arial" w:cs="Arial"/>
                <w:b/>
                <w:bCs/>
                <w:sz w:val="18"/>
                <w:szCs w:val="18"/>
              </w:rPr>
            </w:pPr>
            <w:r w:rsidRPr="00CC21C6">
              <w:rPr>
                <w:rFonts w:ascii="Arial" w:hAnsi="Arial" w:cs="Arial"/>
                <w:b/>
                <w:bCs/>
                <w:sz w:val="18"/>
                <w:szCs w:val="18"/>
              </w:rPr>
              <w:t xml:space="preserve">Parallel to Doorway </w:t>
            </w:r>
          </w:p>
          <w:p w:rsidR="004C0C10" w:rsidRPr="00CC21C6" w:rsidRDefault="004C0C10" w:rsidP="003A18D1">
            <w:pPr>
              <w:jc w:val="center"/>
              <w:rPr>
                <w:rFonts w:ascii="Arial" w:hAnsi="Arial" w:cs="Arial"/>
                <w:b/>
                <w:bCs/>
                <w:sz w:val="18"/>
                <w:szCs w:val="18"/>
              </w:rPr>
            </w:pPr>
            <w:r w:rsidRPr="00CC21C6">
              <w:rPr>
                <w:rFonts w:ascii="Arial" w:hAnsi="Arial" w:cs="Arial"/>
                <w:b/>
                <w:bCs/>
                <w:sz w:val="18"/>
                <w:szCs w:val="18"/>
              </w:rPr>
              <w:t>(beyond latch</w:t>
            </w:r>
            <w:r>
              <w:rPr>
                <w:rFonts w:ascii="Arial" w:hAnsi="Arial" w:cs="Arial"/>
                <w:b/>
                <w:bCs/>
                <w:sz w:val="18"/>
                <w:szCs w:val="18"/>
              </w:rPr>
              <w:t xml:space="preserve"> </w:t>
            </w:r>
            <w:r w:rsidRPr="00CC21C6">
              <w:rPr>
                <w:rFonts w:ascii="Arial" w:hAnsi="Arial" w:cs="Arial"/>
                <w:b/>
                <w:bCs/>
                <w:sz w:val="18"/>
                <w:szCs w:val="18"/>
              </w:rPr>
              <w:t>unless noted)</w:t>
            </w:r>
          </w:p>
        </w:tc>
      </w:tr>
      <w:tr w:rsidR="004C0C10" w:rsidRPr="00CC21C6" w:rsidTr="003A18D1">
        <w:trPr>
          <w:trHeight w:hRule="exact" w:val="297"/>
        </w:trPr>
        <w:tc>
          <w:tcPr>
            <w:tcW w:w="1284"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7"/>
              <w:rPr>
                <w:rFonts w:ascii="Arial" w:hAnsi="Arial" w:cs="Arial"/>
                <w:sz w:val="18"/>
                <w:szCs w:val="18"/>
              </w:rPr>
            </w:pPr>
            <w:r w:rsidRPr="00CC21C6">
              <w:rPr>
                <w:rFonts w:ascii="Arial" w:hAnsi="Arial" w:cs="Arial"/>
                <w:sz w:val="18"/>
                <w:szCs w:val="18"/>
              </w:rPr>
              <w:t>From front</w:t>
            </w:r>
          </w:p>
        </w:tc>
        <w:tc>
          <w:tcPr>
            <w:tcW w:w="1171" w:type="dxa"/>
            <w:tcBorders>
              <w:top w:val="single" w:sz="4" w:space="0" w:color="auto"/>
              <w:left w:val="single" w:sz="4" w:space="0" w:color="auto"/>
              <w:bottom w:val="single" w:sz="4" w:space="0" w:color="auto"/>
              <w:right w:val="single" w:sz="4" w:space="0" w:color="auto"/>
            </w:tcBorders>
            <w:vAlign w:val="center"/>
          </w:tcPr>
          <w:p w:rsidR="004C0C10" w:rsidRPr="008620EF" w:rsidRDefault="004C0C10" w:rsidP="003A18D1">
            <w:pPr>
              <w:ind w:left="48"/>
              <w:jc w:val="center"/>
              <w:rPr>
                <w:rFonts w:ascii="Arial" w:hAnsi="Arial" w:cs="Arial"/>
                <w:sz w:val="20"/>
                <w:szCs w:val="20"/>
              </w:rPr>
            </w:pPr>
            <w:r w:rsidRPr="008620EF">
              <w:rPr>
                <w:rFonts w:ascii="Arial" w:hAnsi="Arial" w:cs="Arial"/>
                <w:sz w:val="20"/>
                <w:szCs w:val="20"/>
              </w:rPr>
              <w:t>Pull</w:t>
            </w:r>
          </w:p>
        </w:tc>
        <w:tc>
          <w:tcPr>
            <w:tcW w:w="2448" w:type="dxa"/>
            <w:tcBorders>
              <w:top w:val="single" w:sz="4" w:space="0" w:color="auto"/>
              <w:left w:val="single" w:sz="4" w:space="0" w:color="auto"/>
              <w:bottom w:val="single" w:sz="4" w:space="0" w:color="auto"/>
              <w:right w:val="single" w:sz="4" w:space="0" w:color="auto"/>
            </w:tcBorders>
            <w:vAlign w:val="center"/>
          </w:tcPr>
          <w:p w:rsidR="004C0C10" w:rsidRPr="008620EF" w:rsidRDefault="004C0C10" w:rsidP="003A18D1">
            <w:pPr>
              <w:ind w:left="34"/>
              <w:rPr>
                <w:rFonts w:ascii="Arial" w:hAnsi="Arial" w:cs="Arial"/>
                <w:sz w:val="18"/>
                <w:szCs w:val="18"/>
              </w:rPr>
            </w:pPr>
            <w:r w:rsidRPr="008620EF">
              <w:rPr>
                <w:rFonts w:ascii="Arial" w:hAnsi="Arial" w:cs="Arial"/>
                <w:sz w:val="18"/>
                <w:szCs w:val="18"/>
              </w:rPr>
              <w:t>60 inches (1525 mm)</w:t>
            </w:r>
          </w:p>
        </w:tc>
        <w:tc>
          <w:tcPr>
            <w:tcW w:w="2867"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8"/>
                <w:szCs w:val="18"/>
              </w:rPr>
            </w:pPr>
            <w:r w:rsidRPr="00CC21C6">
              <w:rPr>
                <w:rFonts w:ascii="Arial" w:hAnsi="Arial" w:cs="Arial"/>
                <w:sz w:val="18"/>
                <w:szCs w:val="18"/>
              </w:rPr>
              <w:t>18 inches (455 mm)</w:t>
            </w:r>
          </w:p>
        </w:tc>
      </w:tr>
      <w:tr w:rsidR="004C0C10" w:rsidRPr="00CC21C6" w:rsidTr="003A18D1">
        <w:trPr>
          <w:trHeight w:hRule="exact" w:val="551"/>
        </w:trPr>
        <w:tc>
          <w:tcPr>
            <w:tcW w:w="1284"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7"/>
              <w:rPr>
                <w:rFonts w:ascii="Arial" w:hAnsi="Arial" w:cs="Arial"/>
                <w:sz w:val="18"/>
                <w:szCs w:val="18"/>
              </w:rPr>
            </w:pPr>
            <w:r w:rsidRPr="00CC21C6">
              <w:rPr>
                <w:rFonts w:ascii="Arial" w:hAnsi="Arial" w:cs="Arial"/>
                <w:sz w:val="18"/>
                <w:szCs w:val="18"/>
              </w:rPr>
              <w:t>From front</w:t>
            </w:r>
          </w:p>
        </w:tc>
        <w:tc>
          <w:tcPr>
            <w:tcW w:w="1171" w:type="dxa"/>
            <w:tcBorders>
              <w:top w:val="single" w:sz="4" w:space="0" w:color="auto"/>
              <w:left w:val="single" w:sz="4" w:space="0" w:color="auto"/>
              <w:bottom w:val="single" w:sz="4" w:space="0" w:color="auto"/>
              <w:right w:val="single" w:sz="4" w:space="0" w:color="auto"/>
            </w:tcBorders>
            <w:vAlign w:val="center"/>
          </w:tcPr>
          <w:p w:rsidR="004C0C10" w:rsidRPr="008620EF" w:rsidRDefault="004C0C10" w:rsidP="003A18D1">
            <w:pPr>
              <w:ind w:left="48"/>
              <w:jc w:val="center"/>
              <w:rPr>
                <w:rFonts w:ascii="Arial" w:hAnsi="Arial" w:cs="Arial"/>
                <w:sz w:val="18"/>
                <w:szCs w:val="18"/>
              </w:rPr>
            </w:pPr>
            <w:r w:rsidRPr="008620EF">
              <w:rPr>
                <w:rFonts w:ascii="Arial" w:hAnsi="Arial" w:cs="Arial"/>
                <w:sz w:val="18"/>
                <w:szCs w:val="18"/>
              </w:rPr>
              <w:t>Push</w:t>
            </w:r>
          </w:p>
        </w:tc>
        <w:tc>
          <w:tcPr>
            <w:tcW w:w="2448" w:type="dxa"/>
            <w:tcBorders>
              <w:top w:val="single" w:sz="4" w:space="0" w:color="auto"/>
              <w:left w:val="single" w:sz="4" w:space="0" w:color="auto"/>
              <w:bottom w:val="single" w:sz="4" w:space="0" w:color="auto"/>
              <w:right w:val="single" w:sz="4" w:space="0" w:color="auto"/>
            </w:tcBorders>
            <w:vAlign w:val="center"/>
          </w:tcPr>
          <w:p w:rsidR="004C0C10" w:rsidRPr="008620EF" w:rsidRDefault="004C0C10" w:rsidP="003A18D1">
            <w:pPr>
              <w:ind w:left="34"/>
              <w:rPr>
                <w:rFonts w:ascii="Arial" w:hAnsi="Arial" w:cs="Arial"/>
                <w:sz w:val="18"/>
                <w:szCs w:val="18"/>
              </w:rPr>
            </w:pPr>
            <w:r w:rsidRPr="001F07DF">
              <w:rPr>
                <w:rFonts w:ascii="Arial" w:hAnsi="Arial" w:cs="Arial"/>
                <w:color w:val="0070C0"/>
                <w:sz w:val="18"/>
                <w:szCs w:val="18"/>
              </w:rPr>
              <w:t>52 inches (1320 mm</w:t>
            </w:r>
            <w:r w:rsidRPr="0059181C">
              <w:rPr>
                <w:rFonts w:ascii="Arial" w:hAnsi="Arial" w:cs="Arial"/>
                <w:color w:val="4F81BD"/>
                <w:sz w:val="18"/>
                <w:szCs w:val="18"/>
              </w:rPr>
              <w:t xml:space="preserve">) </w:t>
            </w:r>
            <w:r w:rsidRPr="0059181C">
              <w:rPr>
                <w:rFonts w:ascii="Arial" w:hAnsi="Arial" w:cs="Arial"/>
                <w:color w:val="4F81BD"/>
                <w:sz w:val="18"/>
                <w:szCs w:val="18"/>
                <w:vertAlign w:val="superscript"/>
              </w:rPr>
              <w:t xml:space="preserve"> 4</w:t>
            </w:r>
          </w:p>
        </w:tc>
        <w:tc>
          <w:tcPr>
            <w:tcW w:w="2867"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8"/>
                <w:szCs w:val="18"/>
              </w:rPr>
            </w:pPr>
            <w:r w:rsidRPr="00CC21C6">
              <w:rPr>
                <w:rFonts w:ascii="Arial" w:hAnsi="Arial" w:cs="Arial"/>
                <w:sz w:val="18"/>
                <w:szCs w:val="18"/>
              </w:rPr>
              <w:t>0 inches (0 mm)</w:t>
            </w:r>
            <w:r w:rsidRPr="00A8194D">
              <w:rPr>
                <w:rFonts w:ascii="Arial" w:hAnsi="Arial" w:cs="Arial"/>
                <w:sz w:val="18"/>
                <w:szCs w:val="18"/>
                <w:vertAlign w:val="superscript"/>
              </w:rPr>
              <w:t>3</w:t>
            </w:r>
          </w:p>
        </w:tc>
      </w:tr>
      <w:tr w:rsidR="004C0C10" w:rsidRPr="00CC21C6" w:rsidTr="003A18D1">
        <w:trPr>
          <w:trHeight w:hRule="exact" w:val="433"/>
        </w:trPr>
        <w:tc>
          <w:tcPr>
            <w:tcW w:w="1284"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7"/>
              <w:rPr>
                <w:rFonts w:ascii="Arial" w:hAnsi="Arial" w:cs="Arial"/>
                <w:sz w:val="18"/>
                <w:szCs w:val="18"/>
              </w:rPr>
            </w:pPr>
            <w:r w:rsidRPr="00CC21C6">
              <w:rPr>
                <w:rFonts w:ascii="Arial" w:hAnsi="Arial" w:cs="Arial"/>
                <w:sz w:val="18"/>
                <w:szCs w:val="18"/>
              </w:rPr>
              <w:t>From hinge side</w:t>
            </w:r>
          </w:p>
        </w:tc>
        <w:tc>
          <w:tcPr>
            <w:tcW w:w="1171"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8"/>
              <w:jc w:val="center"/>
              <w:rPr>
                <w:rFonts w:ascii="Arial" w:hAnsi="Arial" w:cs="Arial"/>
                <w:sz w:val="18"/>
                <w:szCs w:val="18"/>
              </w:rPr>
            </w:pPr>
            <w:r w:rsidRPr="00CC21C6">
              <w:rPr>
                <w:rFonts w:ascii="Arial" w:hAnsi="Arial" w:cs="Arial"/>
                <w:sz w:val="18"/>
                <w:szCs w:val="18"/>
              </w:rPr>
              <w:t>Pull</w:t>
            </w:r>
          </w:p>
        </w:tc>
        <w:tc>
          <w:tcPr>
            <w:tcW w:w="2448"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8"/>
                <w:szCs w:val="18"/>
              </w:rPr>
            </w:pPr>
            <w:r w:rsidRPr="00CC21C6">
              <w:rPr>
                <w:rFonts w:ascii="Arial" w:hAnsi="Arial" w:cs="Arial"/>
                <w:sz w:val="18"/>
                <w:szCs w:val="18"/>
              </w:rPr>
              <w:t>60 inches (1525 mm)</w:t>
            </w:r>
          </w:p>
        </w:tc>
        <w:tc>
          <w:tcPr>
            <w:tcW w:w="2867"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8"/>
                <w:szCs w:val="18"/>
              </w:rPr>
            </w:pPr>
            <w:r w:rsidRPr="00CC21C6">
              <w:rPr>
                <w:rFonts w:ascii="Arial" w:hAnsi="Arial" w:cs="Arial"/>
                <w:sz w:val="18"/>
                <w:szCs w:val="18"/>
              </w:rPr>
              <w:t>36 inches (915 mm)</w:t>
            </w:r>
          </w:p>
        </w:tc>
      </w:tr>
      <w:tr w:rsidR="004C0C10" w:rsidRPr="00CC21C6" w:rsidTr="003A18D1">
        <w:trPr>
          <w:trHeight w:hRule="exact" w:val="532"/>
        </w:trPr>
        <w:tc>
          <w:tcPr>
            <w:tcW w:w="1284"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7"/>
              <w:rPr>
                <w:rFonts w:ascii="Arial" w:hAnsi="Arial" w:cs="Arial"/>
                <w:sz w:val="18"/>
                <w:szCs w:val="18"/>
              </w:rPr>
            </w:pPr>
            <w:r w:rsidRPr="00CC21C6">
              <w:rPr>
                <w:rFonts w:ascii="Arial" w:hAnsi="Arial" w:cs="Arial"/>
                <w:sz w:val="18"/>
                <w:szCs w:val="18"/>
              </w:rPr>
              <w:t>From hinge side</w:t>
            </w:r>
          </w:p>
        </w:tc>
        <w:tc>
          <w:tcPr>
            <w:tcW w:w="1171"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8"/>
              <w:jc w:val="center"/>
              <w:rPr>
                <w:rFonts w:ascii="Arial" w:hAnsi="Arial" w:cs="Arial"/>
                <w:sz w:val="18"/>
                <w:szCs w:val="18"/>
              </w:rPr>
            </w:pPr>
            <w:r w:rsidRPr="00CC21C6">
              <w:rPr>
                <w:rFonts w:ascii="Arial" w:hAnsi="Arial" w:cs="Arial"/>
                <w:sz w:val="18"/>
                <w:szCs w:val="18"/>
              </w:rPr>
              <w:t>Pull</w:t>
            </w:r>
          </w:p>
        </w:tc>
        <w:tc>
          <w:tcPr>
            <w:tcW w:w="2448"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8"/>
                <w:szCs w:val="18"/>
              </w:rPr>
            </w:pPr>
            <w:r w:rsidRPr="00CC21C6">
              <w:rPr>
                <w:rFonts w:ascii="Arial" w:hAnsi="Arial" w:cs="Arial"/>
                <w:sz w:val="18"/>
                <w:szCs w:val="18"/>
              </w:rPr>
              <w:t>54 inches (1370 mm)</w:t>
            </w:r>
          </w:p>
        </w:tc>
        <w:tc>
          <w:tcPr>
            <w:tcW w:w="2867"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8"/>
                <w:szCs w:val="18"/>
              </w:rPr>
            </w:pPr>
            <w:r w:rsidRPr="00CC21C6">
              <w:rPr>
                <w:rFonts w:ascii="Arial" w:hAnsi="Arial" w:cs="Arial"/>
                <w:sz w:val="18"/>
                <w:szCs w:val="18"/>
              </w:rPr>
              <w:t>42 inches (1065 mm)</w:t>
            </w:r>
          </w:p>
        </w:tc>
      </w:tr>
      <w:tr w:rsidR="004C0C10" w:rsidRPr="00CC21C6" w:rsidTr="003A18D1">
        <w:trPr>
          <w:trHeight w:hRule="exact" w:val="451"/>
        </w:trPr>
        <w:tc>
          <w:tcPr>
            <w:tcW w:w="1284"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7"/>
              <w:rPr>
                <w:rFonts w:ascii="Arial" w:hAnsi="Arial" w:cs="Arial"/>
                <w:sz w:val="18"/>
                <w:szCs w:val="18"/>
              </w:rPr>
            </w:pPr>
            <w:r w:rsidRPr="00CC21C6">
              <w:rPr>
                <w:rFonts w:ascii="Arial" w:hAnsi="Arial" w:cs="Arial"/>
                <w:sz w:val="18"/>
                <w:szCs w:val="18"/>
              </w:rPr>
              <w:t>From hinge side</w:t>
            </w:r>
          </w:p>
        </w:tc>
        <w:tc>
          <w:tcPr>
            <w:tcW w:w="1171"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8"/>
              <w:jc w:val="center"/>
              <w:rPr>
                <w:rFonts w:ascii="Arial" w:hAnsi="Arial" w:cs="Arial"/>
                <w:sz w:val="18"/>
                <w:szCs w:val="18"/>
              </w:rPr>
            </w:pPr>
            <w:r w:rsidRPr="00CC21C6">
              <w:rPr>
                <w:rFonts w:ascii="Arial" w:hAnsi="Arial" w:cs="Arial"/>
                <w:sz w:val="18"/>
                <w:szCs w:val="18"/>
              </w:rPr>
              <w:t>Push</w:t>
            </w:r>
          </w:p>
        </w:tc>
        <w:tc>
          <w:tcPr>
            <w:tcW w:w="2448"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0"/>
                <w:szCs w:val="10"/>
              </w:rPr>
            </w:pPr>
            <w:r w:rsidRPr="00CC21C6">
              <w:rPr>
                <w:rFonts w:ascii="Arial" w:hAnsi="Arial" w:cs="Arial"/>
                <w:sz w:val="18"/>
                <w:szCs w:val="18"/>
              </w:rPr>
              <w:t>42 inches (1065 mm)</w:t>
            </w:r>
            <w:r w:rsidRPr="00CC21C6">
              <w:rPr>
                <w:rFonts w:ascii="Arial" w:hAnsi="Arial" w:cs="Arial"/>
                <w:sz w:val="18"/>
                <w:szCs w:val="18"/>
                <w:vertAlign w:val="superscript"/>
              </w:rPr>
              <w:t>1</w:t>
            </w:r>
          </w:p>
        </w:tc>
        <w:tc>
          <w:tcPr>
            <w:tcW w:w="2867"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0"/>
                <w:szCs w:val="10"/>
              </w:rPr>
            </w:pPr>
            <w:r w:rsidRPr="00CC21C6">
              <w:rPr>
                <w:rFonts w:ascii="Arial" w:hAnsi="Arial" w:cs="Arial"/>
                <w:sz w:val="18"/>
                <w:szCs w:val="18"/>
              </w:rPr>
              <w:t>22 inches (560 mm)</w:t>
            </w:r>
            <w:r w:rsidRPr="00DA13BA">
              <w:rPr>
                <w:rFonts w:ascii="Arial" w:hAnsi="Arial" w:cs="Arial"/>
                <w:sz w:val="20"/>
                <w:szCs w:val="20"/>
                <w:vertAlign w:val="superscript"/>
              </w:rPr>
              <w:t>3</w:t>
            </w:r>
            <w:r w:rsidRPr="00EF1044">
              <w:rPr>
                <w:rFonts w:ascii="Arial" w:hAnsi="Arial" w:cs="Arial"/>
                <w:sz w:val="10"/>
                <w:szCs w:val="10"/>
                <w:highlight w:val="cyan"/>
              </w:rPr>
              <w:t xml:space="preserve"> </w:t>
            </w:r>
          </w:p>
        </w:tc>
      </w:tr>
      <w:tr w:rsidR="004C0C10" w:rsidRPr="00CC21C6" w:rsidTr="003A18D1">
        <w:trPr>
          <w:trHeight w:hRule="exact" w:val="451"/>
        </w:trPr>
        <w:tc>
          <w:tcPr>
            <w:tcW w:w="1284"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7"/>
              <w:rPr>
                <w:rFonts w:ascii="Arial" w:hAnsi="Arial" w:cs="Arial"/>
                <w:sz w:val="18"/>
                <w:szCs w:val="18"/>
              </w:rPr>
            </w:pPr>
            <w:r w:rsidRPr="00CC21C6">
              <w:rPr>
                <w:rFonts w:ascii="Arial" w:hAnsi="Arial" w:cs="Arial"/>
                <w:sz w:val="18"/>
                <w:szCs w:val="18"/>
              </w:rPr>
              <w:t>From latch side</w:t>
            </w:r>
          </w:p>
        </w:tc>
        <w:tc>
          <w:tcPr>
            <w:tcW w:w="1171"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8"/>
              <w:jc w:val="center"/>
              <w:rPr>
                <w:rFonts w:ascii="Arial" w:hAnsi="Arial" w:cs="Arial"/>
                <w:sz w:val="18"/>
                <w:szCs w:val="18"/>
              </w:rPr>
            </w:pPr>
            <w:r w:rsidRPr="00CC21C6">
              <w:rPr>
                <w:rFonts w:ascii="Arial" w:hAnsi="Arial" w:cs="Arial"/>
                <w:sz w:val="18"/>
                <w:szCs w:val="18"/>
              </w:rPr>
              <w:t>Pull</w:t>
            </w:r>
          </w:p>
        </w:tc>
        <w:tc>
          <w:tcPr>
            <w:tcW w:w="2448"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0"/>
                <w:szCs w:val="10"/>
              </w:rPr>
            </w:pPr>
            <w:r w:rsidRPr="00CC21C6">
              <w:rPr>
                <w:rFonts w:ascii="Arial" w:hAnsi="Arial" w:cs="Arial"/>
                <w:sz w:val="18"/>
                <w:szCs w:val="18"/>
              </w:rPr>
              <w:t>48 inches (1220 mm)</w:t>
            </w:r>
            <w:r w:rsidRPr="00CC21C6">
              <w:rPr>
                <w:rFonts w:ascii="Arial" w:hAnsi="Arial" w:cs="Arial"/>
                <w:sz w:val="18"/>
                <w:szCs w:val="18"/>
                <w:vertAlign w:val="superscript"/>
              </w:rPr>
              <w:t>2</w:t>
            </w:r>
          </w:p>
        </w:tc>
        <w:tc>
          <w:tcPr>
            <w:tcW w:w="2867"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8"/>
                <w:szCs w:val="18"/>
              </w:rPr>
            </w:pPr>
            <w:r w:rsidRPr="00CC21C6">
              <w:rPr>
                <w:rFonts w:ascii="Arial" w:hAnsi="Arial" w:cs="Arial"/>
                <w:sz w:val="18"/>
                <w:szCs w:val="18"/>
              </w:rPr>
              <w:t>24 inches (610 mm)</w:t>
            </w:r>
          </w:p>
        </w:tc>
      </w:tr>
      <w:tr w:rsidR="004C0C10" w:rsidRPr="00CC21C6" w:rsidTr="003A18D1">
        <w:trPr>
          <w:trHeight w:hRule="exact" w:val="532"/>
        </w:trPr>
        <w:tc>
          <w:tcPr>
            <w:tcW w:w="1284"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7"/>
              <w:rPr>
                <w:rFonts w:ascii="Arial" w:hAnsi="Arial" w:cs="Arial"/>
                <w:sz w:val="18"/>
                <w:szCs w:val="18"/>
              </w:rPr>
            </w:pPr>
            <w:r w:rsidRPr="00CC21C6">
              <w:rPr>
                <w:rFonts w:ascii="Arial" w:hAnsi="Arial" w:cs="Arial"/>
                <w:sz w:val="18"/>
                <w:szCs w:val="18"/>
              </w:rPr>
              <w:t>From latch side</w:t>
            </w:r>
          </w:p>
        </w:tc>
        <w:tc>
          <w:tcPr>
            <w:tcW w:w="1171"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8"/>
              <w:jc w:val="center"/>
              <w:rPr>
                <w:rFonts w:ascii="Arial" w:hAnsi="Arial" w:cs="Arial"/>
                <w:sz w:val="18"/>
                <w:szCs w:val="18"/>
              </w:rPr>
            </w:pPr>
            <w:r w:rsidRPr="00CC21C6">
              <w:rPr>
                <w:rFonts w:ascii="Arial" w:hAnsi="Arial" w:cs="Arial"/>
                <w:sz w:val="18"/>
                <w:szCs w:val="18"/>
              </w:rPr>
              <w:t>Push</w:t>
            </w:r>
          </w:p>
        </w:tc>
        <w:tc>
          <w:tcPr>
            <w:tcW w:w="2448"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0"/>
                <w:szCs w:val="10"/>
              </w:rPr>
            </w:pPr>
            <w:r w:rsidRPr="00CC21C6">
              <w:rPr>
                <w:rFonts w:ascii="Arial" w:hAnsi="Arial" w:cs="Arial"/>
                <w:sz w:val="18"/>
                <w:szCs w:val="18"/>
              </w:rPr>
              <w:t>42 inches (1065 mm)</w:t>
            </w:r>
            <w:r w:rsidRPr="00CC21C6">
              <w:rPr>
                <w:rFonts w:ascii="Arial" w:hAnsi="Arial" w:cs="Arial"/>
                <w:sz w:val="18"/>
                <w:szCs w:val="18"/>
                <w:vertAlign w:val="superscript"/>
              </w:rPr>
              <w:t>2</w:t>
            </w:r>
          </w:p>
        </w:tc>
        <w:tc>
          <w:tcPr>
            <w:tcW w:w="2867"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4"/>
              <w:rPr>
                <w:rFonts w:ascii="Arial" w:hAnsi="Arial" w:cs="Arial"/>
                <w:sz w:val="18"/>
                <w:szCs w:val="18"/>
              </w:rPr>
            </w:pPr>
            <w:r w:rsidRPr="00CC21C6">
              <w:rPr>
                <w:rFonts w:ascii="Arial" w:hAnsi="Arial" w:cs="Arial"/>
                <w:sz w:val="18"/>
                <w:szCs w:val="18"/>
              </w:rPr>
              <w:t>24 inches (610 mm)</w:t>
            </w:r>
          </w:p>
        </w:tc>
      </w:tr>
    </w:tbl>
    <w:p w:rsidR="004C0C10" w:rsidRPr="00CC21C6" w:rsidRDefault="004C0C10" w:rsidP="004C0C10">
      <w:pPr>
        <w:rPr>
          <w:rFonts w:ascii="Arial" w:hAnsi="Arial" w:cs="Arial"/>
          <w:sz w:val="11"/>
          <w:szCs w:val="11"/>
          <w:vertAlign w:val="superscript"/>
        </w:rPr>
      </w:pPr>
    </w:p>
    <w:p w:rsidR="004C0C10" w:rsidRPr="00CC21C6" w:rsidRDefault="004C0C10" w:rsidP="004C0C10">
      <w:pPr>
        <w:rPr>
          <w:rFonts w:ascii="Arial" w:hAnsi="Arial" w:cs="Arial"/>
          <w:sz w:val="16"/>
          <w:szCs w:val="16"/>
        </w:rPr>
      </w:pPr>
      <w:r>
        <w:rPr>
          <w:rFonts w:ascii="Arial" w:hAnsi="Arial" w:cs="Arial"/>
          <w:sz w:val="16"/>
          <w:szCs w:val="16"/>
        </w:rPr>
        <w:t xml:space="preserve">1. </w:t>
      </w:r>
      <w:r w:rsidRPr="00CC21C6">
        <w:rPr>
          <w:rFonts w:ascii="Arial" w:hAnsi="Arial" w:cs="Arial"/>
          <w:sz w:val="16"/>
          <w:szCs w:val="16"/>
        </w:rPr>
        <w:t>Add 6 inches (150 mm) if closer and latch provided.</w:t>
      </w:r>
    </w:p>
    <w:p w:rsidR="004C0C10" w:rsidRPr="00CB62B0" w:rsidRDefault="004C0C10" w:rsidP="004C0C10">
      <w:pPr>
        <w:rPr>
          <w:rFonts w:ascii="Arial" w:hAnsi="Arial" w:cs="Arial"/>
          <w:sz w:val="16"/>
          <w:szCs w:val="16"/>
        </w:rPr>
      </w:pPr>
      <w:r>
        <w:rPr>
          <w:rFonts w:ascii="Arial" w:hAnsi="Arial" w:cs="Arial"/>
          <w:sz w:val="16"/>
          <w:szCs w:val="16"/>
        </w:rPr>
        <w:t xml:space="preserve">2. </w:t>
      </w:r>
      <w:r w:rsidRPr="00CC21C6">
        <w:rPr>
          <w:rFonts w:ascii="Arial" w:hAnsi="Arial" w:cs="Arial"/>
          <w:sz w:val="16"/>
          <w:szCs w:val="16"/>
        </w:rPr>
        <w:t xml:space="preserve">Add 6 </w:t>
      </w:r>
      <w:r w:rsidRPr="00CB62B0">
        <w:rPr>
          <w:rFonts w:ascii="Arial" w:hAnsi="Arial" w:cs="Arial"/>
          <w:sz w:val="16"/>
          <w:szCs w:val="16"/>
        </w:rPr>
        <w:t>inches (150 mm) if closer provided.</w:t>
      </w:r>
    </w:p>
    <w:p w:rsidR="004C0C10" w:rsidRPr="00CB62B0" w:rsidRDefault="004C0C10" w:rsidP="004C0C10">
      <w:pPr>
        <w:ind w:right="4680"/>
        <w:rPr>
          <w:rFonts w:ascii="Arial" w:hAnsi="Arial" w:cs="Arial"/>
          <w:color w:val="4F81BD"/>
          <w:sz w:val="16"/>
          <w:szCs w:val="16"/>
        </w:rPr>
      </w:pPr>
      <w:r w:rsidRPr="00CB62B0">
        <w:rPr>
          <w:rFonts w:ascii="Arial" w:hAnsi="Arial" w:cs="Arial"/>
          <w:color w:val="4F81BD"/>
          <w:sz w:val="16"/>
          <w:szCs w:val="16"/>
        </w:rPr>
        <w:t>3. Beyond hinge side.  (4-11-12) (4-14-12)(4-15-12)</w:t>
      </w:r>
    </w:p>
    <w:p w:rsidR="004C0C10" w:rsidRPr="001F07DF" w:rsidRDefault="004C0C10" w:rsidP="004C0C10">
      <w:pPr>
        <w:rPr>
          <w:rFonts w:ascii="Arial" w:hAnsi="Arial" w:cs="Arial"/>
          <w:color w:val="0070C0"/>
          <w:sz w:val="16"/>
          <w:szCs w:val="16"/>
          <w:u w:val="single"/>
        </w:rPr>
      </w:pPr>
      <w:r w:rsidRPr="00CB62B0">
        <w:rPr>
          <w:rFonts w:ascii="Arial" w:hAnsi="Arial" w:cs="Arial"/>
          <w:color w:val="4F81BD"/>
          <w:sz w:val="16"/>
          <w:szCs w:val="16"/>
        </w:rPr>
        <w:t>4</w:t>
      </w:r>
      <w:r w:rsidRPr="00CB62B0">
        <w:rPr>
          <w:rFonts w:ascii="Arial" w:hAnsi="Arial" w:cs="Arial"/>
          <w:color w:val="4F81BD"/>
          <w:sz w:val="16"/>
          <w:szCs w:val="16"/>
          <w:u w:val="single"/>
        </w:rPr>
        <w:t>.</w:t>
      </w:r>
      <w:r w:rsidRPr="00CB62B0">
        <w:rPr>
          <w:rFonts w:ascii="Arial" w:hAnsi="Arial" w:cs="Arial"/>
          <w:color w:val="4F81BD"/>
          <w:sz w:val="16"/>
          <w:szCs w:val="16"/>
        </w:rPr>
        <w:t xml:space="preserve"> In existing</w:t>
      </w:r>
      <w:r w:rsidR="00CB62B0" w:rsidRPr="00CB62B0">
        <w:rPr>
          <w:rFonts w:ascii="Arial" w:hAnsi="Arial" w:cs="Arial"/>
          <w:color w:val="4F81BD"/>
          <w:sz w:val="16"/>
          <w:szCs w:val="16"/>
        </w:rPr>
        <w:t xml:space="preserve"> buildings</w:t>
      </w:r>
      <w:r w:rsidRPr="00CB62B0">
        <w:rPr>
          <w:rFonts w:ascii="Arial" w:hAnsi="Arial" w:cs="Arial"/>
          <w:strike/>
          <w:color w:val="FF0000"/>
          <w:sz w:val="16"/>
          <w:szCs w:val="16"/>
        </w:rPr>
        <w:t xml:space="preserve"> and within new Type B buildings</w:t>
      </w:r>
      <w:r w:rsidRPr="00CB62B0">
        <w:rPr>
          <w:rFonts w:ascii="Arial" w:hAnsi="Arial" w:cs="Arial"/>
          <w:color w:val="4F81BD"/>
          <w:sz w:val="16"/>
          <w:szCs w:val="16"/>
        </w:rPr>
        <w:t xml:space="preserve"> the dimension perpendicular to the door for the front direction on the push side</w:t>
      </w:r>
      <w:r w:rsidRPr="00CB62B0">
        <w:rPr>
          <w:rFonts w:ascii="Arial" w:hAnsi="Arial" w:cs="Arial"/>
          <w:color w:val="0070C0"/>
          <w:sz w:val="16"/>
          <w:szCs w:val="16"/>
        </w:rPr>
        <w:t xml:space="preserve"> shall be 48 inches</w:t>
      </w:r>
      <w:r w:rsidRPr="001F07DF">
        <w:rPr>
          <w:rFonts w:ascii="Arial" w:hAnsi="Arial" w:cs="Arial"/>
          <w:color w:val="0070C0"/>
          <w:sz w:val="16"/>
          <w:szCs w:val="16"/>
        </w:rPr>
        <w:t xml:space="preserve"> (122 mm) minimum.</w:t>
      </w:r>
      <w:r w:rsidRPr="001F07DF">
        <w:rPr>
          <w:rFonts w:ascii="Arial" w:hAnsi="Arial" w:cs="Arial"/>
          <w:color w:val="0070C0"/>
          <w:sz w:val="16"/>
          <w:szCs w:val="16"/>
          <w:u w:val="single"/>
        </w:rPr>
        <w:t xml:space="preserve">  </w:t>
      </w:r>
      <w:r w:rsidRPr="001F07DF">
        <w:rPr>
          <w:rFonts w:ascii="Arial" w:hAnsi="Arial" w:cs="Arial"/>
          <w:color w:val="0070C0"/>
          <w:sz w:val="16"/>
          <w:szCs w:val="16"/>
        </w:rPr>
        <w:t>(3-6-12 PC2)</w:t>
      </w:r>
      <w:r w:rsidRPr="00CF0789">
        <w:rPr>
          <w:rFonts w:ascii="Arial" w:hAnsi="Arial" w:cs="Arial"/>
          <w:color w:val="0070C0"/>
          <w:sz w:val="20"/>
          <w:szCs w:val="20"/>
        </w:rPr>
        <w:t xml:space="preserve"> </w:t>
      </w:r>
      <w:r w:rsidR="00CB62B0">
        <w:rPr>
          <w:rFonts w:ascii="Arial" w:hAnsi="Arial" w:cs="Arial"/>
          <w:color w:val="FF0000"/>
          <w:sz w:val="20"/>
          <w:szCs w:val="20"/>
        </w:rPr>
        <w:t>(ed.)</w:t>
      </w:r>
    </w:p>
    <w:p w:rsidR="004C0C10" w:rsidRPr="00A8194D" w:rsidRDefault="004C0C10" w:rsidP="004C0C10">
      <w:pPr>
        <w:ind w:left="1080" w:right="4680"/>
        <w:rPr>
          <w:rFonts w:ascii="Arial" w:hAnsi="Arial" w:cs="Arial"/>
          <w:color w:val="0070C0"/>
          <w:sz w:val="16"/>
          <w:szCs w:val="16"/>
        </w:rPr>
      </w:pPr>
    </w:p>
    <w:p w:rsidR="004C0C10" w:rsidRDefault="004C0C10" w:rsidP="004C0C10">
      <w:pPr>
        <w:contextualSpacing/>
        <w:rPr>
          <w:rFonts w:ascii="Arial" w:hAnsi="Arial" w:cs="Arial"/>
          <w:bCs/>
          <w:i/>
          <w:color w:val="FF0000"/>
          <w:sz w:val="20"/>
          <w:szCs w:val="20"/>
        </w:rPr>
      </w:pPr>
      <w:r w:rsidRPr="00B37A21">
        <w:rPr>
          <w:rFonts w:ascii="Arial" w:hAnsi="Arial" w:cs="Arial"/>
          <w:bCs/>
          <w:i/>
          <w:color w:val="FF0000"/>
          <w:sz w:val="20"/>
          <w:szCs w:val="20"/>
        </w:rPr>
        <w:t xml:space="preserve">Figure </w:t>
      </w:r>
      <w:r w:rsidRPr="00C10366">
        <w:rPr>
          <w:rFonts w:ascii="Arial" w:hAnsi="Arial" w:cs="Arial"/>
          <w:bCs/>
          <w:i/>
          <w:color w:val="FF0000"/>
          <w:sz w:val="20"/>
          <w:szCs w:val="20"/>
        </w:rPr>
        <w:t>404.2.3.2</w:t>
      </w:r>
      <w:r w:rsidRPr="00B37A21">
        <w:rPr>
          <w:rFonts w:ascii="Arial" w:hAnsi="Arial" w:cs="Arial"/>
          <w:bCs/>
          <w:i/>
          <w:color w:val="FF0000"/>
          <w:sz w:val="20"/>
          <w:szCs w:val="20"/>
        </w:rPr>
        <w:t xml:space="preserve"> – Maneuvering clearance at manual swinging doors</w:t>
      </w:r>
    </w:p>
    <w:p w:rsidR="004C0C10" w:rsidRDefault="004C0C10" w:rsidP="004C0C10">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194560" cy="1451610"/>
            <wp:effectExtent l="0" t="0" r="0" b="0"/>
            <wp:docPr id="160" name="Picture 160"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04"/>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194560" cy="1451610"/>
                    </a:xfrm>
                    <a:prstGeom prst="rect">
                      <a:avLst/>
                    </a:prstGeom>
                    <a:noFill/>
                    <a:ln>
                      <a:noFill/>
                    </a:ln>
                  </pic:spPr>
                </pic:pic>
              </a:graphicData>
            </a:graphic>
          </wp:inline>
        </w:drawing>
      </w:r>
    </w:p>
    <w:p w:rsidR="004C0C10" w:rsidRDefault="004C0C10" w:rsidP="004C0C10">
      <w:pPr>
        <w:contextualSpacing/>
        <w:rPr>
          <w:rFonts w:ascii="Arial" w:hAnsi="Arial" w:cs="Arial"/>
          <w:bCs/>
          <w:i/>
          <w:color w:val="FF0000"/>
          <w:sz w:val="20"/>
          <w:szCs w:val="20"/>
        </w:rPr>
      </w:pPr>
      <w:r>
        <w:rPr>
          <w:rFonts w:ascii="Arial" w:hAnsi="Arial" w:cs="Arial"/>
          <w:bCs/>
          <w:i/>
          <w:color w:val="FF0000"/>
          <w:sz w:val="20"/>
          <w:szCs w:val="20"/>
        </w:rPr>
        <w:t>(a) front approach, pull side</w:t>
      </w:r>
    </w:p>
    <w:p w:rsidR="004C0C10" w:rsidRDefault="004C0C10" w:rsidP="004C0C10">
      <w:pPr>
        <w:contextualSpacing/>
        <w:rPr>
          <w:rFonts w:ascii="Arial" w:hAnsi="Arial" w:cs="Arial"/>
          <w:bCs/>
          <w:i/>
          <w:color w:val="FF0000"/>
          <w:sz w:val="20"/>
          <w:szCs w:val="20"/>
        </w:rPr>
      </w:pPr>
    </w:p>
    <w:p w:rsidR="004C0C10" w:rsidRDefault="004C0C10" w:rsidP="004C0C10">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125980" cy="2045970"/>
            <wp:effectExtent l="0" t="0" r="7620" b="0"/>
            <wp:docPr id="159" name="Picture 159"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04"/>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125980" cy="2045970"/>
                    </a:xfrm>
                    <a:prstGeom prst="rect">
                      <a:avLst/>
                    </a:prstGeom>
                    <a:noFill/>
                    <a:ln>
                      <a:noFill/>
                    </a:ln>
                  </pic:spPr>
                </pic:pic>
              </a:graphicData>
            </a:graphic>
          </wp:inline>
        </w:drawing>
      </w:r>
    </w:p>
    <w:p w:rsidR="004C0C10" w:rsidRDefault="004C0C10" w:rsidP="004C0C10">
      <w:pPr>
        <w:contextualSpacing/>
        <w:rPr>
          <w:rFonts w:ascii="Arial" w:hAnsi="Arial" w:cs="Arial"/>
          <w:bCs/>
          <w:i/>
          <w:color w:val="FF0000"/>
          <w:sz w:val="20"/>
          <w:szCs w:val="20"/>
        </w:rPr>
      </w:pPr>
      <w:r>
        <w:rPr>
          <w:rFonts w:ascii="Arial" w:hAnsi="Arial" w:cs="Arial"/>
          <w:bCs/>
          <w:i/>
          <w:color w:val="FF0000"/>
          <w:sz w:val="20"/>
          <w:szCs w:val="20"/>
        </w:rPr>
        <w:t xml:space="preserve">(b) front approach, push side – </w:t>
      </w:r>
      <w:r w:rsidR="00CB62B0" w:rsidRPr="00D650AF">
        <w:rPr>
          <w:rFonts w:ascii="Arial" w:hAnsi="Arial" w:cs="Arial"/>
          <w:i/>
          <w:color w:val="FF0000"/>
          <w:sz w:val="20"/>
          <w:szCs w:val="20"/>
        </w:rPr>
        <w:t>new</w:t>
      </w:r>
      <w:r w:rsidR="00CB62B0">
        <w:rPr>
          <w:rFonts w:ascii="Arial" w:hAnsi="Arial" w:cs="Arial"/>
          <w:i/>
          <w:color w:val="FF0000"/>
          <w:sz w:val="20"/>
          <w:szCs w:val="20"/>
        </w:rPr>
        <w:t xml:space="preserve"> buildings</w:t>
      </w:r>
      <w:r w:rsidR="00CB62B0" w:rsidRPr="00D650AF">
        <w:rPr>
          <w:rFonts w:ascii="Arial" w:hAnsi="Arial" w:cs="Arial"/>
          <w:i/>
          <w:color w:val="FF0000"/>
          <w:sz w:val="20"/>
          <w:szCs w:val="20"/>
        </w:rPr>
        <w:t xml:space="preserve"> </w:t>
      </w:r>
    </w:p>
    <w:p w:rsidR="004C0C10" w:rsidRDefault="004C0C10" w:rsidP="004C0C10">
      <w:pPr>
        <w:contextualSpacing/>
        <w:rPr>
          <w:rFonts w:ascii="Arial" w:hAnsi="Arial" w:cs="Arial"/>
          <w:bCs/>
          <w:i/>
          <w:color w:val="FF0000"/>
          <w:sz w:val="20"/>
          <w:szCs w:val="20"/>
        </w:rPr>
      </w:pPr>
    </w:p>
    <w:p w:rsidR="004C0C10" w:rsidRDefault="004C0C10" w:rsidP="004C0C10">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068830" cy="1885950"/>
            <wp:effectExtent l="0" t="0" r="7620" b="0"/>
            <wp:docPr id="158" name="Picture 158"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04"/>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068830" cy="1885950"/>
                    </a:xfrm>
                    <a:prstGeom prst="rect">
                      <a:avLst/>
                    </a:prstGeom>
                    <a:noFill/>
                    <a:ln>
                      <a:noFill/>
                    </a:ln>
                  </pic:spPr>
                </pic:pic>
              </a:graphicData>
            </a:graphic>
          </wp:inline>
        </w:drawing>
      </w:r>
    </w:p>
    <w:p w:rsidR="004C0C10" w:rsidRDefault="004C0C10" w:rsidP="004C0C10">
      <w:pPr>
        <w:contextualSpacing/>
        <w:rPr>
          <w:rFonts w:ascii="Arial" w:hAnsi="Arial" w:cs="Arial"/>
          <w:bCs/>
          <w:i/>
          <w:color w:val="FF0000"/>
          <w:sz w:val="20"/>
          <w:szCs w:val="20"/>
        </w:rPr>
      </w:pPr>
      <w:r>
        <w:rPr>
          <w:rFonts w:ascii="Arial" w:hAnsi="Arial" w:cs="Arial"/>
          <w:bCs/>
          <w:i/>
          <w:color w:val="FF0000"/>
          <w:sz w:val="20"/>
          <w:szCs w:val="20"/>
        </w:rPr>
        <w:t xml:space="preserve">(c) front approach, push side </w:t>
      </w:r>
      <w:r w:rsidRPr="00CB62B0">
        <w:rPr>
          <w:rFonts w:ascii="Arial" w:hAnsi="Arial" w:cs="Arial"/>
          <w:bCs/>
          <w:i/>
          <w:color w:val="FF0000"/>
          <w:sz w:val="20"/>
          <w:szCs w:val="20"/>
        </w:rPr>
        <w:t xml:space="preserve">– existing </w:t>
      </w:r>
      <w:r w:rsidR="00CB62B0" w:rsidRPr="00CB62B0">
        <w:rPr>
          <w:rFonts w:ascii="Arial" w:hAnsi="Arial" w:cs="Arial"/>
          <w:i/>
          <w:color w:val="FF0000"/>
          <w:sz w:val="20"/>
          <w:szCs w:val="20"/>
        </w:rPr>
        <w:t>buildings</w:t>
      </w:r>
      <w:r w:rsidRPr="00CB62B0">
        <w:rPr>
          <w:rFonts w:ascii="Arial" w:hAnsi="Arial" w:cs="Arial"/>
          <w:bCs/>
          <w:i/>
          <w:color w:val="FF0000"/>
          <w:sz w:val="20"/>
          <w:szCs w:val="20"/>
        </w:rPr>
        <w:t xml:space="preserve"> – Footnote 5</w:t>
      </w:r>
    </w:p>
    <w:p w:rsidR="004C0C10" w:rsidRDefault="004C0C10" w:rsidP="004C0C10">
      <w:pPr>
        <w:contextualSpacing/>
        <w:rPr>
          <w:rFonts w:ascii="Arial" w:hAnsi="Arial" w:cs="Arial"/>
          <w:bCs/>
          <w:i/>
          <w:color w:val="FF0000"/>
          <w:sz w:val="20"/>
          <w:szCs w:val="20"/>
        </w:rPr>
      </w:pPr>
    </w:p>
    <w:p w:rsidR="004C0C10" w:rsidRDefault="004C0C10" w:rsidP="004C0C10">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057400" cy="1531620"/>
            <wp:effectExtent l="0" t="0" r="0" b="0"/>
            <wp:docPr id="157" name="Picture 157"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04"/>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057400" cy="1531620"/>
                    </a:xfrm>
                    <a:prstGeom prst="rect">
                      <a:avLst/>
                    </a:prstGeom>
                    <a:noFill/>
                    <a:ln>
                      <a:noFill/>
                    </a:ln>
                  </pic:spPr>
                </pic:pic>
              </a:graphicData>
            </a:graphic>
          </wp:inline>
        </w:drawing>
      </w:r>
    </w:p>
    <w:p w:rsidR="004C0C10" w:rsidRDefault="004C0C10" w:rsidP="004C0C10">
      <w:pPr>
        <w:contextualSpacing/>
        <w:rPr>
          <w:rFonts w:ascii="Arial" w:hAnsi="Arial" w:cs="Arial"/>
          <w:bCs/>
          <w:i/>
          <w:color w:val="FF0000"/>
          <w:sz w:val="20"/>
          <w:szCs w:val="20"/>
        </w:rPr>
      </w:pPr>
      <w:r>
        <w:rPr>
          <w:rFonts w:ascii="Arial" w:hAnsi="Arial" w:cs="Arial"/>
          <w:bCs/>
          <w:i/>
          <w:color w:val="FF0000"/>
          <w:sz w:val="20"/>
          <w:szCs w:val="20"/>
        </w:rPr>
        <w:t>(d) hinge approach, pull side</w:t>
      </w:r>
    </w:p>
    <w:p w:rsidR="004C0C10" w:rsidRDefault="004C0C10" w:rsidP="004C0C10">
      <w:pPr>
        <w:contextualSpacing/>
        <w:rPr>
          <w:rFonts w:ascii="Arial" w:hAnsi="Arial" w:cs="Arial"/>
          <w:bCs/>
          <w:i/>
          <w:color w:val="FF0000"/>
          <w:sz w:val="20"/>
          <w:szCs w:val="20"/>
        </w:rPr>
      </w:pPr>
    </w:p>
    <w:p w:rsidR="004C0C10" w:rsidRDefault="004C0C10" w:rsidP="004C0C10">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068830" cy="1394460"/>
            <wp:effectExtent l="0" t="0" r="7620" b="0"/>
            <wp:docPr id="156" name="Picture 156"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04"/>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2068830" cy="1394460"/>
                    </a:xfrm>
                    <a:prstGeom prst="rect">
                      <a:avLst/>
                    </a:prstGeom>
                    <a:noFill/>
                    <a:ln>
                      <a:noFill/>
                    </a:ln>
                  </pic:spPr>
                </pic:pic>
              </a:graphicData>
            </a:graphic>
          </wp:inline>
        </w:drawing>
      </w:r>
    </w:p>
    <w:p w:rsidR="004C0C10" w:rsidRDefault="004C0C10" w:rsidP="004C0C10">
      <w:pPr>
        <w:contextualSpacing/>
        <w:rPr>
          <w:rFonts w:ascii="Arial" w:hAnsi="Arial" w:cs="Arial"/>
          <w:bCs/>
          <w:i/>
          <w:color w:val="FF0000"/>
          <w:sz w:val="20"/>
          <w:szCs w:val="20"/>
        </w:rPr>
      </w:pPr>
      <w:r>
        <w:rPr>
          <w:rFonts w:ascii="Arial" w:hAnsi="Arial" w:cs="Arial"/>
          <w:bCs/>
          <w:i/>
          <w:color w:val="FF0000"/>
          <w:sz w:val="20"/>
          <w:szCs w:val="20"/>
        </w:rPr>
        <w:t>(e) hinge approach, pull side</w:t>
      </w:r>
    </w:p>
    <w:p w:rsidR="004C0C10" w:rsidRDefault="004C0C10" w:rsidP="004C0C10">
      <w:pPr>
        <w:contextualSpacing/>
        <w:rPr>
          <w:rFonts w:ascii="Arial" w:hAnsi="Arial" w:cs="Arial"/>
          <w:bCs/>
          <w:i/>
          <w:color w:val="FF0000"/>
          <w:sz w:val="20"/>
          <w:szCs w:val="20"/>
        </w:rPr>
      </w:pPr>
    </w:p>
    <w:p w:rsidR="004C0C10" w:rsidRDefault="004C0C10" w:rsidP="004C0C10">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423160" cy="1840230"/>
            <wp:effectExtent l="0" t="0" r="0" b="7620"/>
            <wp:docPr id="155" name="Picture 155"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04"/>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423160" cy="1840230"/>
                    </a:xfrm>
                    <a:prstGeom prst="rect">
                      <a:avLst/>
                    </a:prstGeom>
                    <a:noFill/>
                    <a:ln>
                      <a:noFill/>
                    </a:ln>
                  </pic:spPr>
                </pic:pic>
              </a:graphicData>
            </a:graphic>
          </wp:inline>
        </w:drawing>
      </w:r>
    </w:p>
    <w:p w:rsidR="004C0C10" w:rsidRDefault="004C0C10" w:rsidP="004C0C10">
      <w:pPr>
        <w:contextualSpacing/>
        <w:rPr>
          <w:rFonts w:ascii="Arial" w:hAnsi="Arial" w:cs="Arial"/>
          <w:bCs/>
          <w:i/>
          <w:color w:val="FF0000"/>
          <w:sz w:val="20"/>
          <w:szCs w:val="20"/>
        </w:rPr>
      </w:pPr>
      <w:r>
        <w:rPr>
          <w:rFonts w:ascii="Arial" w:hAnsi="Arial" w:cs="Arial"/>
          <w:bCs/>
          <w:i/>
          <w:color w:val="FF0000"/>
          <w:sz w:val="20"/>
          <w:szCs w:val="20"/>
        </w:rPr>
        <w:t>(f) hinge approach, push side</w:t>
      </w:r>
    </w:p>
    <w:p w:rsidR="004C0C10" w:rsidRDefault="004C0C10" w:rsidP="004C0C10">
      <w:pPr>
        <w:contextualSpacing/>
        <w:rPr>
          <w:rFonts w:ascii="Arial" w:hAnsi="Arial" w:cs="Arial"/>
          <w:bCs/>
          <w:i/>
          <w:color w:val="FF0000"/>
          <w:sz w:val="20"/>
          <w:szCs w:val="20"/>
        </w:rPr>
      </w:pPr>
    </w:p>
    <w:p w:rsidR="004C0C10" w:rsidRDefault="004C0C10" w:rsidP="004C0C10">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034540" cy="1485900"/>
            <wp:effectExtent l="0" t="0" r="3810" b="0"/>
            <wp:docPr id="154" name="Picture 154"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04"/>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034540" cy="1485900"/>
                    </a:xfrm>
                    <a:prstGeom prst="rect">
                      <a:avLst/>
                    </a:prstGeom>
                    <a:noFill/>
                    <a:ln>
                      <a:noFill/>
                    </a:ln>
                  </pic:spPr>
                </pic:pic>
              </a:graphicData>
            </a:graphic>
          </wp:inline>
        </w:drawing>
      </w:r>
    </w:p>
    <w:p w:rsidR="004C0C10" w:rsidRDefault="004C0C10" w:rsidP="004C0C10">
      <w:pPr>
        <w:contextualSpacing/>
        <w:rPr>
          <w:rFonts w:ascii="Arial" w:hAnsi="Arial" w:cs="Arial"/>
          <w:bCs/>
          <w:i/>
          <w:color w:val="FF0000"/>
          <w:sz w:val="20"/>
          <w:szCs w:val="20"/>
        </w:rPr>
      </w:pPr>
      <w:r>
        <w:rPr>
          <w:rFonts w:ascii="Arial" w:hAnsi="Arial" w:cs="Arial"/>
          <w:bCs/>
          <w:i/>
          <w:color w:val="FF0000"/>
          <w:sz w:val="20"/>
          <w:szCs w:val="20"/>
        </w:rPr>
        <w:t>(g) latch approach, pull side</w:t>
      </w:r>
    </w:p>
    <w:p w:rsidR="004C0C10" w:rsidRDefault="004C0C10" w:rsidP="004C0C10">
      <w:pPr>
        <w:contextualSpacing/>
        <w:rPr>
          <w:rFonts w:ascii="Arial" w:hAnsi="Arial" w:cs="Arial"/>
          <w:bCs/>
          <w:i/>
          <w:color w:val="FF0000"/>
          <w:sz w:val="20"/>
          <w:szCs w:val="20"/>
        </w:rPr>
      </w:pPr>
    </w:p>
    <w:p w:rsidR="004C0C10" w:rsidRDefault="004C0C10" w:rsidP="004C0C10">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320290" cy="1623060"/>
            <wp:effectExtent l="0" t="0" r="3810" b="0"/>
            <wp:docPr id="153" name="Picture 153"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04"/>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2320290" cy="1623060"/>
                    </a:xfrm>
                    <a:prstGeom prst="rect">
                      <a:avLst/>
                    </a:prstGeom>
                    <a:noFill/>
                    <a:ln>
                      <a:noFill/>
                    </a:ln>
                  </pic:spPr>
                </pic:pic>
              </a:graphicData>
            </a:graphic>
          </wp:inline>
        </w:drawing>
      </w:r>
    </w:p>
    <w:p w:rsidR="004C0C10" w:rsidRDefault="004C0C10" w:rsidP="004C0C10">
      <w:pPr>
        <w:contextualSpacing/>
        <w:rPr>
          <w:rFonts w:ascii="Arial" w:hAnsi="Arial" w:cs="Arial"/>
          <w:bCs/>
          <w:i/>
          <w:color w:val="FF0000"/>
          <w:sz w:val="20"/>
          <w:szCs w:val="20"/>
        </w:rPr>
      </w:pPr>
      <w:r>
        <w:rPr>
          <w:rFonts w:ascii="Arial" w:hAnsi="Arial" w:cs="Arial"/>
          <w:bCs/>
          <w:i/>
          <w:color w:val="FF0000"/>
          <w:sz w:val="20"/>
          <w:szCs w:val="20"/>
        </w:rPr>
        <w:t>(h) latch approach, push side</w:t>
      </w:r>
    </w:p>
    <w:p w:rsidR="004C0C10" w:rsidRPr="00B37A21" w:rsidRDefault="004C0C10" w:rsidP="004C0C10">
      <w:pPr>
        <w:contextualSpacing/>
        <w:rPr>
          <w:rFonts w:ascii="Arial" w:hAnsi="Arial" w:cs="Arial"/>
          <w:bCs/>
          <w:i/>
          <w:color w:val="FF0000"/>
          <w:sz w:val="20"/>
          <w:szCs w:val="20"/>
        </w:rPr>
      </w:pPr>
    </w:p>
    <w:p w:rsidR="004C0C10" w:rsidRDefault="004C0C10" w:rsidP="004C0C10">
      <w:pPr>
        <w:contextualSpacing/>
        <w:rPr>
          <w:rFonts w:ascii="Arial" w:hAnsi="Arial" w:cs="Arial"/>
          <w:b/>
          <w:bCs/>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404.2.3.3 Sliding and Folding Doors.</w:t>
      </w:r>
      <w:r w:rsidRPr="00CC21C6">
        <w:rPr>
          <w:rFonts w:ascii="Arial" w:hAnsi="Arial" w:cs="Arial"/>
          <w:bCs/>
          <w:sz w:val="20"/>
          <w:szCs w:val="20"/>
        </w:rPr>
        <w:t xml:space="preserve"> </w:t>
      </w:r>
      <w:r w:rsidRPr="00CC21C6">
        <w:rPr>
          <w:rFonts w:ascii="Arial" w:hAnsi="Arial" w:cs="Arial"/>
          <w:sz w:val="20"/>
          <w:szCs w:val="20"/>
        </w:rPr>
        <w:t>Sliding doors and folding doors shall have maneuvering clearances complying with Table 404.2.3.3.</w:t>
      </w:r>
    </w:p>
    <w:p w:rsidR="004C0C10" w:rsidRPr="00CC21C6" w:rsidRDefault="004C0C10" w:rsidP="004C0C10">
      <w:pPr>
        <w:ind w:right="144"/>
        <w:rPr>
          <w:rFonts w:ascii="Arial" w:hAnsi="Arial" w:cs="Arial"/>
          <w:sz w:val="20"/>
          <w:szCs w:val="20"/>
        </w:rPr>
      </w:pPr>
    </w:p>
    <w:p w:rsidR="004C0C10" w:rsidRPr="00CC21C6" w:rsidRDefault="004C0C10" w:rsidP="004C0C10">
      <w:pPr>
        <w:jc w:val="center"/>
        <w:rPr>
          <w:rFonts w:ascii="Arial" w:hAnsi="Arial" w:cs="Arial"/>
          <w:b/>
          <w:bCs/>
          <w:sz w:val="22"/>
          <w:szCs w:val="22"/>
        </w:rPr>
      </w:pPr>
      <w:r w:rsidRPr="00CC21C6">
        <w:rPr>
          <w:rFonts w:ascii="Arial" w:hAnsi="Arial" w:cs="Arial"/>
          <w:b/>
          <w:bCs/>
          <w:sz w:val="22"/>
          <w:szCs w:val="22"/>
        </w:rPr>
        <w:t>Table 404.2.3.3—Maneuvering Clearances at Sliding and Folding Doors</w:t>
      </w:r>
    </w:p>
    <w:tbl>
      <w:tblPr>
        <w:tblW w:w="8280" w:type="dxa"/>
        <w:tblInd w:w="785" w:type="dxa"/>
        <w:tblLayout w:type="fixed"/>
        <w:tblCellMar>
          <w:left w:w="0" w:type="dxa"/>
          <w:right w:w="0" w:type="dxa"/>
        </w:tblCellMar>
        <w:tblLook w:val="0000" w:firstRow="0" w:lastRow="0" w:firstColumn="0" w:lastColumn="0" w:noHBand="0" w:noVBand="0"/>
      </w:tblPr>
      <w:tblGrid>
        <w:gridCol w:w="1710"/>
        <w:gridCol w:w="2070"/>
        <w:gridCol w:w="4500"/>
      </w:tblGrid>
      <w:tr w:rsidR="004C0C10" w:rsidRPr="00CC21C6" w:rsidTr="003A18D1">
        <w:trPr>
          <w:cantSplit/>
          <w:trHeight w:hRule="exact" w:val="427"/>
        </w:trPr>
        <w:tc>
          <w:tcPr>
            <w:tcW w:w="1710" w:type="dxa"/>
            <w:vMerge w:val="restart"/>
            <w:tcBorders>
              <w:top w:val="single" w:sz="4" w:space="0" w:color="auto"/>
              <w:left w:val="single" w:sz="4" w:space="0" w:color="auto"/>
              <w:bottom w:val="nil"/>
              <w:right w:val="single" w:sz="4" w:space="0" w:color="auto"/>
            </w:tcBorders>
            <w:vAlign w:val="center"/>
          </w:tcPr>
          <w:p w:rsidR="004C0C10" w:rsidRPr="00CC21C6" w:rsidRDefault="004C0C10" w:rsidP="003A18D1">
            <w:pPr>
              <w:ind w:right="149"/>
              <w:jc w:val="center"/>
              <w:rPr>
                <w:rFonts w:ascii="Arial" w:hAnsi="Arial" w:cs="Arial"/>
                <w:b/>
                <w:bCs/>
                <w:sz w:val="18"/>
                <w:szCs w:val="18"/>
              </w:rPr>
            </w:pPr>
            <w:r w:rsidRPr="00CC21C6">
              <w:rPr>
                <w:rFonts w:ascii="Arial" w:hAnsi="Arial" w:cs="Arial"/>
                <w:b/>
                <w:bCs/>
                <w:sz w:val="18"/>
                <w:szCs w:val="18"/>
              </w:rPr>
              <w:t>Approach Direction</w:t>
            </w:r>
          </w:p>
        </w:tc>
        <w:tc>
          <w:tcPr>
            <w:tcW w:w="6570" w:type="dxa"/>
            <w:gridSpan w:val="2"/>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right="1911"/>
              <w:jc w:val="right"/>
              <w:rPr>
                <w:rFonts w:ascii="Arial" w:hAnsi="Arial" w:cs="Arial"/>
                <w:b/>
                <w:bCs/>
                <w:sz w:val="18"/>
                <w:szCs w:val="18"/>
              </w:rPr>
            </w:pPr>
            <w:r w:rsidRPr="00CC21C6">
              <w:rPr>
                <w:rFonts w:ascii="Arial" w:hAnsi="Arial" w:cs="Arial"/>
                <w:b/>
                <w:bCs/>
                <w:sz w:val="18"/>
                <w:szCs w:val="18"/>
              </w:rPr>
              <w:t>MINIMUM MANEUVERING CLEARANCES</w:t>
            </w:r>
          </w:p>
        </w:tc>
      </w:tr>
      <w:tr w:rsidR="004C0C10" w:rsidRPr="00CC21C6" w:rsidTr="003A18D1">
        <w:trPr>
          <w:cantSplit/>
          <w:trHeight w:hRule="exact" w:val="619"/>
        </w:trPr>
        <w:tc>
          <w:tcPr>
            <w:tcW w:w="1710" w:type="dxa"/>
            <w:vMerge/>
            <w:tcBorders>
              <w:top w:val="nil"/>
              <w:left w:val="single" w:sz="4" w:space="0" w:color="auto"/>
              <w:bottom w:val="single" w:sz="4" w:space="0" w:color="auto"/>
              <w:right w:val="single" w:sz="4" w:space="0" w:color="auto"/>
            </w:tcBorders>
          </w:tcPr>
          <w:p w:rsidR="004C0C10" w:rsidRPr="00CC21C6" w:rsidRDefault="004C0C10" w:rsidP="003A18D1">
            <w:pPr>
              <w:rPr>
                <w:rFonts w:ascii="Arial" w:hAnsi="Arial" w:cs="Arial"/>
                <w:b/>
                <w:bCs/>
                <w:sz w:val="18"/>
                <w:szCs w:val="18"/>
              </w:rPr>
            </w:pPr>
          </w:p>
        </w:tc>
        <w:tc>
          <w:tcPr>
            <w:tcW w:w="207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right="111"/>
              <w:jc w:val="center"/>
              <w:rPr>
                <w:rFonts w:ascii="Arial" w:hAnsi="Arial" w:cs="Arial"/>
                <w:b/>
                <w:bCs/>
                <w:sz w:val="18"/>
                <w:szCs w:val="18"/>
              </w:rPr>
            </w:pPr>
            <w:r w:rsidRPr="00CC21C6">
              <w:rPr>
                <w:rFonts w:ascii="Arial" w:hAnsi="Arial" w:cs="Arial"/>
                <w:b/>
                <w:bCs/>
                <w:sz w:val="18"/>
                <w:szCs w:val="18"/>
              </w:rPr>
              <w:t>Perpendicular to Doorway</w:t>
            </w:r>
          </w:p>
        </w:tc>
        <w:tc>
          <w:tcPr>
            <w:tcW w:w="4500" w:type="dxa"/>
            <w:tcBorders>
              <w:top w:val="single" w:sz="4" w:space="0" w:color="auto"/>
              <w:left w:val="single" w:sz="4" w:space="0" w:color="auto"/>
              <w:bottom w:val="single" w:sz="4" w:space="0" w:color="auto"/>
              <w:right w:val="single" w:sz="4" w:space="0" w:color="auto"/>
            </w:tcBorders>
            <w:vAlign w:val="center"/>
          </w:tcPr>
          <w:p w:rsidR="004C0C10" w:rsidRDefault="004C0C10" w:rsidP="003A18D1">
            <w:pPr>
              <w:jc w:val="center"/>
              <w:rPr>
                <w:rFonts w:ascii="Arial" w:hAnsi="Arial" w:cs="Arial"/>
                <w:b/>
                <w:bCs/>
                <w:sz w:val="18"/>
                <w:szCs w:val="18"/>
              </w:rPr>
            </w:pPr>
            <w:r w:rsidRPr="00CC21C6">
              <w:rPr>
                <w:rFonts w:ascii="Arial" w:hAnsi="Arial" w:cs="Arial"/>
                <w:b/>
                <w:bCs/>
                <w:sz w:val="18"/>
                <w:szCs w:val="18"/>
              </w:rPr>
              <w:t>Parallel to Doorway</w:t>
            </w:r>
          </w:p>
          <w:p w:rsidR="004C0C10" w:rsidRPr="00CC21C6" w:rsidRDefault="004C0C10" w:rsidP="003A18D1">
            <w:pPr>
              <w:jc w:val="center"/>
              <w:rPr>
                <w:rFonts w:ascii="Arial" w:hAnsi="Arial" w:cs="Arial"/>
                <w:b/>
                <w:bCs/>
                <w:sz w:val="18"/>
                <w:szCs w:val="18"/>
              </w:rPr>
            </w:pPr>
            <w:r w:rsidRPr="00CC21C6">
              <w:rPr>
                <w:rFonts w:ascii="Arial" w:hAnsi="Arial" w:cs="Arial"/>
                <w:b/>
                <w:bCs/>
                <w:sz w:val="18"/>
                <w:szCs w:val="18"/>
              </w:rPr>
              <w:t>(b</w:t>
            </w:r>
            <w:r>
              <w:rPr>
                <w:rFonts w:ascii="Arial" w:hAnsi="Arial" w:cs="Arial"/>
                <w:b/>
                <w:bCs/>
                <w:sz w:val="18"/>
                <w:szCs w:val="18"/>
              </w:rPr>
              <w:t xml:space="preserve">eyond stop or latch side </w:t>
            </w:r>
            <w:r w:rsidRPr="00CC21C6">
              <w:rPr>
                <w:rFonts w:ascii="Arial" w:hAnsi="Arial" w:cs="Arial"/>
                <w:b/>
                <w:bCs/>
                <w:sz w:val="18"/>
                <w:szCs w:val="18"/>
              </w:rPr>
              <w:t>unless</w:t>
            </w:r>
            <w:r>
              <w:rPr>
                <w:rFonts w:ascii="Arial" w:hAnsi="Arial" w:cs="Arial"/>
                <w:b/>
                <w:bCs/>
                <w:sz w:val="18"/>
                <w:szCs w:val="18"/>
              </w:rPr>
              <w:t xml:space="preserve"> </w:t>
            </w:r>
            <w:r w:rsidRPr="00CC21C6">
              <w:rPr>
                <w:rFonts w:ascii="Arial" w:hAnsi="Arial" w:cs="Arial"/>
                <w:b/>
                <w:bCs/>
                <w:sz w:val="18"/>
                <w:szCs w:val="18"/>
              </w:rPr>
              <w:t>noted)</w:t>
            </w:r>
          </w:p>
        </w:tc>
      </w:tr>
      <w:tr w:rsidR="004C0C10" w:rsidRPr="00CC21C6" w:rsidTr="003A18D1">
        <w:trPr>
          <w:trHeight w:hRule="exact" w:val="453"/>
        </w:trPr>
        <w:tc>
          <w:tcPr>
            <w:tcW w:w="171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67"/>
              <w:rPr>
                <w:rFonts w:ascii="Arial" w:hAnsi="Arial" w:cs="Arial"/>
                <w:sz w:val="18"/>
                <w:szCs w:val="18"/>
              </w:rPr>
            </w:pPr>
            <w:r w:rsidRPr="00CC21C6">
              <w:rPr>
                <w:rFonts w:ascii="Arial" w:hAnsi="Arial" w:cs="Arial"/>
                <w:sz w:val="18"/>
                <w:szCs w:val="18"/>
              </w:rPr>
              <w:t>From front</w:t>
            </w:r>
          </w:p>
        </w:tc>
        <w:tc>
          <w:tcPr>
            <w:tcW w:w="2070" w:type="dxa"/>
            <w:tcBorders>
              <w:top w:val="single" w:sz="4" w:space="0" w:color="auto"/>
              <w:left w:val="single" w:sz="4" w:space="0" w:color="auto"/>
              <w:bottom w:val="single" w:sz="4" w:space="0" w:color="auto"/>
              <w:right w:val="single" w:sz="4" w:space="0" w:color="auto"/>
            </w:tcBorders>
            <w:vAlign w:val="center"/>
          </w:tcPr>
          <w:p w:rsidR="004C0C10" w:rsidRPr="001F07DF" w:rsidRDefault="004C0C10" w:rsidP="003A18D1">
            <w:pPr>
              <w:jc w:val="center"/>
              <w:rPr>
                <w:rFonts w:ascii="Arial" w:hAnsi="Arial" w:cs="Arial"/>
                <w:color w:val="0070C0"/>
                <w:sz w:val="18"/>
                <w:szCs w:val="18"/>
                <w:u w:val="single"/>
              </w:rPr>
            </w:pPr>
            <w:r w:rsidRPr="001F07DF">
              <w:rPr>
                <w:rFonts w:ascii="Arial" w:hAnsi="Arial" w:cs="Arial"/>
                <w:bCs/>
                <w:color w:val="0070C0"/>
                <w:sz w:val="18"/>
                <w:szCs w:val="18"/>
              </w:rPr>
              <w:t xml:space="preserve">52 inches (1320 mm) </w:t>
            </w:r>
            <w:r w:rsidRPr="001F07DF">
              <w:rPr>
                <w:rFonts w:ascii="Arial" w:hAnsi="Arial" w:cs="Arial"/>
                <w:bCs/>
                <w:color w:val="0070C0"/>
                <w:sz w:val="18"/>
                <w:szCs w:val="18"/>
                <w:vertAlign w:val="superscript"/>
              </w:rPr>
              <w:t>2</w:t>
            </w:r>
          </w:p>
        </w:tc>
        <w:tc>
          <w:tcPr>
            <w:tcW w:w="450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8"/>
              <w:rPr>
                <w:rFonts w:ascii="Arial" w:hAnsi="Arial" w:cs="Arial"/>
                <w:sz w:val="18"/>
                <w:szCs w:val="18"/>
              </w:rPr>
            </w:pPr>
            <w:r w:rsidRPr="00CC21C6">
              <w:rPr>
                <w:rFonts w:ascii="Arial" w:hAnsi="Arial" w:cs="Arial"/>
                <w:sz w:val="18"/>
                <w:szCs w:val="18"/>
              </w:rPr>
              <w:t>0 inches (0 mm)</w:t>
            </w:r>
          </w:p>
        </w:tc>
      </w:tr>
      <w:tr w:rsidR="004C0C10" w:rsidRPr="00CC21C6" w:rsidTr="003A18D1">
        <w:trPr>
          <w:trHeight w:hRule="exact" w:val="453"/>
        </w:trPr>
        <w:tc>
          <w:tcPr>
            <w:tcW w:w="171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67"/>
              <w:rPr>
                <w:rFonts w:ascii="Arial" w:hAnsi="Arial" w:cs="Arial"/>
                <w:sz w:val="18"/>
                <w:szCs w:val="18"/>
              </w:rPr>
            </w:pPr>
            <w:r w:rsidRPr="00CC21C6">
              <w:rPr>
                <w:rFonts w:ascii="Arial" w:hAnsi="Arial" w:cs="Arial"/>
                <w:sz w:val="18"/>
                <w:szCs w:val="18"/>
              </w:rPr>
              <w:t>From nonlatch side</w:t>
            </w:r>
          </w:p>
        </w:tc>
        <w:tc>
          <w:tcPr>
            <w:tcW w:w="207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jc w:val="center"/>
              <w:rPr>
                <w:rFonts w:ascii="Arial" w:hAnsi="Arial" w:cs="Arial"/>
                <w:sz w:val="18"/>
                <w:szCs w:val="18"/>
              </w:rPr>
            </w:pPr>
            <w:r>
              <w:rPr>
                <w:rFonts w:ascii="Arial" w:hAnsi="Arial" w:cs="Arial"/>
                <w:sz w:val="18"/>
                <w:szCs w:val="18"/>
              </w:rPr>
              <w:t xml:space="preserve">42 inches (1065 </w:t>
            </w:r>
            <w:r w:rsidRPr="00CC21C6">
              <w:rPr>
                <w:rFonts w:ascii="Arial" w:hAnsi="Arial" w:cs="Arial"/>
                <w:sz w:val="18"/>
                <w:szCs w:val="18"/>
              </w:rPr>
              <w:t>mm)</w:t>
            </w:r>
          </w:p>
        </w:tc>
        <w:tc>
          <w:tcPr>
            <w:tcW w:w="450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8"/>
              <w:rPr>
                <w:rFonts w:ascii="Arial" w:hAnsi="Arial" w:cs="Arial"/>
                <w:sz w:val="6"/>
                <w:szCs w:val="6"/>
              </w:rPr>
            </w:pPr>
            <w:r w:rsidRPr="00CC21C6">
              <w:rPr>
                <w:rFonts w:ascii="Arial" w:hAnsi="Arial" w:cs="Arial"/>
                <w:sz w:val="18"/>
                <w:szCs w:val="18"/>
              </w:rPr>
              <w:t>22 inches (560 mm)</w:t>
            </w:r>
            <w:r w:rsidRPr="00CC21C6">
              <w:rPr>
                <w:rFonts w:ascii="Arial" w:hAnsi="Arial" w:cs="Arial"/>
                <w:sz w:val="18"/>
                <w:szCs w:val="18"/>
                <w:vertAlign w:val="superscript"/>
              </w:rPr>
              <w:t>1</w:t>
            </w:r>
          </w:p>
        </w:tc>
      </w:tr>
      <w:tr w:rsidR="004C0C10" w:rsidRPr="00CB62B0" w:rsidTr="003A18D1">
        <w:trPr>
          <w:trHeight w:hRule="exact" w:val="623"/>
        </w:trPr>
        <w:tc>
          <w:tcPr>
            <w:tcW w:w="1710" w:type="dxa"/>
            <w:tcBorders>
              <w:top w:val="single" w:sz="4" w:space="0" w:color="auto"/>
              <w:left w:val="single" w:sz="4" w:space="0" w:color="auto"/>
              <w:bottom w:val="single" w:sz="4" w:space="0" w:color="auto"/>
              <w:right w:val="single" w:sz="4" w:space="0" w:color="auto"/>
            </w:tcBorders>
            <w:vAlign w:val="center"/>
          </w:tcPr>
          <w:p w:rsidR="004C0C10" w:rsidRPr="00CB62B0" w:rsidRDefault="004C0C10" w:rsidP="003A18D1">
            <w:pPr>
              <w:ind w:left="67"/>
              <w:rPr>
                <w:rFonts w:ascii="Arial" w:hAnsi="Arial" w:cs="Arial"/>
                <w:sz w:val="18"/>
                <w:szCs w:val="18"/>
              </w:rPr>
            </w:pPr>
            <w:r w:rsidRPr="00CB62B0">
              <w:rPr>
                <w:rFonts w:ascii="Arial" w:hAnsi="Arial" w:cs="Arial"/>
                <w:sz w:val="18"/>
                <w:szCs w:val="18"/>
              </w:rPr>
              <w:t>From latch side</w:t>
            </w:r>
          </w:p>
        </w:tc>
        <w:tc>
          <w:tcPr>
            <w:tcW w:w="2070" w:type="dxa"/>
            <w:tcBorders>
              <w:top w:val="single" w:sz="4" w:space="0" w:color="auto"/>
              <w:left w:val="single" w:sz="4" w:space="0" w:color="auto"/>
              <w:bottom w:val="single" w:sz="4" w:space="0" w:color="auto"/>
              <w:right w:val="single" w:sz="4" w:space="0" w:color="auto"/>
            </w:tcBorders>
            <w:vAlign w:val="center"/>
          </w:tcPr>
          <w:p w:rsidR="004C0C10" w:rsidRPr="00CB62B0" w:rsidRDefault="004C0C10" w:rsidP="003A18D1">
            <w:pPr>
              <w:jc w:val="center"/>
              <w:rPr>
                <w:rFonts w:ascii="Arial" w:hAnsi="Arial" w:cs="Arial"/>
                <w:sz w:val="18"/>
                <w:szCs w:val="18"/>
              </w:rPr>
            </w:pPr>
            <w:r w:rsidRPr="00CB62B0">
              <w:rPr>
                <w:rFonts w:ascii="Arial" w:hAnsi="Arial" w:cs="Arial"/>
                <w:sz w:val="18"/>
                <w:szCs w:val="18"/>
              </w:rPr>
              <w:t>42 inches (1065 mm)</w:t>
            </w:r>
          </w:p>
        </w:tc>
        <w:tc>
          <w:tcPr>
            <w:tcW w:w="4500" w:type="dxa"/>
            <w:tcBorders>
              <w:top w:val="single" w:sz="4" w:space="0" w:color="auto"/>
              <w:left w:val="single" w:sz="4" w:space="0" w:color="auto"/>
              <w:bottom w:val="single" w:sz="4" w:space="0" w:color="auto"/>
              <w:right w:val="single" w:sz="4" w:space="0" w:color="auto"/>
            </w:tcBorders>
            <w:vAlign w:val="center"/>
          </w:tcPr>
          <w:p w:rsidR="004C0C10" w:rsidRPr="00CB62B0" w:rsidRDefault="004C0C10" w:rsidP="003A18D1">
            <w:pPr>
              <w:ind w:left="48"/>
              <w:rPr>
                <w:rFonts w:ascii="Arial" w:hAnsi="Arial" w:cs="Arial"/>
                <w:sz w:val="18"/>
                <w:szCs w:val="18"/>
              </w:rPr>
            </w:pPr>
            <w:r w:rsidRPr="00CB62B0">
              <w:rPr>
                <w:rFonts w:ascii="Arial" w:hAnsi="Arial" w:cs="Arial"/>
                <w:sz w:val="18"/>
                <w:szCs w:val="18"/>
              </w:rPr>
              <w:t>24 inches (610 mm)</w:t>
            </w:r>
          </w:p>
        </w:tc>
      </w:tr>
    </w:tbl>
    <w:p w:rsidR="004C0C10" w:rsidRPr="00CB62B0" w:rsidRDefault="004C0C10" w:rsidP="004C0C10">
      <w:pPr>
        <w:ind w:firstLine="720"/>
        <w:rPr>
          <w:rFonts w:ascii="Arial" w:hAnsi="Arial" w:cs="Arial"/>
          <w:color w:val="0070C0"/>
          <w:sz w:val="16"/>
          <w:szCs w:val="16"/>
        </w:rPr>
      </w:pPr>
      <w:r w:rsidRPr="00CB62B0">
        <w:rPr>
          <w:rFonts w:ascii="Arial" w:hAnsi="Arial" w:cs="Arial"/>
          <w:sz w:val="11"/>
          <w:szCs w:val="11"/>
          <w:vertAlign w:val="superscript"/>
        </w:rPr>
        <w:t>1</w:t>
      </w:r>
      <w:r w:rsidRPr="00CB62B0">
        <w:rPr>
          <w:rFonts w:ascii="Arial" w:hAnsi="Arial" w:cs="Arial"/>
          <w:sz w:val="16"/>
          <w:szCs w:val="16"/>
        </w:rPr>
        <w:t xml:space="preserve">Beyond pocket or hinge side.  </w:t>
      </w:r>
      <w:r w:rsidRPr="00CB62B0">
        <w:rPr>
          <w:rFonts w:ascii="Arial" w:hAnsi="Arial" w:cs="Arial"/>
          <w:color w:val="0070C0"/>
          <w:sz w:val="16"/>
          <w:szCs w:val="16"/>
        </w:rPr>
        <w:t>(4-15-12)</w:t>
      </w:r>
    </w:p>
    <w:p w:rsidR="004C0C10" w:rsidRPr="00CB62B0" w:rsidRDefault="004C0C10" w:rsidP="004C0C10">
      <w:pPr>
        <w:ind w:left="720"/>
        <w:rPr>
          <w:rFonts w:ascii="Arial" w:hAnsi="Arial" w:cs="Arial"/>
          <w:color w:val="0070C0"/>
          <w:sz w:val="16"/>
          <w:szCs w:val="16"/>
        </w:rPr>
      </w:pPr>
      <w:r w:rsidRPr="00CB62B0">
        <w:rPr>
          <w:rFonts w:ascii="Arial" w:hAnsi="Arial" w:cs="Arial"/>
          <w:color w:val="0070C0"/>
          <w:sz w:val="16"/>
          <w:szCs w:val="16"/>
        </w:rPr>
        <w:t>2.   In existing</w:t>
      </w:r>
      <w:r w:rsidR="00CB62B0" w:rsidRPr="00CB62B0">
        <w:rPr>
          <w:rFonts w:ascii="Arial" w:hAnsi="Arial" w:cs="Arial"/>
          <w:color w:val="0070C0"/>
          <w:sz w:val="16"/>
          <w:szCs w:val="16"/>
        </w:rPr>
        <w:t xml:space="preserve"> buildings</w:t>
      </w:r>
      <w:r w:rsidRPr="00CB62B0">
        <w:rPr>
          <w:rFonts w:ascii="Arial" w:hAnsi="Arial" w:cs="Arial"/>
          <w:strike/>
          <w:color w:val="FF0000"/>
          <w:sz w:val="16"/>
          <w:szCs w:val="16"/>
        </w:rPr>
        <w:t xml:space="preserve"> and within new Type B buildings</w:t>
      </w:r>
      <w:r w:rsidRPr="00CB62B0">
        <w:rPr>
          <w:rFonts w:ascii="Arial" w:hAnsi="Arial" w:cs="Arial"/>
          <w:color w:val="00B050"/>
          <w:sz w:val="16"/>
          <w:szCs w:val="16"/>
        </w:rPr>
        <w:t xml:space="preserve"> </w:t>
      </w:r>
      <w:r w:rsidRPr="00CB62B0">
        <w:rPr>
          <w:rFonts w:ascii="Arial" w:hAnsi="Arial" w:cs="Arial"/>
          <w:color w:val="0070C0"/>
          <w:sz w:val="16"/>
          <w:szCs w:val="16"/>
        </w:rPr>
        <w:t>the dimension perpendicular to the door for the front direction shall be 48 inches (122 mm) minimum.  (3-6-12 PC2)</w:t>
      </w:r>
      <w:r w:rsidRPr="00CB62B0">
        <w:rPr>
          <w:rFonts w:ascii="Arial" w:hAnsi="Arial" w:cs="Arial"/>
          <w:color w:val="0070C0"/>
          <w:sz w:val="20"/>
          <w:szCs w:val="20"/>
        </w:rPr>
        <w:t xml:space="preserve"> </w:t>
      </w:r>
      <w:r w:rsidR="00CB62B0" w:rsidRPr="00CB62B0">
        <w:rPr>
          <w:rFonts w:ascii="Arial" w:hAnsi="Arial" w:cs="Arial"/>
          <w:i/>
          <w:color w:val="FF0000"/>
          <w:sz w:val="20"/>
          <w:szCs w:val="20"/>
        </w:rPr>
        <w:t>(ed.)</w:t>
      </w:r>
    </w:p>
    <w:p w:rsidR="004C0C10" w:rsidRPr="00CB62B0" w:rsidRDefault="004C0C10" w:rsidP="004C0C10">
      <w:pPr>
        <w:ind w:left="720"/>
        <w:rPr>
          <w:rFonts w:ascii="Arial" w:hAnsi="Arial" w:cs="Arial"/>
          <w:color w:val="00B050"/>
          <w:sz w:val="16"/>
          <w:szCs w:val="16"/>
        </w:rPr>
      </w:pPr>
    </w:p>
    <w:p w:rsidR="004C0C10" w:rsidRPr="00CB62B0" w:rsidRDefault="004C0C10" w:rsidP="004C0C10">
      <w:pPr>
        <w:rPr>
          <w:rFonts w:ascii="Arial" w:hAnsi="Arial" w:cs="Arial"/>
          <w:i/>
          <w:color w:val="FF0000"/>
          <w:sz w:val="20"/>
          <w:szCs w:val="20"/>
        </w:rPr>
      </w:pPr>
    </w:p>
    <w:p w:rsidR="004C0C10" w:rsidRPr="00CB62B0" w:rsidRDefault="004C0C10" w:rsidP="004C0C10">
      <w:pPr>
        <w:rPr>
          <w:rFonts w:ascii="Arial" w:hAnsi="Arial" w:cs="Arial"/>
          <w:bCs/>
          <w:i/>
          <w:color w:val="FF0000"/>
          <w:sz w:val="20"/>
          <w:szCs w:val="20"/>
        </w:rPr>
      </w:pPr>
      <w:r w:rsidRPr="00CB62B0">
        <w:rPr>
          <w:rFonts w:ascii="Arial" w:hAnsi="Arial" w:cs="Arial"/>
          <w:i/>
          <w:color w:val="FF0000"/>
          <w:sz w:val="20"/>
          <w:szCs w:val="20"/>
        </w:rPr>
        <w:t xml:space="preserve">Figure 404.2.3.3 </w:t>
      </w:r>
      <w:r w:rsidRPr="00CB62B0">
        <w:rPr>
          <w:rFonts w:ascii="Arial" w:hAnsi="Arial" w:cs="Arial"/>
          <w:bCs/>
          <w:i/>
          <w:color w:val="FF0000"/>
          <w:sz w:val="20"/>
          <w:szCs w:val="20"/>
        </w:rPr>
        <w:t>Maneuvering Clearances at Sliding and Folding Doors</w:t>
      </w:r>
    </w:p>
    <w:p w:rsidR="004C0C10" w:rsidRPr="00CB62B0" w:rsidRDefault="004C0C10" w:rsidP="004C0C10">
      <w:pPr>
        <w:rPr>
          <w:rFonts w:ascii="Arial" w:hAnsi="Arial" w:cs="Arial"/>
          <w:bCs/>
          <w:i/>
          <w:color w:val="FF0000"/>
          <w:sz w:val="20"/>
          <w:szCs w:val="20"/>
        </w:rPr>
      </w:pPr>
    </w:p>
    <w:p w:rsidR="004C0C10" w:rsidRPr="00CB62B0" w:rsidRDefault="004C0C10" w:rsidP="004C0C10">
      <w:pPr>
        <w:rPr>
          <w:rFonts w:ascii="Arial" w:hAnsi="Arial" w:cs="Arial"/>
          <w:bCs/>
          <w:i/>
          <w:color w:val="FF0000"/>
          <w:sz w:val="20"/>
          <w:szCs w:val="20"/>
        </w:rPr>
      </w:pPr>
      <w:r w:rsidRPr="00CB62B0">
        <w:rPr>
          <w:rFonts w:ascii="Arial" w:hAnsi="Arial" w:cs="Arial"/>
          <w:bCs/>
          <w:i/>
          <w:noProof/>
          <w:color w:val="FF0000"/>
          <w:sz w:val="20"/>
          <w:szCs w:val="20"/>
        </w:rPr>
        <w:drawing>
          <wp:inline distT="0" distB="0" distL="0" distR="0" wp14:anchorId="1D0766AE" wp14:editId="3FFAF01C">
            <wp:extent cx="1520190" cy="1371600"/>
            <wp:effectExtent l="0" t="0" r="3810" b="0"/>
            <wp:docPr id="152" name="Picture 152"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04"/>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1520190" cy="1371600"/>
                    </a:xfrm>
                    <a:prstGeom prst="rect">
                      <a:avLst/>
                    </a:prstGeom>
                    <a:noFill/>
                    <a:ln>
                      <a:noFill/>
                    </a:ln>
                  </pic:spPr>
                </pic:pic>
              </a:graphicData>
            </a:graphic>
          </wp:inline>
        </w:drawing>
      </w:r>
    </w:p>
    <w:p w:rsidR="004C0C10" w:rsidRDefault="004C0C10" w:rsidP="004C0C10">
      <w:pPr>
        <w:rPr>
          <w:rFonts w:ascii="Arial" w:hAnsi="Arial" w:cs="Arial"/>
          <w:bCs/>
          <w:i/>
          <w:color w:val="FF0000"/>
          <w:sz w:val="20"/>
          <w:szCs w:val="20"/>
        </w:rPr>
      </w:pPr>
      <w:r w:rsidRPr="00CB62B0">
        <w:rPr>
          <w:rFonts w:ascii="Arial" w:hAnsi="Arial" w:cs="Arial"/>
          <w:bCs/>
          <w:i/>
          <w:color w:val="FF0000"/>
          <w:sz w:val="20"/>
          <w:szCs w:val="20"/>
        </w:rPr>
        <w:t>(a) front approach – new</w:t>
      </w:r>
      <w:r w:rsidR="00CB62B0">
        <w:rPr>
          <w:rFonts w:ascii="Arial" w:hAnsi="Arial" w:cs="Arial"/>
          <w:bCs/>
          <w:i/>
          <w:color w:val="FF0000"/>
          <w:sz w:val="20"/>
          <w:szCs w:val="20"/>
        </w:rPr>
        <w:t xml:space="preserve"> buildings</w:t>
      </w:r>
      <w:r w:rsidRPr="00CB62B0">
        <w:rPr>
          <w:rFonts w:ascii="Arial" w:hAnsi="Arial" w:cs="Arial"/>
          <w:bCs/>
          <w:i/>
          <w:color w:val="FF0000"/>
          <w:sz w:val="20"/>
          <w:szCs w:val="20"/>
        </w:rPr>
        <w:t xml:space="preserve"> </w:t>
      </w:r>
    </w:p>
    <w:p w:rsidR="004C0C10" w:rsidRDefault="004C0C10" w:rsidP="004C0C10">
      <w:pPr>
        <w:rPr>
          <w:rFonts w:ascii="Arial" w:hAnsi="Arial" w:cs="Arial"/>
          <w:bCs/>
          <w:i/>
          <w:color w:val="FF0000"/>
          <w:sz w:val="20"/>
          <w:szCs w:val="20"/>
        </w:rPr>
      </w:pPr>
    </w:p>
    <w:p w:rsidR="004C0C10" w:rsidRPr="00CA0259" w:rsidRDefault="004C0C10" w:rsidP="004C0C10">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428750" cy="1554480"/>
            <wp:effectExtent l="0" t="0" r="0" b="7620"/>
            <wp:docPr id="151" name="Picture 151"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04"/>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1428750" cy="1554480"/>
                    </a:xfrm>
                    <a:prstGeom prst="rect">
                      <a:avLst/>
                    </a:prstGeom>
                    <a:noFill/>
                    <a:ln>
                      <a:noFill/>
                    </a:ln>
                  </pic:spPr>
                </pic:pic>
              </a:graphicData>
            </a:graphic>
          </wp:inline>
        </w:drawing>
      </w:r>
    </w:p>
    <w:p w:rsidR="004C0C10" w:rsidRDefault="004C0C10" w:rsidP="004C0C10">
      <w:pPr>
        <w:rPr>
          <w:rFonts w:ascii="Arial" w:hAnsi="Arial" w:cs="Arial"/>
          <w:bCs/>
          <w:i/>
          <w:color w:val="FF0000"/>
          <w:sz w:val="20"/>
          <w:szCs w:val="20"/>
        </w:rPr>
      </w:pPr>
      <w:r w:rsidRPr="00CA0259">
        <w:rPr>
          <w:rFonts w:ascii="Arial" w:hAnsi="Arial" w:cs="Arial"/>
          <w:bCs/>
          <w:i/>
          <w:color w:val="FF0000"/>
          <w:sz w:val="20"/>
          <w:szCs w:val="20"/>
        </w:rPr>
        <w:t xml:space="preserve">(b) front approach – </w:t>
      </w:r>
      <w:r w:rsidRPr="00CB62B0">
        <w:rPr>
          <w:rFonts w:ascii="Arial" w:hAnsi="Arial" w:cs="Arial"/>
          <w:bCs/>
          <w:i/>
          <w:color w:val="FF0000"/>
          <w:sz w:val="20"/>
          <w:szCs w:val="20"/>
        </w:rPr>
        <w:t>existing</w:t>
      </w:r>
      <w:r w:rsidR="00CB62B0">
        <w:rPr>
          <w:rFonts w:ascii="Arial" w:hAnsi="Arial" w:cs="Arial"/>
          <w:bCs/>
          <w:i/>
          <w:color w:val="FF0000"/>
          <w:sz w:val="20"/>
          <w:szCs w:val="20"/>
        </w:rPr>
        <w:t xml:space="preserve"> buildings</w:t>
      </w:r>
      <w:r w:rsidRPr="00CA0259">
        <w:rPr>
          <w:rFonts w:ascii="Arial" w:hAnsi="Arial" w:cs="Arial"/>
          <w:bCs/>
          <w:i/>
          <w:color w:val="FF0000"/>
          <w:sz w:val="20"/>
          <w:szCs w:val="20"/>
        </w:rPr>
        <w:t xml:space="preserve"> – footnote 2</w:t>
      </w:r>
    </w:p>
    <w:p w:rsidR="004C0C10" w:rsidRDefault="004C0C10" w:rsidP="004C0C10">
      <w:pPr>
        <w:rPr>
          <w:rFonts w:ascii="Arial" w:hAnsi="Arial" w:cs="Arial"/>
          <w:bCs/>
          <w:i/>
          <w:color w:val="FF0000"/>
          <w:sz w:val="20"/>
          <w:szCs w:val="20"/>
        </w:rPr>
      </w:pPr>
    </w:p>
    <w:p w:rsidR="004C0C10" w:rsidRPr="00CA0259" w:rsidRDefault="004C0C10" w:rsidP="004C0C10">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840230" cy="1177290"/>
            <wp:effectExtent l="0" t="0" r="7620" b="3810"/>
            <wp:docPr id="150" name="Picture 150"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04"/>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1840230" cy="1177290"/>
                    </a:xfrm>
                    <a:prstGeom prst="rect">
                      <a:avLst/>
                    </a:prstGeom>
                    <a:noFill/>
                    <a:ln>
                      <a:noFill/>
                    </a:ln>
                  </pic:spPr>
                </pic:pic>
              </a:graphicData>
            </a:graphic>
          </wp:inline>
        </w:drawing>
      </w:r>
    </w:p>
    <w:p w:rsidR="004C0C10" w:rsidRPr="00CA0259" w:rsidRDefault="004C0C10" w:rsidP="004C0C10">
      <w:pPr>
        <w:rPr>
          <w:rFonts w:ascii="Arial" w:hAnsi="Arial" w:cs="Arial"/>
          <w:bCs/>
          <w:i/>
          <w:color w:val="FF0000"/>
          <w:sz w:val="20"/>
          <w:szCs w:val="20"/>
        </w:rPr>
      </w:pPr>
      <w:r w:rsidRPr="00CA0259">
        <w:rPr>
          <w:rFonts w:ascii="Arial" w:hAnsi="Arial" w:cs="Arial"/>
          <w:bCs/>
          <w:i/>
          <w:color w:val="FF0000"/>
          <w:sz w:val="20"/>
          <w:szCs w:val="20"/>
        </w:rPr>
        <w:t>(c) pocket or hinge approach</w:t>
      </w:r>
    </w:p>
    <w:p w:rsidR="004C0C10" w:rsidRDefault="004C0C10" w:rsidP="004C0C10">
      <w:pPr>
        <w:rPr>
          <w:rFonts w:ascii="Arial" w:hAnsi="Arial" w:cs="Arial"/>
          <w:bCs/>
          <w:i/>
          <w:color w:val="FF0000"/>
          <w:sz w:val="20"/>
          <w:szCs w:val="20"/>
        </w:rPr>
      </w:pPr>
    </w:p>
    <w:p w:rsidR="004C0C10" w:rsidRDefault="004C0C10" w:rsidP="004C0C10">
      <w:pPr>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2228850" cy="1245870"/>
            <wp:effectExtent l="0" t="0" r="0" b="0"/>
            <wp:docPr id="149" name="Picture 149"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04"/>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2228850" cy="1245870"/>
                    </a:xfrm>
                    <a:prstGeom prst="rect">
                      <a:avLst/>
                    </a:prstGeom>
                    <a:noFill/>
                    <a:ln>
                      <a:noFill/>
                    </a:ln>
                  </pic:spPr>
                </pic:pic>
              </a:graphicData>
            </a:graphic>
          </wp:inline>
        </w:drawing>
      </w:r>
    </w:p>
    <w:p w:rsidR="004C0C10" w:rsidRPr="00A81A9B" w:rsidRDefault="004C0C10" w:rsidP="004C0C10">
      <w:pPr>
        <w:rPr>
          <w:rFonts w:ascii="Arial" w:hAnsi="Arial" w:cs="Arial"/>
          <w:i/>
          <w:color w:val="FF0000"/>
          <w:sz w:val="20"/>
          <w:szCs w:val="20"/>
          <w:u w:val="single"/>
        </w:rPr>
      </w:pPr>
      <w:r w:rsidRPr="00CA0259">
        <w:rPr>
          <w:rFonts w:ascii="Arial" w:hAnsi="Arial" w:cs="Arial"/>
          <w:bCs/>
          <w:i/>
          <w:color w:val="FF0000"/>
          <w:sz w:val="20"/>
          <w:szCs w:val="20"/>
        </w:rPr>
        <w:t>(d) stop or latch approach</w:t>
      </w:r>
    </w:p>
    <w:p w:rsidR="004C0C10" w:rsidRPr="00CC21C6" w:rsidRDefault="004C0C10" w:rsidP="004C0C10">
      <w:pPr>
        <w:ind w:firstLine="720"/>
        <w:rPr>
          <w:rFonts w:ascii="Arial" w:hAnsi="Arial" w:cs="Arial"/>
          <w:sz w:val="16"/>
          <w:szCs w:val="16"/>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404.2.3.4 </w:t>
      </w:r>
      <w:r w:rsidRPr="001F07DF">
        <w:rPr>
          <w:rFonts w:ascii="Arial" w:hAnsi="Arial" w:cs="Arial"/>
          <w:b/>
          <w:bCs/>
          <w:color w:val="0070C0"/>
          <w:sz w:val="20"/>
          <w:szCs w:val="20"/>
        </w:rPr>
        <w:t xml:space="preserve">Doorways without Doors or Gates. </w:t>
      </w:r>
      <w:r w:rsidRPr="001F07DF">
        <w:rPr>
          <w:rFonts w:ascii="Arial" w:hAnsi="Arial" w:cs="Arial"/>
          <w:color w:val="0070C0"/>
          <w:sz w:val="20"/>
          <w:szCs w:val="20"/>
        </w:rPr>
        <w:t>Doorways without doors or gates</w:t>
      </w:r>
      <w:r>
        <w:rPr>
          <w:rFonts w:ascii="Arial" w:hAnsi="Arial" w:cs="Arial"/>
          <w:sz w:val="20"/>
          <w:szCs w:val="20"/>
          <w:u w:val="single"/>
        </w:rPr>
        <w:t xml:space="preserve"> </w:t>
      </w:r>
      <w:r w:rsidRPr="00CC21C6">
        <w:rPr>
          <w:rFonts w:ascii="Arial" w:hAnsi="Arial" w:cs="Arial"/>
          <w:sz w:val="20"/>
          <w:szCs w:val="20"/>
        </w:rPr>
        <w:t>that are less than 36 inches (91</w:t>
      </w:r>
      <w:r>
        <w:rPr>
          <w:rFonts w:ascii="Arial" w:hAnsi="Arial" w:cs="Arial"/>
          <w:sz w:val="20"/>
          <w:szCs w:val="20"/>
        </w:rPr>
        <w:t>5 mm) in width shall have maneu</w:t>
      </w:r>
      <w:r w:rsidRPr="00CC21C6">
        <w:rPr>
          <w:rFonts w:ascii="Arial" w:hAnsi="Arial" w:cs="Arial"/>
          <w:sz w:val="20"/>
          <w:szCs w:val="20"/>
        </w:rPr>
        <w:t>vering clearances complying with Table 404.2.3.4</w:t>
      </w:r>
      <w:r>
        <w:rPr>
          <w:rFonts w:ascii="Arial" w:hAnsi="Arial" w:cs="Arial"/>
          <w:sz w:val="20"/>
          <w:szCs w:val="20"/>
        </w:rPr>
        <w:t xml:space="preserve">.  </w:t>
      </w:r>
      <w:r w:rsidRPr="001F07DF">
        <w:rPr>
          <w:rFonts w:ascii="Arial" w:hAnsi="Arial" w:cs="Arial"/>
          <w:color w:val="0070C0"/>
          <w:sz w:val="20"/>
          <w:szCs w:val="20"/>
        </w:rPr>
        <w:t>(4-11-12)</w:t>
      </w:r>
    </w:p>
    <w:p w:rsidR="004C0C10" w:rsidRPr="00CC21C6" w:rsidRDefault="004C0C10" w:rsidP="004C0C10">
      <w:pPr>
        <w:rPr>
          <w:rFonts w:ascii="Arial" w:hAnsi="Arial" w:cs="Arial"/>
          <w:sz w:val="20"/>
          <w:szCs w:val="20"/>
        </w:rPr>
      </w:pPr>
    </w:p>
    <w:p w:rsidR="004C0C10" w:rsidRPr="00CC21C6" w:rsidRDefault="004C0C10" w:rsidP="004C0C10">
      <w:pPr>
        <w:jc w:val="center"/>
        <w:rPr>
          <w:rFonts w:ascii="Arial" w:hAnsi="Arial" w:cs="Arial"/>
          <w:b/>
          <w:bCs/>
          <w:sz w:val="22"/>
          <w:szCs w:val="22"/>
        </w:rPr>
      </w:pPr>
      <w:r w:rsidRPr="00CC21C6">
        <w:rPr>
          <w:rFonts w:ascii="Arial" w:hAnsi="Arial" w:cs="Arial"/>
          <w:b/>
          <w:bCs/>
          <w:sz w:val="22"/>
          <w:szCs w:val="22"/>
        </w:rPr>
        <w:t>Table 404.2.3.4—Maneuvering Clearances for Doorways without Doors</w:t>
      </w:r>
    </w:p>
    <w:tbl>
      <w:tblPr>
        <w:tblW w:w="9349" w:type="dxa"/>
        <w:tblInd w:w="155" w:type="dxa"/>
        <w:tblLayout w:type="fixed"/>
        <w:tblCellMar>
          <w:left w:w="144" w:type="dxa"/>
          <w:right w:w="144" w:type="dxa"/>
        </w:tblCellMar>
        <w:tblLook w:val="0000" w:firstRow="0" w:lastRow="0" w:firstColumn="0" w:lastColumn="0" w:noHBand="0" w:noVBand="0"/>
      </w:tblPr>
      <w:tblGrid>
        <w:gridCol w:w="3470"/>
        <w:gridCol w:w="5879"/>
      </w:tblGrid>
      <w:tr w:rsidR="004C0C10" w:rsidRPr="00CC21C6" w:rsidTr="003A18D1">
        <w:trPr>
          <w:trHeight w:hRule="exact" w:val="634"/>
        </w:trPr>
        <w:tc>
          <w:tcPr>
            <w:tcW w:w="347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jc w:val="center"/>
              <w:rPr>
                <w:rFonts w:ascii="Arial" w:hAnsi="Arial" w:cs="Arial"/>
                <w:b/>
                <w:bCs/>
                <w:sz w:val="18"/>
                <w:szCs w:val="18"/>
              </w:rPr>
            </w:pPr>
            <w:r w:rsidRPr="00CC21C6">
              <w:rPr>
                <w:rFonts w:ascii="Arial" w:hAnsi="Arial" w:cs="Arial"/>
                <w:b/>
                <w:bCs/>
                <w:sz w:val="18"/>
                <w:szCs w:val="18"/>
              </w:rPr>
              <w:t>Approach Direction</w:t>
            </w:r>
          </w:p>
        </w:tc>
        <w:tc>
          <w:tcPr>
            <w:tcW w:w="5879"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jc w:val="center"/>
              <w:rPr>
                <w:rFonts w:ascii="Arial" w:hAnsi="Arial" w:cs="Arial"/>
                <w:b/>
                <w:bCs/>
                <w:sz w:val="18"/>
                <w:szCs w:val="18"/>
              </w:rPr>
            </w:pPr>
            <w:r w:rsidRPr="00CC21C6">
              <w:rPr>
                <w:rFonts w:ascii="Arial" w:hAnsi="Arial" w:cs="Arial"/>
                <w:b/>
                <w:bCs/>
                <w:sz w:val="18"/>
                <w:szCs w:val="18"/>
              </w:rPr>
              <w:t>MINIMUM MANEUVERING CLEARANCES</w:t>
            </w:r>
            <w:r w:rsidRPr="00CC21C6">
              <w:rPr>
                <w:rFonts w:ascii="Arial" w:hAnsi="Arial" w:cs="Arial"/>
                <w:b/>
                <w:bCs/>
                <w:sz w:val="18"/>
                <w:szCs w:val="18"/>
              </w:rPr>
              <w:br/>
              <w:t>Perpendicular to Doorway</w:t>
            </w:r>
          </w:p>
        </w:tc>
      </w:tr>
      <w:tr w:rsidR="004C0C10" w:rsidRPr="00CC21C6" w:rsidTr="003A18D1">
        <w:trPr>
          <w:trHeight w:hRule="exact" w:val="316"/>
        </w:trPr>
        <w:tc>
          <w:tcPr>
            <w:tcW w:w="347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jc w:val="center"/>
              <w:rPr>
                <w:rFonts w:ascii="Arial" w:hAnsi="Arial" w:cs="Arial"/>
              </w:rPr>
            </w:pPr>
            <w:r w:rsidRPr="00CC21C6">
              <w:rPr>
                <w:rFonts w:ascii="Arial" w:hAnsi="Arial" w:cs="Arial"/>
                <w:sz w:val="18"/>
                <w:szCs w:val="18"/>
              </w:rPr>
              <w:t>From front</w:t>
            </w:r>
          </w:p>
        </w:tc>
        <w:tc>
          <w:tcPr>
            <w:tcW w:w="5879" w:type="dxa"/>
            <w:tcBorders>
              <w:top w:val="single" w:sz="4" w:space="0" w:color="auto"/>
              <w:left w:val="single" w:sz="4" w:space="0" w:color="auto"/>
              <w:bottom w:val="single" w:sz="4" w:space="0" w:color="auto"/>
              <w:right w:val="single" w:sz="4" w:space="0" w:color="auto"/>
            </w:tcBorders>
            <w:vAlign w:val="center"/>
          </w:tcPr>
          <w:p w:rsidR="004C0C10" w:rsidRPr="001F07DF" w:rsidRDefault="004C0C10" w:rsidP="003A18D1">
            <w:pPr>
              <w:ind w:left="43"/>
              <w:rPr>
                <w:rFonts w:ascii="Arial" w:hAnsi="Arial" w:cs="Arial"/>
                <w:color w:val="0070C0"/>
                <w:sz w:val="18"/>
                <w:szCs w:val="18"/>
              </w:rPr>
            </w:pPr>
            <w:r w:rsidRPr="001F07DF">
              <w:rPr>
                <w:rFonts w:ascii="Arial" w:hAnsi="Arial" w:cs="Arial"/>
                <w:color w:val="0070C0"/>
                <w:sz w:val="18"/>
                <w:szCs w:val="18"/>
              </w:rPr>
              <w:t xml:space="preserve">52 inches (1320 mm) </w:t>
            </w:r>
            <w:r w:rsidRPr="001F07DF">
              <w:rPr>
                <w:rFonts w:ascii="Arial" w:hAnsi="Arial" w:cs="Arial"/>
                <w:color w:val="0070C0"/>
                <w:sz w:val="18"/>
                <w:szCs w:val="18"/>
                <w:vertAlign w:val="superscript"/>
              </w:rPr>
              <w:t>1</w:t>
            </w:r>
          </w:p>
        </w:tc>
      </w:tr>
      <w:tr w:rsidR="004C0C10" w:rsidRPr="00CC21C6" w:rsidTr="003A18D1">
        <w:trPr>
          <w:trHeight w:hRule="exact" w:val="336"/>
        </w:trPr>
        <w:tc>
          <w:tcPr>
            <w:tcW w:w="347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jc w:val="center"/>
              <w:rPr>
                <w:rFonts w:ascii="Arial" w:hAnsi="Arial" w:cs="Arial"/>
              </w:rPr>
            </w:pPr>
            <w:r w:rsidRPr="00CC21C6">
              <w:rPr>
                <w:rFonts w:ascii="Arial" w:hAnsi="Arial" w:cs="Arial"/>
                <w:sz w:val="18"/>
                <w:szCs w:val="18"/>
              </w:rPr>
              <w:t>From side</w:t>
            </w:r>
          </w:p>
        </w:tc>
        <w:tc>
          <w:tcPr>
            <w:tcW w:w="5879"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3"/>
              <w:rPr>
                <w:rFonts w:ascii="Arial" w:hAnsi="Arial" w:cs="Arial"/>
                <w:sz w:val="18"/>
                <w:szCs w:val="18"/>
              </w:rPr>
            </w:pPr>
            <w:r w:rsidRPr="00CC21C6">
              <w:rPr>
                <w:rFonts w:ascii="Arial" w:hAnsi="Arial" w:cs="Arial"/>
                <w:sz w:val="18"/>
                <w:szCs w:val="18"/>
              </w:rPr>
              <w:t>42 inches (1065 mm)</w:t>
            </w:r>
          </w:p>
        </w:tc>
      </w:tr>
    </w:tbl>
    <w:p w:rsidR="004C0C10" w:rsidRPr="001F07DF" w:rsidRDefault="004C0C10" w:rsidP="004C0C10">
      <w:pPr>
        <w:ind w:firstLine="720"/>
        <w:rPr>
          <w:rFonts w:ascii="Arial" w:hAnsi="Arial" w:cs="Arial"/>
          <w:color w:val="0070C0"/>
          <w:sz w:val="16"/>
          <w:szCs w:val="16"/>
        </w:rPr>
      </w:pPr>
      <w:r w:rsidRPr="001F07DF">
        <w:rPr>
          <w:rFonts w:ascii="Arial" w:hAnsi="Arial" w:cs="Arial"/>
          <w:color w:val="0070C0"/>
          <w:sz w:val="16"/>
          <w:szCs w:val="16"/>
        </w:rPr>
        <w:t>(4-15-12)</w:t>
      </w:r>
    </w:p>
    <w:p w:rsidR="004C0C10" w:rsidRPr="00CB62B0" w:rsidRDefault="004C0C10" w:rsidP="004C0C10">
      <w:pPr>
        <w:numPr>
          <w:ilvl w:val="0"/>
          <w:numId w:val="17"/>
        </w:numPr>
        <w:rPr>
          <w:rFonts w:ascii="Arial" w:hAnsi="Arial" w:cs="Arial"/>
          <w:color w:val="0070C0"/>
          <w:sz w:val="16"/>
          <w:szCs w:val="16"/>
        </w:rPr>
      </w:pPr>
      <w:r w:rsidRPr="00CB62B0">
        <w:rPr>
          <w:rFonts w:ascii="Arial" w:hAnsi="Arial" w:cs="Arial"/>
          <w:color w:val="0070C0"/>
          <w:sz w:val="16"/>
          <w:szCs w:val="16"/>
        </w:rPr>
        <w:t>In existing</w:t>
      </w:r>
      <w:r w:rsidR="00CB62B0" w:rsidRPr="00CB62B0">
        <w:rPr>
          <w:rFonts w:ascii="Arial" w:hAnsi="Arial" w:cs="Arial"/>
          <w:color w:val="0070C0"/>
          <w:sz w:val="16"/>
          <w:szCs w:val="16"/>
        </w:rPr>
        <w:t xml:space="preserve"> buildings</w:t>
      </w:r>
      <w:r w:rsidRPr="00CB62B0">
        <w:rPr>
          <w:rFonts w:ascii="Arial" w:hAnsi="Arial" w:cs="Arial"/>
          <w:color w:val="0070C0"/>
          <w:sz w:val="16"/>
          <w:szCs w:val="16"/>
        </w:rPr>
        <w:t xml:space="preserve"> </w:t>
      </w:r>
      <w:r w:rsidRPr="00CB62B0">
        <w:rPr>
          <w:rFonts w:ascii="Arial" w:hAnsi="Arial" w:cs="Arial"/>
          <w:strike/>
          <w:color w:val="FF0000"/>
          <w:sz w:val="16"/>
          <w:szCs w:val="16"/>
        </w:rPr>
        <w:t xml:space="preserve"> and within new Type B buildings</w:t>
      </w:r>
      <w:r w:rsidRPr="00CB62B0">
        <w:rPr>
          <w:rFonts w:ascii="Arial" w:hAnsi="Arial" w:cs="Arial"/>
          <w:color w:val="00B050"/>
          <w:sz w:val="16"/>
          <w:szCs w:val="16"/>
        </w:rPr>
        <w:t xml:space="preserve"> </w:t>
      </w:r>
      <w:r w:rsidRPr="00CB62B0">
        <w:rPr>
          <w:rFonts w:ascii="Arial" w:hAnsi="Arial" w:cs="Arial"/>
          <w:color w:val="0070C0"/>
          <w:sz w:val="16"/>
          <w:szCs w:val="16"/>
        </w:rPr>
        <w:t xml:space="preserve">the dimension perpendicular to the doorway for the front direction shall be 48 inches (122 mm) minimum. </w:t>
      </w:r>
      <w:r w:rsidRPr="00CB62B0">
        <w:rPr>
          <w:rFonts w:ascii="Arial" w:hAnsi="Arial" w:cs="Arial"/>
          <w:color w:val="0070C0"/>
          <w:sz w:val="16"/>
          <w:szCs w:val="16"/>
          <w:u w:val="single"/>
        </w:rPr>
        <w:t xml:space="preserve"> </w:t>
      </w:r>
      <w:r w:rsidRPr="00CB62B0">
        <w:rPr>
          <w:rFonts w:ascii="Arial" w:hAnsi="Arial" w:cs="Arial"/>
          <w:color w:val="0070C0"/>
          <w:sz w:val="16"/>
          <w:szCs w:val="16"/>
        </w:rPr>
        <w:t>(3-6-12 PC2)</w:t>
      </w:r>
      <w:r w:rsidRPr="00CB62B0">
        <w:rPr>
          <w:rFonts w:ascii="Arial" w:hAnsi="Arial" w:cs="Arial"/>
          <w:color w:val="0070C0"/>
          <w:sz w:val="20"/>
          <w:szCs w:val="20"/>
        </w:rPr>
        <w:t xml:space="preserve"> </w:t>
      </w:r>
      <w:r w:rsidR="00CB62B0" w:rsidRPr="00CB62B0">
        <w:rPr>
          <w:rFonts w:ascii="Arial" w:hAnsi="Arial" w:cs="Arial"/>
          <w:color w:val="FF0000"/>
          <w:sz w:val="20"/>
          <w:szCs w:val="20"/>
        </w:rPr>
        <w:t>(ed.)</w:t>
      </w:r>
    </w:p>
    <w:p w:rsidR="004C0C10" w:rsidRPr="00CC21C6" w:rsidRDefault="004C0C10" w:rsidP="004C0C10">
      <w:pPr>
        <w:contextualSpacing/>
        <w:jc w:val="center"/>
        <w:rPr>
          <w:rFonts w:ascii="Arial" w:hAnsi="Arial" w:cs="Arial"/>
          <w:b/>
          <w:bCs/>
          <w:sz w:val="18"/>
          <w:szCs w:val="18"/>
        </w:rPr>
      </w:pPr>
    </w:p>
    <w:p w:rsidR="004C0C10" w:rsidRDefault="004C0C10" w:rsidP="004C0C10">
      <w:pPr>
        <w:rPr>
          <w:rFonts w:ascii="Arial" w:hAnsi="Arial" w:cs="Arial"/>
          <w:b/>
          <w:sz w:val="20"/>
          <w:szCs w:val="20"/>
        </w:rPr>
      </w:pPr>
    </w:p>
    <w:p w:rsidR="004C0C10" w:rsidRPr="000A1E9A" w:rsidRDefault="004C0C10" w:rsidP="004C0C10">
      <w:pPr>
        <w:rPr>
          <w:rFonts w:ascii="Arial" w:hAnsi="Arial" w:cs="Arial"/>
          <w:bCs/>
          <w:i/>
          <w:color w:val="FF0000"/>
          <w:sz w:val="20"/>
          <w:szCs w:val="20"/>
        </w:rPr>
      </w:pPr>
      <w:r w:rsidRPr="000A1E9A">
        <w:rPr>
          <w:rFonts w:ascii="Arial" w:hAnsi="Arial" w:cs="Arial"/>
          <w:i/>
          <w:color w:val="FF0000"/>
          <w:sz w:val="20"/>
          <w:szCs w:val="20"/>
        </w:rPr>
        <w:t xml:space="preserve">Figure 404.2.3.4 </w:t>
      </w:r>
      <w:r w:rsidRPr="000A1E9A">
        <w:rPr>
          <w:rFonts w:ascii="Arial" w:hAnsi="Arial" w:cs="Arial"/>
          <w:bCs/>
          <w:i/>
          <w:color w:val="FF0000"/>
          <w:sz w:val="20"/>
          <w:szCs w:val="20"/>
        </w:rPr>
        <w:t>Maneuvering Clearances for Doorways without Doors</w:t>
      </w:r>
      <w:r>
        <w:rPr>
          <w:rFonts w:ascii="Arial" w:hAnsi="Arial" w:cs="Arial"/>
          <w:bCs/>
          <w:i/>
          <w:color w:val="FF0000"/>
          <w:sz w:val="20"/>
          <w:szCs w:val="20"/>
        </w:rPr>
        <w:t xml:space="preserve"> or Gates</w:t>
      </w:r>
    </w:p>
    <w:p w:rsidR="004C0C10" w:rsidRDefault="004C0C10" w:rsidP="004C0C10">
      <w:pPr>
        <w:rPr>
          <w:rFonts w:ascii="Arial" w:hAnsi="Arial" w:cs="Arial"/>
          <w:bCs/>
          <w:i/>
          <w:color w:val="FF0000"/>
          <w:sz w:val="20"/>
          <w:szCs w:val="20"/>
        </w:rPr>
      </w:pPr>
    </w:p>
    <w:p w:rsidR="004C0C10" w:rsidRDefault="004C0C10" w:rsidP="004C0C10">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531620" cy="1497330"/>
            <wp:effectExtent l="0" t="0" r="0" b="7620"/>
            <wp:docPr id="148" name="Picture 148"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04"/>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1531620" cy="1497330"/>
                    </a:xfrm>
                    <a:prstGeom prst="rect">
                      <a:avLst/>
                    </a:prstGeom>
                    <a:noFill/>
                    <a:ln>
                      <a:noFill/>
                    </a:ln>
                  </pic:spPr>
                </pic:pic>
              </a:graphicData>
            </a:graphic>
          </wp:inline>
        </w:drawing>
      </w:r>
    </w:p>
    <w:p w:rsidR="004C0C10" w:rsidRDefault="004C0C10" w:rsidP="004C0C10">
      <w:pPr>
        <w:rPr>
          <w:rFonts w:ascii="Arial" w:hAnsi="Arial" w:cs="Arial"/>
          <w:bCs/>
          <w:i/>
          <w:color w:val="FF0000"/>
          <w:sz w:val="20"/>
          <w:szCs w:val="20"/>
        </w:rPr>
      </w:pPr>
      <w:r w:rsidRPr="000A1E9A">
        <w:rPr>
          <w:rFonts w:ascii="Arial" w:hAnsi="Arial" w:cs="Arial"/>
          <w:bCs/>
          <w:i/>
          <w:color w:val="FF0000"/>
          <w:sz w:val="20"/>
          <w:szCs w:val="20"/>
        </w:rPr>
        <w:t xml:space="preserve">(a) front approach </w:t>
      </w:r>
      <w:r w:rsidRPr="00CB62B0">
        <w:rPr>
          <w:rFonts w:ascii="Arial" w:hAnsi="Arial" w:cs="Arial"/>
          <w:bCs/>
          <w:i/>
          <w:color w:val="FF0000"/>
          <w:sz w:val="20"/>
          <w:szCs w:val="20"/>
        </w:rPr>
        <w:t>– new</w:t>
      </w:r>
      <w:r w:rsidR="00CB62B0" w:rsidRPr="00CB62B0">
        <w:rPr>
          <w:rFonts w:ascii="Arial" w:hAnsi="Arial" w:cs="Arial"/>
          <w:bCs/>
          <w:i/>
          <w:color w:val="FF0000"/>
          <w:sz w:val="20"/>
          <w:szCs w:val="20"/>
        </w:rPr>
        <w:t xml:space="preserve"> buildings</w:t>
      </w:r>
    </w:p>
    <w:p w:rsidR="004C0C10" w:rsidRDefault="004C0C10" w:rsidP="004C0C10">
      <w:pPr>
        <w:rPr>
          <w:rFonts w:ascii="Arial" w:hAnsi="Arial" w:cs="Arial"/>
          <w:bCs/>
          <w:i/>
          <w:color w:val="FF0000"/>
          <w:sz w:val="20"/>
          <w:szCs w:val="20"/>
        </w:rPr>
      </w:pPr>
    </w:p>
    <w:p w:rsidR="004C0C10" w:rsidRPr="000A1E9A" w:rsidRDefault="004C0C10" w:rsidP="004C0C10">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417320" cy="1554480"/>
            <wp:effectExtent l="0" t="0" r="0" b="7620"/>
            <wp:docPr id="147" name="Picture 147"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04"/>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1417320" cy="1554480"/>
                    </a:xfrm>
                    <a:prstGeom prst="rect">
                      <a:avLst/>
                    </a:prstGeom>
                    <a:noFill/>
                    <a:ln>
                      <a:noFill/>
                    </a:ln>
                  </pic:spPr>
                </pic:pic>
              </a:graphicData>
            </a:graphic>
          </wp:inline>
        </w:drawing>
      </w:r>
    </w:p>
    <w:p w:rsidR="004C0C10" w:rsidRPr="000A1E9A" w:rsidRDefault="004C0C10" w:rsidP="004C0C10">
      <w:pPr>
        <w:rPr>
          <w:rFonts w:ascii="Arial" w:hAnsi="Arial" w:cs="Arial"/>
          <w:bCs/>
          <w:i/>
          <w:color w:val="FF0000"/>
          <w:sz w:val="20"/>
          <w:szCs w:val="20"/>
        </w:rPr>
      </w:pPr>
      <w:r w:rsidRPr="000A1E9A">
        <w:rPr>
          <w:rFonts w:ascii="Arial" w:hAnsi="Arial" w:cs="Arial"/>
          <w:bCs/>
          <w:i/>
          <w:color w:val="FF0000"/>
          <w:sz w:val="20"/>
          <w:szCs w:val="20"/>
        </w:rPr>
        <w:t xml:space="preserve">(b) front approach </w:t>
      </w:r>
      <w:r w:rsidRPr="00CB62B0">
        <w:rPr>
          <w:rFonts w:ascii="Arial" w:hAnsi="Arial" w:cs="Arial"/>
          <w:bCs/>
          <w:i/>
          <w:color w:val="FF0000"/>
          <w:sz w:val="20"/>
          <w:szCs w:val="20"/>
        </w:rPr>
        <w:t>– existing</w:t>
      </w:r>
      <w:r w:rsidR="00CB62B0" w:rsidRPr="00CB62B0">
        <w:rPr>
          <w:rFonts w:ascii="Arial" w:hAnsi="Arial" w:cs="Arial"/>
          <w:bCs/>
          <w:i/>
          <w:color w:val="FF0000"/>
          <w:sz w:val="20"/>
          <w:szCs w:val="20"/>
        </w:rPr>
        <w:t xml:space="preserve"> buildings</w:t>
      </w:r>
      <w:r w:rsidRPr="00CB62B0">
        <w:rPr>
          <w:rFonts w:ascii="Arial" w:hAnsi="Arial" w:cs="Arial"/>
          <w:bCs/>
          <w:i/>
          <w:color w:val="FF0000"/>
          <w:sz w:val="20"/>
          <w:szCs w:val="20"/>
        </w:rPr>
        <w:t xml:space="preserve">  – footnote 1</w:t>
      </w:r>
    </w:p>
    <w:p w:rsidR="004C0C10" w:rsidRDefault="004C0C10" w:rsidP="004C0C10">
      <w:pPr>
        <w:rPr>
          <w:rFonts w:ascii="Arial" w:hAnsi="Arial" w:cs="Arial"/>
          <w:bCs/>
          <w:i/>
          <w:color w:val="FF0000"/>
          <w:sz w:val="20"/>
          <w:szCs w:val="20"/>
        </w:rPr>
      </w:pPr>
    </w:p>
    <w:p w:rsidR="004C0C10" w:rsidRDefault="004C0C10" w:rsidP="004C0C10">
      <w:pPr>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1440180" cy="1280160"/>
            <wp:effectExtent l="0" t="0" r="7620" b="0"/>
            <wp:docPr id="146" name="Picture 146"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04"/>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1440180" cy="1280160"/>
                    </a:xfrm>
                    <a:prstGeom prst="rect">
                      <a:avLst/>
                    </a:prstGeom>
                    <a:noFill/>
                    <a:ln>
                      <a:noFill/>
                    </a:ln>
                  </pic:spPr>
                </pic:pic>
              </a:graphicData>
            </a:graphic>
          </wp:inline>
        </w:drawing>
      </w:r>
    </w:p>
    <w:p w:rsidR="004C0C10" w:rsidRPr="000A1E9A" w:rsidRDefault="004C0C10" w:rsidP="004C0C10">
      <w:pPr>
        <w:rPr>
          <w:rFonts w:ascii="Arial" w:hAnsi="Arial" w:cs="Arial"/>
          <w:bCs/>
          <w:i/>
          <w:color w:val="FF0000"/>
          <w:sz w:val="20"/>
          <w:szCs w:val="20"/>
        </w:rPr>
      </w:pPr>
      <w:r w:rsidRPr="000A1E9A">
        <w:rPr>
          <w:rFonts w:ascii="Arial" w:hAnsi="Arial" w:cs="Arial"/>
          <w:bCs/>
          <w:i/>
          <w:color w:val="FF0000"/>
          <w:sz w:val="20"/>
          <w:szCs w:val="20"/>
        </w:rPr>
        <w:t>(c) side approach</w:t>
      </w:r>
    </w:p>
    <w:p w:rsidR="004C0C10" w:rsidRDefault="004C0C10" w:rsidP="004C0C10">
      <w:pPr>
        <w:rPr>
          <w:rFonts w:ascii="Arial" w:hAnsi="Arial" w:cs="Arial"/>
          <w:b/>
          <w:sz w:val="20"/>
          <w:szCs w:val="20"/>
        </w:rPr>
      </w:pPr>
    </w:p>
    <w:p w:rsidR="004C0C10" w:rsidRPr="00160171" w:rsidRDefault="004C0C10" w:rsidP="004C0C10">
      <w:pPr>
        <w:rPr>
          <w:rFonts w:ascii="Arial" w:hAnsi="Arial" w:cs="Arial"/>
          <w:color w:val="0070C0"/>
          <w:sz w:val="20"/>
          <w:szCs w:val="20"/>
        </w:rPr>
      </w:pPr>
      <w:r w:rsidRPr="00906AA6">
        <w:rPr>
          <w:rFonts w:ascii="Arial" w:hAnsi="Arial" w:cs="Arial"/>
          <w:b/>
          <w:sz w:val="20"/>
          <w:szCs w:val="20"/>
        </w:rPr>
        <w:t xml:space="preserve">404.2.3.5 </w:t>
      </w:r>
      <w:r w:rsidRPr="00160171">
        <w:rPr>
          <w:rFonts w:ascii="Arial" w:hAnsi="Arial" w:cs="Arial"/>
          <w:b/>
          <w:color w:val="0070C0"/>
          <w:sz w:val="20"/>
          <w:szCs w:val="20"/>
        </w:rPr>
        <w:t>Recessed Doors and Gates</w:t>
      </w:r>
      <w:r w:rsidRPr="00160171">
        <w:rPr>
          <w:rFonts w:ascii="Arial" w:hAnsi="Arial" w:cs="Arial"/>
          <w:color w:val="0070C0"/>
          <w:sz w:val="20"/>
          <w:szCs w:val="20"/>
        </w:rPr>
        <w:t>. Where any obstruction within 18 inches (455 mm) of the latch side of a doorway projects more than 8 inches (205 mm) beyond the face of the door or gate, measured perpendicular to the face of the door, maneuvering clearances for a forward approach shall be provided. (4-11-12)</w:t>
      </w:r>
    </w:p>
    <w:p w:rsidR="004C0C10" w:rsidRDefault="004C0C10" w:rsidP="004C0C10">
      <w:pPr>
        <w:rPr>
          <w:rFonts w:ascii="Arial" w:hAnsi="Arial" w:cs="Arial"/>
          <w:color w:val="00B050"/>
          <w:sz w:val="20"/>
          <w:szCs w:val="20"/>
        </w:rPr>
      </w:pPr>
    </w:p>
    <w:p w:rsidR="004C0C10" w:rsidRPr="00427637" w:rsidRDefault="004C0C10" w:rsidP="004C0C10">
      <w:pPr>
        <w:rPr>
          <w:rFonts w:ascii="Arial" w:hAnsi="Arial" w:cs="Arial"/>
          <w:i/>
          <w:color w:val="FF0000"/>
          <w:sz w:val="20"/>
          <w:szCs w:val="20"/>
        </w:rPr>
      </w:pPr>
      <w:r w:rsidRPr="00427637">
        <w:rPr>
          <w:rFonts w:ascii="Arial" w:hAnsi="Arial" w:cs="Arial"/>
          <w:i/>
          <w:color w:val="FF0000"/>
          <w:sz w:val="20"/>
          <w:szCs w:val="20"/>
        </w:rPr>
        <w:t>404.2.3.5 Recessed doors and gates</w:t>
      </w:r>
    </w:p>
    <w:p w:rsidR="00CB62B0" w:rsidRPr="00427637" w:rsidRDefault="00CB62B0" w:rsidP="004C0C10">
      <w:pPr>
        <w:rPr>
          <w:rFonts w:ascii="Arial" w:hAnsi="Arial" w:cs="Arial"/>
          <w:i/>
          <w:color w:val="FF0000"/>
          <w:sz w:val="20"/>
          <w:szCs w:val="20"/>
        </w:rPr>
      </w:pPr>
      <w:r>
        <w:rPr>
          <w:rFonts w:ascii="Arial" w:hAnsi="Arial" w:cs="Arial"/>
          <w:bCs/>
          <w:i/>
          <w:color w:val="FF0000"/>
          <w:sz w:val="20"/>
          <w:szCs w:val="20"/>
        </w:rPr>
        <w:t>N</w:t>
      </w:r>
      <w:r w:rsidRPr="00CB62B0">
        <w:rPr>
          <w:rFonts w:ascii="Arial" w:hAnsi="Arial" w:cs="Arial"/>
          <w:bCs/>
          <w:i/>
          <w:color w:val="FF0000"/>
          <w:sz w:val="20"/>
          <w:szCs w:val="20"/>
        </w:rPr>
        <w:t>ew buildings</w:t>
      </w: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1885950" cy="1577340"/>
            <wp:effectExtent l="0" t="0" r="0" b="3810"/>
            <wp:docPr id="145" name="Picture 145"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04"/>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1885950" cy="1577340"/>
                    </a:xfrm>
                    <a:prstGeom prst="rect">
                      <a:avLst/>
                    </a:prstGeom>
                    <a:noFill/>
                    <a:ln>
                      <a:noFill/>
                    </a:ln>
                  </pic:spPr>
                </pic:pic>
              </a:graphicData>
            </a:graphic>
          </wp:inline>
        </w:drawing>
      </w:r>
    </w:p>
    <w:p w:rsidR="004C0C10" w:rsidRPr="00427637" w:rsidRDefault="004C0C10" w:rsidP="004C0C10">
      <w:pPr>
        <w:rPr>
          <w:rFonts w:ascii="Arial" w:hAnsi="Arial" w:cs="Arial"/>
          <w:i/>
          <w:color w:val="FF0000"/>
          <w:sz w:val="20"/>
          <w:szCs w:val="20"/>
        </w:rPr>
      </w:pPr>
      <w:r w:rsidRPr="00427637">
        <w:rPr>
          <w:rFonts w:ascii="Arial" w:hAnsi="Arial" w:cs="Arial"/>
          <w:i/>
          <w:color w:val="FF0000"/>
          <w:sz w:val="20"/>
          <w:szCs w:val="20"/>
        </w:rPr>
        <w:t>(a) pull side</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1360170" cy="2137410"/>
            <wp:effectExtent l="0" t="0" r="0" b="0"/>
            <wp:docPr id="144" name="Picture 144"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04"/>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1360170" cy="2137410"/>
                    </a:xfrm>
                    <a:prstGeom prst="rect">
                      <a:avLst/>
                    </a:prstGeom>
                    <a:noFill/>
                    <a:ln>
                      <a:noFill/>
                    </a:ln>
                  </pic:spPr>
                </pic:pic>
              </a:graphicData>
            </a:graphic>
          </wp:inline>
        </w:drawing>
      </w:r>
    </w:p>
    <w:p w:rsidR="004C0C10" w:rsidRPr="00427637" w:rsidRDefault="004C0C10" w:rsidP="004C0C10">
      <w:pPr>
        <w:rPr>
          <w:rFonts w:ascii="Arial" w:hAnsi="Arial" w:cs="Arial"/>
          <w:i/>
          <w:color w:val="FF0000"/>
          <w:sz w:val="20"/>
          <w:szCs w:val="20"/>
        </w:rPr>
      </w:pPr>
      <w:r w:rsidRPr="00427637">
        <w:rPr>
          <w:rFonts w:ascii="Arial" w:hAnsi="Arial" w:cs="Arial"/>
          <w:i/>
          <w:color w:val="FF0000"/>
          <w:sz w:val="20"/>
          <w:szCs w:val="20"/>
        </w:rPr>
        <w:t>(b) push side</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1885950" cy="1680210"/>
            <wp:effectExtent l="0" t="0" r="0" b="0"/>
            <wp:docPr id="143" name="Picture 143"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04"/>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1885950" cy="168021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sidRPr="00427637">
        <w:rPr>
          <w:rFonts w:ascii="Arial" w:hAnsi="Arial" w:cs="Arial"/>
          <w:i/>
          <w:color w:val="FF0000"/>
          <w:sz w:val="20"/>
          <w:szCs w:val="20"/>
        </w:rPr>
        <w:t>(c) push side, door provided with both closer and latch</w:t>
      </w:r>
    </w:p>
    <w:p w:rsidR="004C0C10" w:rsidRDefault="004C0C10" w:rsidP="004C0C10">
      <w:pPr>
        <w:rPr>
          <w:rFonts w:ascii="Arial" w:hAnsi="Arial" w:cs="Arial"/>
          <w:i/>
          <w:color w:val="FF0000"/>
          <w:sz w:val="20"/>
          <w:szCs w:val="20"/>
        </w:rPr>
      </w:pPr>
    </w:p>
    <w:p w:rsidR="004C0C10" w:rsidRDefault="00CB62B0" w:rsidP="004C0C10">
      <w:pPr>
        <w:rPr>
          <w:rFonts w:ascii="Arial" w:hAnsi="Arial" w:cs="Arial"/>
          <w:bCs/>
          <w:i/>
          <w:color w:val="FF0000"/>
          <w:sz w:val="20"/>
          <w:szCs w:val="20"/>
        </w:rPr>
      </w:pPr>
      <w:r>
        <w:rPr>
          <w:rFonts w:ascii="Arial" w:hAnsi="Arial" w:cs="Arial"/>
          <w:bCs/>
          <w:i/>
          <w:color w:val="FF0000"/>
          <w:sz w:val="20"/>
          <w:szCs w:val="20"/>
        </w:rPr>
        <w:t>E</w:t>
      </w:r>
      <w:r w:rsidRPr="00CB62B0">
        <w:rPr>
          <w:rFonts w:ascii="Arial" w:hAnsi="Arial" w:cs="Arial"/>
          <w:bCs/>
          <w:i/>
          <w:color w:val="FF0000"/>
          <w:sz w:val="20"/>
          <w:szCs w:val="20"/>
        </w:rPr>
        <w:t xml:space="preserve">xisting buildings  </w:t>
      </w:r>
    </w:p>
    <w:p w:rsidR="00CB62B0" w:rsidRDefault="00CB62B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1885950" cy="1565910"/>
            <wp:effectExtent l="0" t="0" r="0" b="0"/>
            <wp:docPr id="142" name="Picture 142"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04"/>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1885950" cy="1565910"/>
                    </a:xfrm>
                    <a:prstGeom prst="rect">
                      <a:avLst/>
                    </a:prstGeom>
                    <a:noFill/>
                    <a:ln>
                      <a:noFill/>
                    </a:ln>
                  </pic:spPr>
                </pic:pic>
              </a:graphicData>
            </a:graphic>
          </wp:inline>
        </w:drawing>
      </w:r>
    </w:p>
    <w:p w:rsidR="004C0C10" w:rsidRPr="00427637" w:rsidRDefault="004C0C10" w:rsidP="004C0C10">
      <w:pPr>
        <w:rPr>
          <w:rFonts w:ascii="Arial" w:hAnsi="Arial" w:cs="Arial"/>
          <w:i/>
          <w:color w:val="FF0000"/>
          <w:sz w:val="20"/>
          <w:szCs w:val="20"/>
        </w:rPr>
      </w:pPr>
      <w:r w:rsidRPr="00427637">
        <w:rPr>
          <w:rFonts w:ascii="Arial" w:hAnsi="Arial" w:cs="Arial"/>
          <w:i/>
          <w:color w:val="FF0000"/>
          <w:sz w:val="20"/>
          <w:szCs w:val="20"/>
        </w:rPr>
        <w:t>(</w:t>
      </w:r>
      <w:r>
        <w:rPr>
          <w:rFonts w:ascii="Arial" w:hAnsi="Arial" w:cs="Arial"/>
          <w:i/>
          <w:color w:val="FF0000"/>
          <w:sz w:val="20"/>
          <w:szCs w:val="20"/>
        </w:rPr>
        <w:t>d</w:t>
      </w:r>
      <w:r w:rsidRPr="00427637">
        <w:rPr>
          <w:rFonts w:ascii="Arial" w:hAnsi="Arial" w:cs="Arial"/>
          <w:i/>
          <w:color w:val="FF0000"/>
          <w:sz w:val="20"/>
          <w:szCs w:val="20"/>
        </w:rPr>
        <w:t>) pull side</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1360170" cy="2045970"/>
            <wp:effectExtent l="0" t="0" r="0" b="0"/>
            <wp:docPr id="141" name="Picture 141"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04"/>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1360170" cy="2045970"/>
                    </a:xfrm>
                    <a:prstGeom prst="rect">
                      <a:avLst/>
                    </a:prstGeom>
                    <a:noFill/>
                    <a:ln>
                      <a:noFill/>
                    </a:ln>
                  </pic:spPr>
                </pic:pic>
              </a:graphicData>
            </a:graphic>
          </wp:inline>
        </w:drawing>
      </w:r>
    </w:p>
    <w:p w:rsidR="004C0C10" w:rsidRPr="00427637" w:rsidRDefault="004C0C10" w:rsidP="004C0C10">
      <w:pPr>
        <w:rPr>
          <w:rFonts w:ascii="Arial" w:hAnsi="Arial" w:cs="Arial"/>
          <w:i/>
          <w:color w:val="FF0000"/>
          <w:sz w:val="20"/>
          <w:szCs w:val="20"/>
        </w:rPr>
      </w:pPr>
      <w:r w:rsidRPr="00427637">
        <w:rPr>
          <w:rFonts w:ascii="Arial" w:hAnsi="Arial" w:cs="Arial"/>
          <w:i/>
          <w:color w:val="FF0000"/>
          <w:sz w:val="20"/>
          <w:szCs w:val="20"/>
        </w:rPr>
        <w:t>(</w:t>
      </w:r>
      <w:r>
        <w:rPr>
          <w:rFonts w:ascii="Arial" w:hAnsi="Arial" w:cs="Arial"/>
          <w:i/>
          <w:color w:val="FF0000"/>
          <w:sz w:val="20"/>
          <w:szCs w:val="20"/>
        </w:rPr>
        <w:t>e</w:t>
      </w:r>
      <w:r w:rsidRPr="00427637">
        <w:rPr>
          <w:rFonts w:ascii="Arial" w:hAnsi="Arial" w:cs="Arial"/>
          <w:i/>
          <w:color w:val="FF0000"/>
          <w:sz w:val="20"/>
          <w:szCs w:val="20"/>
        </w:rPr>
        <w:t>) push side</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034540" cy="2217420"/>
            <wp:effectExtent l="0" t="0" r="3810" b="0"/>
            <wp:docPr id="140" name="Picture 140"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04"/>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034540" cy="2217420"/>
                    </a:xfrm>
                    <a:prstGeom prst="rect">
                      <a:avLst/>
                    </a:prstGeom>
                    <a:noFill/>
                    <a:ln>
                      <a:noFill/>
                    </a:ln>
                  </pic:spPr>
                </pic:pic>
              </a:graphicData>
            </a:graphic>
          </wp:inline>
        </w:drawing>
      </w:r>
    </w:p>
    <w:p w:rsidR="004C0C10" w:rsidRPr="00427637" w:rsidRDefault="004C0C10" w:rsidP="004C0C10">
      <w:pPr>
        <w:rPr>
          <w:rFonts w:ascii="Arial" w:hAnsi="Arial" w:cs="Arial"/>
          <w:i/>
          <w:color w:val="FF0000"/>
          <w:sz w:val="20"/>
          <w:szCs w:val="20"/>
        </w:rPr>
      </w:pPr>
      <w:r w:rsidRPr="00427637">
        <w:rPr>
          <w:rFonts w:ascii="Arial" w:hAnsi="Arial" w:cs="Arial"/>
          <w:i/>
          <w:color w:val="FF0000"/>
          <w:sz w:val="20"/>
          <w:szCs w:val="20"/>
        </w:rPr>
        <w:t>(</w:t>
      </w:r>
      <w:r>
        <w:rPr>
          <w:rFonts w:ascii="Arial" w:hAnsi="Arial" w:cs="Arial"/>
          <w:i/>
          <w:color w:val="FF0000"/>
          <w:sz w:val="20"/>
          <w:szCs w:val="20"/>
        </w:rPr>
        <w:t>f</w:t>
      </w:r>
      <w:r w:rsidRPr="00427637">
        <w:rPr>
          <w:rFonts w:ascii="Arial" w:hAnsi="Arial" w:cs="Arial"/>
          <w:i/>
          <w:color w:val="FF0000"/>
          <w:sz w:val="20"/>
          <w:szCs w:val="20"/>
        </w:rPr>
        <w:t>) push side, door provided with both closer and latch</w:t>
      </w:r>
    </w:p>
    <w:p w:rsidR="004C0C10" w:rsidRPr="00427637" w:rsidRDefault="004C0C10" w:rsidP="004C0C10">
      <w:pPr>
        <w:rPr>
          <w:rFonts w:ascii="Arial" w:hAnsi="Arial" w:cs="Arial"/>
          <w:i/>
          <w:color w:val="FF0000"/>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404.2.4 </w:t>
      </w:r>
      <w:r w:rsidRPr="00684B48">
        <w:rPr>
          <w:rFonts w:ascii="Arial" w:hAnsi="Arial" w:cs="Arial"/>
          <w:b/>
          <w:bCs/>
          <w:sz w:val="20"/>
          <w:szCs w:val="20"/>
        </w:rPr>
        <w:t xml:space="preserve">Thresholds. </w:t>
      </w:r>
      <w:r>
        <w:rPr>
          <w:rFonts w:ascii="Arial" w:hAnsi="Arial" w:cs="Arial"/>
          <w:sz w:val="20"/>
          <w:szCs w:val="20"/>
        </w:rPr>
        <w:t>T</w:t>
      </w:r>
      <w:r w:rsidRPr="00684B48">
        <w:rPr>
          <w:rFonts w:ascii="Arial" w:hAnsi="Arial" w:cs="Arial"/>
          <w:sz w:val="20"/>
          <w:szCs w:val="20"/>
        </w:rPr>
        <w:t>hresholds</w:t>
      </w:r>
      <w:r w:rsidRPr="00CC21C6">
        <w:rPr>
          <w:rFonts w:ascii="Arial" w:hAnsi="Arial" w:cs="Arial"/>
          <w:sz w:val="20"/>
          <w:szCs w:val="20"/>
        </w:rPr>
        <w:t xml:space="preserve"> at doorways shall be </w:t>
      </w:r>
      <w:r w:rsidRPr="00CC21C6">
        <w:rPr>
          <w:rFonts w:ascii="Arial" w:hAnsi="Arial" w:cs="Arial"/>
          <w:sz w:val="20"/>
          <w:szCs w:val="20"/>
          <w:vertAlign w:val="superscript"/>
        </w:rPr>
        <w:t>1</w:t>
      </w:r>
      <w:r w:rsidRPr="00CC21C6">
        <w:rPr>
          <w:rFonts w:ascii="Arial" w:hAnsi="Arial" w:cs="Arial"/>
          <w:sz w:val="20"/>
          <w:szCs w:val="20"/>
        </w:rPr>
        <w:t>/</w:t>
      </w:r>
      <w:r w:rsidRPr="00CC21C6">
        <w:rPr>
          <w:rFonts w:ascii="Arial" w:hAnsi="Arial" w:cs="Arial"/>
          <w:sz w:val="11"/>
          <w:szCs w:val="11"/>
        </w:rPr>
        <w:t xml:space="preserve">2 </w:t>
      </w:r>
      <w:r w:rsidRPr="00CC21C6">
        <w:rPr>
          <w:rFonts w:ascii="Arial" w:hAnsi="Arial" w:cs="Arial"/>
          <w:sz w:val="20"/>
          <w:szCs w:val="20"/>
        </w:rPr>
        <w:t xml:space="preserve">inch (13 mm) maximum in height. Raised thresholds and changes in level at doorways shall comply with Sections 302 </w:t>
      </w:r>
      <w:r w:rsidRPr="00B41280">
        <w:rPr>
          <w:rFonts w:ascii="Arial" w:hAnsi="Arial" w:cs="Arial"/>
          <w:sz w:val="20"/>
          <w:szCs w:val="20"/>
        </w:rPr>
        <w:t>and 303.</w:t>
      </w:r>
    </w:p>
    <w:p w:rsidR="004C0C10" w:rsidRPr="00CC21C6" w:rsidRDefault="004C0C10" w:rsidP="004C0C10">
      <w:pPr>
        <w:contextualSpacing/>
        <w:rPr>
          <w:rFonts w:ascii="Arial" w:hAnsi="Arial" w:cs="Arial"/>
          <w:sz w:val="20"/>
          <w:szCs w:val="20"/>
        </w:rPr>
      </w:pPr>
    </w:p>
    <w:p w:rsidR="004C0C10" w:rsidRPr="00CC21C6" w:rsidRDefault="004C0C10" w:rsidP="004C0C10">
      <w:pPr>
        <w:ind w:left="360"/>
        <w:contextualSpacing/>
        <w:rPr>
          <w:rFonts w:ascii="Arial" w:hAnsi="Arial" w:cs="Arial"/>
          <w:sz w:val="20"/>
          <w:szCs w:val="20"/>
        </w:rPr>
      </w:pPr>
      <w:r w:rsidRPr="00CC21C6">
        <w:rPr>
          <w:rFonts w:ascii="Arial" w:hAnsi="Arial" w:cs="Arial"/>
          <w:b/>
          <w:bCs/>
          <w:sz w:val="20"/>
          <w:szCs w:val="20"/>
        </w:rPr>
        <w:t xml:space="preserve">EXCEPTION: </w:t>
      </w:r>
      <w:r w:rsidRPr="00CF4AB0">
        <w:rPr>
          <w:rFonts w:ascii="Arial" w:hAnsi="Arial" w:cs="Arial"/>
          <w:sz w:val="20"/>
          <w:szCs w:val="20"/>
        </w:rPr>
        <w:t xml:space="preserve">An </w:t>
      </w:r>
      <w:r w:rsidRPr="00CC21C6">
        <w:rPr>
          <w:rFonts w:ascii="Arial" w:hAnsi="Arial" w:cs="Arial"/>
          <w:sz w:val="20"/>
          <w:szCs w:val="20"/>
        </w:rPr>
        <w:t>existing or altered threshold</w:t>
      </w:r>
      <w:r w:rsidRPr="00CF4AB0">
        <w:rPr>
          <w:rFonts w:ascii="Arial" w:hAnsi="Arial" w:cs="Arial"/>
          <w:sz w:val="20"/>
          <w:szCs w:val="20"/>
        </w:rPr>
        <w:t xml:space="preserve"> shall be permitted to be </w:t>
      </w:r>
      <w:r w:rsidRPr="00CC21C6">
        <w:rPr>
          <w:rFonts w:ascii="Arial" w:hAnsi="Arial" w:cs="Arial"/>
          <w:sz w:val="20"/>
          <w:szCs w:val="20"/>
          <w:vertAlign w:val="superscript"/>
        </w:rPr>
        <w:t>3</w:t>
      </w:r>
      <w:r w:rsidRPr="00CC21C6">
        <w:rPr>
          <w:rFonts w:ascii="Arial" w:hAnsi="Arial" w:cs="Arial"/>
          <w:sz w:val="20"/>
          <w:szCs w:val="20"/>
        </w:rPr>
        <w:t>/</w:t>
      </w:r>
      <w:r w:rsidRPr="00CC21C6">
        <w:rPr>
          <w:rFonts w:ascii="Arial" w:hAnsi="Arial" w:cs="Arial"/>
          <w:sz w:val="11"/>
          <w:szCs w:val="11"/>
        </w:rPr>
        <w:t xml:space="preserve">4 </w:t>
      </w:r>
      <w:r w:rsidRPr="00CC21C6">
        <w:rPr>
          <w:rFonts w:ascii="Arial" w:hAnsi="Arial" w:cs="Arial"/>
          <w:sz w:val="20"/>
          <w:szCs w:val="20"/>
        </w:rPr>
        <w:t xml:space="preserve">inch (19 mm) maximum in height </w:t>
      </w:r>
      <w:r w:rsidRPr="00CF4AB0">
        <w:rPr>
          <w:rFonts w:ascii="Arial" w:hAnsi="Arial" w:cs="Arial"/>
          <w:sz w:val="20"/>
          <w:szCs w:val="20"/>
        </w:rPr>
        <w:t xml:space="preserve">provided </w:t>
      </w:r>
      <w:r w:rsidRPr="00CC21C6">
        <w:rPr>
          <w:rFonts w:ascii="Arial" w:hAnsi="Arial" w:cs="Arial"/>
          <w:sz w:val="20"/>
          <w:szCs w:val="20"/>
        </w:rPr>
        <w:t xml:space="preserve">that </w:t>
      </w:r>
      <w:r w:rsidRPr="00CF4AB0">
        <w:rPr>
          <w:rFonts w:ascii="Arial" w:hAnsi="Arial" w:cs="Arial"/>
          <w:sz w:val="20"/>
          <w:szCs w:val="20"/>
        </w:rPr>
        <w:t xml:space="preserve">the threshold has </w:t>
      </w:r>
      <w:r w:rsidRPr="00CC21C6">
        <w:rPr>
          <w:rFonts w:ascii="Arial" w:hAnsi="Arial" w:cs="Arial"/>
          <w:sz w:val="20"/>
          <w:szCs w:val="20"/>
        </w:rPr>
        <w:t xml:space="preserve">a beveled edge on each side with a maximum slope of 1:2 for the height exceeding </w:t>
      </w:r>
      <w:r w:rsidRPr="00CC21C6">
        <w:rPr>
          <w:rFonts w:ascii="Arial" w:hAnsi="Arial" w:cs="Arial"/>
          <w:sz w:val="20"/>
          <w:szCs w:val="20"/>
          <w:vertAlign w:val="superscript"/>
        </w:rPr>
        <w:t>1</w:t>
      </w:r>
      <w:r w:rsidRPr="00CC21C6">
        <w:rPr>
          <w:rFonts w:ascii="Arial" w:hAnsi="Arial" w:cs="Arial"/>
          <w:sz w:val="20"/>
          <w:szCs w:val="20"/>
        </w:rPr>
        <w:t>/</w:t>
      </w:r>
      <w:r w:rsidRPr="00CC21C6">
        <w:rPr>
          <w:rFonts w:ascii="Arial" w:hAnsi="Arial" w:cs="Arial"/>
          <w:sz w:val="11"/>
          <w:szCs w:val="11"/>
        </w:rPr>
        <w:t xml:space="preserve">4 </w:t>
      </w:r>
      <w:r w:rsidRPr="00CC21C6">
        <w:rPr>
          <w:rFonts w:ascii="Arial" w:hAnsi="Arial" w:cs="Arial"/>
          <w:sz w:val="20"/>
          <w:szCs w:val="20"/>
        </w:rPr>
        <w:t>inch (6.4 mm).</w:t>
      </w:r>
    </w:p>
    <w:p w:rsidR="004C0C10" w:rsidRPr="00CC21C6" w:rsidRDefault="004C0C10" w:rsidP="004C0C10">
      <w:pPr>
        <w:contextualSpacing/>
        <w:rPr>
          <w:rFonts w:ascii="Arial" w:hAnsi="Arial" w:cs="Arial"/>
          <w:sz w:val="20"/>
          <w:szCs w:val="20"/>
        </w:rPr>
      </w:pPr>
    </w:p>
    <w:p w:rsidR="004C0C10" w:rsidRPr="00CB62B0" w:rsidRDefault="004C0C10" w:rsidP="004C0C10">
      <w:pPr>
        <w:rPr>
          <w:rFonts w:ascii="Arial" w:hAnsi="Arial" w:cs="Arial"/>
          <w:color w:val="00B050"/>
          <w:sz w:val="20"/>
          <w:szCs w:val="20"/>
        </w:rPr>
      </w:pPr>
      <w:r w:rsidRPr="00160171">
        <w:rPr>
          <w:rFonts w:ascii="Arial" w:hAnsi="Arial" w:cs="Arial"/>
          <w:b/>
          <w:color w:val="0070C0"/>
          <w:sz w:val="20"/>
          <w:szCs w:val="20"/>
        </w:rPr>
        <w:t>404.2.5 Two Doors</w:t>
      </w:r>
      <w:r w:rsidRPr="000A5293">
        <w:rPr>
          <w:rFonts w:ascii="Arial" w:hAnsi="Arial" w:cs="Arial"/>
          <w:b/>
          <w:color w:val="00B050"/>
          <w:sz w:val="20"/>
          <w:szCs w:val="20"/>
        </w:rPr>
        <w:t xml:space="preserve"> </w:t>
      </w:r>
      <w:r w:rsidRPr="00303BE6">
        <w:rPr>
          <w:rFonts w:ascii="Arial" w:hAnsi="Arial" w:cs="Arial"/>
          <w:b/>
          <w:color w:val="FF0000"/>
          <w:sz w:val="20"/>
          <w:szCs w:val="20"/>
        </w:rPr>
        <w:t>or</w:t>
      </w:r>
      <w:r w:rsidRPr="00303BE6">
        <w:rPr>
          <w:rFonts w:ascii="Arial" w:hAnsi="Arial" w:cs="Arial"/>
          <w:b/>
          <w:color w:val="00B050"/>
          <w:sz w:val="20"/>
          <w:szCs w:val="20"/>
        </w:rPr>
        <w:t xml:space="preserve"> </w:t>
      </w:r>
      <w:r w:rsidRPr="00160171">
        <w:rPr>
          <w:rFonts w:ascii="Arial" w:hAnsi="Arial" w:cs="Arial"/>
          <w:b/>
          <w:color w:val="0070C0"/>
          <w:sz w:val="20"/>
          <w:szCs w:val="20"/>
        </w:rPr>
        <w:t>Gates in Series.</w:t>
      </w:r>
      <w:r w:rsidRPr="00160171">
        <w:rPr>
          <w:rFonts w:ascii="Arial" w:hAnsi="Arial" w:cs="Arial"/>
          <w:color w:val="0070C0"/>
          <w:sz w:val="20"/>
          <w:szCs w:val="20"/>
        </w:rPr>
        <w:t xml:space="preserve"> Distance between two hinged or pivoted doors or gates in series shall be 48 inches (1220 mm) minimum plus the width of any door or gate swinging into the space</w:t>
      </w:r>
      <w:r w:rsidRPr="00906AA6">
        <w:rPr>
          <w:rFonts w:ascii="Arial" w:hAnsi="Arial" w:cs="Arial"/>
          <w:sz w:val="20"/>
          <w:szCs w:val="20"/>
        </w:rPr>
        <w:t>. The space between the doors shall provide a turning space complying with Section 304</w:t>
      </w:r>
      <w:r>
        <w:rPr>
          <w:rFonts w:ascii="Arial" w:hAnsi="Arial" w:cs="Arial"/>
          <w:sz w:val="20"/>
          <w:szCs w:val="20"/>
        </w:rPr>
        <w:t xml:space="preserve">.  </w:t>
      </w:r>
      <w:r w:rsidRPr="00160171">
        <w:rPr>
          <w:rFonts w:ascii="Arial" w:hAnsi="Arial" w:cs="Arial"/>
          <w:color w:val="0070C0"/>
          <w:sz w:val="20"/>
          <w:szCs w:val="20"/>
        </w:rPr>
        <w:t>(4-11-12)</w:t>
      </w:r>
      <w:r w:rsidR="00CB62B0">
        <w:rPr>
          <w:rFonts w:ascii="Arial" w:hAnsi="Arial" w:cs="Arial"/>
          <w:color w:val="00B050"/>
          <w:sz w:val="20"/>
          <w:szCs w:val="20"/>
        </w:rPr>
        <w:t xml:space="preserve"> </w:t>
      </w:r>
      <w:r w:rsidR="00CB62B0" w:rsidRPr="00303BE6">
        <w:rPr>
          <w:rFonts w:ascii="Arial" w:hAnsi="Arial" w:cs="Arial"/>
          <w:color w:val="FF0000"/>
          <w:sz w:val="20"/>
          <w:szCs w:val="20"/>
        </w:rPr>
        <w:t>(ed.)</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color w:val="FF0000"/>
          <w:sz w:val="20"/>
          <w:szCs w:val="20"/>
        </w:rPr>
        <w:t>Figure 404.2.5 Two doors or gates in a series</w:t>
      </w:r>
    </w:p>
    <w:p w:rsidR="00CB62B0" w:rsidRDefault="00CB62B0" w:rsidP="004C0C10">
      <w:pPr>
        <w:rPr>
          <w:rFonts w:ascii="Arial" w:hAnsi="Arial" w:cs="Arial"/>
          <w:i/>
          <w:color w:val="FF0000"/>
          <w:sz w:val="20"/>
          <w:szCs w:val="20"/>
        </w:rPr>
      </w:pPr>
      <w:r>
        <w:rPr>
          <w:rFonts w:ascii="Arial" w:hAnsi="Arial" w:cs="Arial"/>
          <w:bCs/>
          <w:i/>
          <w:color w:val="FF0000"/>
          <w:sz w:val="20"/>
          <w:szCs w:val="20"/>
        </w:rPr>
        <w:t>N</w:t>
      </w:r>
      <w:r w:rsidRPr="00CB62B0">
        <w:rPr>
          <w:rFonts w:ascii="Arial" w:hAnsi="Arial" w:cs="Arial"/>
          <w:bCs/>
          <w:i/>
          <w:color w:val="FF0000"/>
          <w:sz w:val="20"/>
          <w:szCs w:val="20"/>
        </w:rPr>
        <w:t>ew buildings</w:t>
      </w: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068830" cy="2640330"/>
            <wp:effectExtent l="0" t="0" r="7620" b="7620"/>
            <wp:docPr id="139" name="Picture 139"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04"/>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068830" cy="264033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(a) both doors opening out from the vestibule</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286000" cy="2857500"/>
            <wp:effectExtent l="0" t="0" r="0" b="0"/>
            <wp:docPr id="138" name="Picture 138"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04"/>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(b) both doors opening into the vestibule</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583180" cy="2663190"/>
            <wp:effectExtent l="0" t="0" r="7620" b="3810"/>
            <wp:docPr id="137" name="Picture 137"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04"/>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2583180" cy="266319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(c) both doors opening in the same direction of travel</w:t>
      </w:r>
    </w:p>
    <w:p w:rsidR="004C0C10" w:rsidRDefault="004C0C10" w:rsidP="004C0C10">
      <w:pPr>
        <w:rPr>
          <w:rFonts w:ascii="Arial" w:hAnsi="Arial" w:cs="Arial"/>
          <w:i/>
          <w:color w:val="FF0000"/>
          <w:sz w:val="20"/>
          <w:szCs w:val="20"/>
        </w:rPr>
      </w:pPr>
    </w:p>
    <w:p w:rsidR="004C0C10" w:rsidRDefault="00303BE6" w:rsidP="004C0C10">
      <w:pPr>
        <w:rPr>
          <w:rFonts w:ascii="Arial" w:hAnsi="Arial" w:cs="Arial"/>
          <w:i/>
          <w:color w:val="FF0000"/>
          <w:sz w:val="20"/>
          <w:szCs w:val="20"/>
        </w:rPr>
      </w:pPr>
      <w:r>
        <w:rPr>
          <w:rFonts w:ascii="Arial" w:hAnsi="Arial" w:cs="Arial"/>
          <w:bCs/>
          <w:i/>
          <w:color w:val="FF0000"/>
          <w:sz w:val="20"/>
          <w:szCs w:val="20"/>
        </w:rPr>
        <w:t>E</w:t>
      </w:r>
      <w:r w:rsidRPr="00CB62B0">
        <w:rPr>
          <w:rFonts w:ascii="Arial" w:hAnsi="Arial" w:cs="Arial"/>
          <w:bCs/>
          <w:i/>
          <w:color w:val="FF0000"/>
          <w:sz w:val="20"/>
          <w:szCs w:val="20"/>
        </w:rPr>
        <w:t xml:space="preserve">xisting buildings  </w:t>
      </w: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617470" cy="2903220"/>
            <wp:effectExtent l="0" t="0" r="0" b="0"/>
            <wp:docPr id="136" name="Picture 136"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04"/>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2617470" cy="290322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(d) both doors opening out from the vestibule</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663190" cy="2708910"/>
            <wp:effectExtent l="0" t="0" r="3810" b="0"/>
            <wp:docPr id="135" name="Picture 135"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04"/>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2663190" cy="270891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(e) both doors opening into the vestibule</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617470" cy="2720340"/>
            <wp:effectExtent l="0" t="0" r="0" b="3810"/>
            <wp:docPr id="134" name="Picture 134"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04"/>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2617470" cy="2720340"/>
                    </a:xfrm>
                    <a:prstGeom prst="rect">
                      <a:avLst/>
                    </a:prstGeom>
                    <a:noFill/>
                    <a:ln>
                      <a:noFill/>
                    </a:ln>
                  </pic:spPr>
                </pic:pic>
              </a:graphicData>
            </a:graphic>
          </wp:inline>
        </w:drawing>
      </w:r>
    </w:p>
    <w:p w:rsidR="004C0C10" w:rsidRPr="003B4E9B" w:rsidRDefault="004C0C10" w:rsidP="004C0C10">
      <w:pPr>
        <w:rPr>
          <w:rFonts w:ascii="Arial" w:hAnsi="Arial" w:cs="Arial"/>
          <w:i/>
          <w:color w:val="FF0000"/>
          <w:sz w:val="20"/>
          <w:szCs w:val="20"/>
        </w:rPr>
      </w:pPr>
      <w:r>
        <w:rPr>
          <w:rFonts w:ascii="Arial" w:hAnsi="Arial" w:cs="Arial"/>
          <w:i/>
          <w:color w:val="FF0000"/>
          <w:sz w:val="20"/>
          <w:szCs w:val="20"/>
        </w:rPr>
        <w:t>(f) both doors opening in the same direction of travel</w:t>
      </w:r>
    </w:p>
    <w:p w:rsidR="004C0C10" w:rsidRPr="003B4E9B" w:rsidRDefault="004C0C10" w:rsidP="004C0C10">
      <w:pPr>
        <w:rPr>
          <w:rFonts w:ascii="Arial" w:hAnsi="Arial" w:cs="Arial"/>
          <w:i/>
          <w:color w:val="FF0000"/>
          <w:sz w:val="20"/>
          <w:szCs w:val="20"/>
        </w:rPr>
      </w:pPr>
    </w:p>
    <w:p w:rsidR="004C0C10" w:rsidRPr="00906AA6" w:rsidRDefault="004C0C10" w:rsidP="004C0C10">
      <w:pPr>
        <w:rPr>
          <w:rFonts w:ascii="Arial" w:hAnsi="Arial" w:cs="Arial"/>
          <w:sz w:val="20"/>
          <w:szCs w:val="20"/>
        </w:rPr>
      </w:pPr>
    </w:p>
    <w:p w:rsidR="004C0C10" w:rsidRPr="00303BE6" w:rsidRDefault="004C0C10" w:rsidP="004C0C10">
      <w:pPr>
        <w:rPr>
          <w:rFonts w:ascii="Arial" w:hAnsi="Arial" w:cs="Arial"/>
          <w:color w:val="0070C0"/>
          <w:sz w:val="20"/>
          <w:szCs w:val="20"/>
        </w:rPr>
      </w:pPr>
      <w:r w:rsidRPr="00303BE6">
        <w:rPr>
          <w:rFonts w:ascii="Arial" w:hAnsi="Arial" w:cs="Arial"/>
          <w:b/>
          <w:bCs/>
          <w:sz w:val="20"/>
          <w:szCs w:val="20"/>
        </w:rPr>
        <w:t xml:space="preserve">**404.2.6 Door </w:t>
      </w:r>
      <w:r w:rsidRPr="00303BE6">
        <w:rPr>
          <w:rFonts w:ascii="Arial" w:hAnsi="Arial" w:cs="Arial"/>
          <w:b/>
          <w:bCs/>
          <w:color w:val="0070C0"/>
          <w:sz w:val="20"/>
          <w:szCs w:val="20"/>
        </w:rPr>
        <w:t xml:space="preserve">and Gate Hardware. </w:t>
      </w:r>
      <w:r w:rsidRPr="00303BE6">
        <w:rPr>
          <w:rFonts w:ascii="Arial" w:hAnsi="Arial" w:cs="Arial"/>
          <w:color w:val="0070C0"/>
          <w:sz w:val="20"/>
          <w:szCs w:val="20"/>
        </w:rPr>
        <w:t>Handles, pulls, latches, locks, and other operable parts on</w:t>
      </w:r>
      <w:r w:rsidRPr="00303BE6">
        <w:rPr>
          <w:rFonts w:ascii="Arial" w:hAnsi="Arial" w:cs="Arial"/>
          <w:color w:val="009900"/>
          <w:sz w:val="20"/>
          <w:szCs w:val="20"/>
        </w:rPr>
        <w:t xml:space="preserve"> </w:t>
      </w:r>
      <w:r w:rsidRPr="00303BE6">
        <w:rPr>
          <w:rFonts w:ascii="Arial" w:hAnsi="Arial" w:cs="Arial"/>
          <w:strike/>
          <w:color w:val="FF0000"/>
          <w:sz w:val="20"/>
          <w:szCs w:val="20"/>
        </w:rPr>
        <w:t>accessible</w:t>
      </w:r>
      <w:r w:rsidRPr="00303BE6">
        <w:rPr>
          <w:rFonts w:ascii="Arial" w:hAnsi="Arial" w:cs="Arial"/>
          <w:color w:val="009900"/>
          <w:sz w:val="20"/>
          <w:szCs w:val="20"/>
        </w:rPr>
        <w:t xml:space="preserve"> </w:t>
      </w:r>
      <w:r w:rsidRPr="00303BE6">
        <w:rPr>
          <w:rFonts w:ascii="Arial" w:hAnsi="Arial" w:cs="Arial"/>
          <w:color w:val="0070C0"/>
          <w:sz w:val="20"/>
          <w:szCs w:val="20"/>
        </w:rPr>
        <w:t>doors and gates shall</w:t>
      </w:r>
      <w:r w:rsidRPr="00303BE6">
        <w:rPr>
          <w:rFonts w:ascii="Arial" w:hAnsi="Arial" w:cs="Arial"/>
          <w:sz w:val="20"/>
          <w:szCs w:val="20"/>
        </w:rPr>
        <w:t xml:space="preserve"> have a shape that is easy to grasp with one hand and does not require tight grasp</w:t>
      </w:r>
      <w:r w:rsidRPr="00303BE6">
        <w:rPr>
          <w:rFonts w:ascii="Arial" w:hAnsi="Arial" w:cs="Arial"/>
          <w:sz w:val="20"/>
          <w:szCs w:val="20"/>
        </w:rPr>
        <w:softHyphen/>
        <w:t xml:space="preserve">ing, pinching, or twisting of the wrist to operate. </w:t>
      </w:r>
      <w:r w:rsidRPr="00303BE6">
        <w:rPr>
          <w:rFonts w:ascii="Arial" w:hAnsi="Arial" w:cs="Arial"/>
          <w:color w:val="0070C0"/>
          <w:sz w:val="20"/>
          <w:szCs w:val="20"/>
        </w:rPr>
        <w:t>The operational force to retract latches or disengage devices that hold the door in a closed position shall be as follows:</w:t>
      </w:r>
      <w:r w:rsidR="00303BE6">
        <w:rPr>
          <w:rFonts w:ascii="Arial" w:hAnsi="Arial" w:cs="Arial"/>
          <w:color w:val="0070C0"/>
          <w:sz w:val="20"/>
          <w:szCs w:val="20"/>
        </w:rPr>
        <w:t xml:space="preserve">  </w:t>
      </w:r>
      <w:r w:rsidR="00303BE6" w:rsidRPr="00303BE6">
        <w:rPr>
          <w:rFonts w:ascii="Arial" w:hAnsi="Arial" w:cs="Arial"/>
          <w:color w:val="FF0000"/>
          <w:sz w:val="20"/>
          <w:szCs w:val="20"/>
        </w:rPr>
        <w:t>(ed.)</w:t>
      </w:r>
    </w:p>
    <w:p w:rsidR="004C0C10" w:rsidRPr="00303BE6" w:rsidRDefault="004C0C10" w:rsidP="004C0C10">
      <w:pPr>
        <w:rPr>
          <w:rFonts w:ascii="Arial" w:hAnsi="Arial" w:cs="Arial"/>
          <w:color w:val="0070C0"/>
          <w:sz w:val="20"/>
          <w:szCs w:val="20"/>
        </w:rPr>
      </w:pPr>
      <w:r w:rsidRPr="00303BE6">
        <w:rPr>
          <w:rFonts w:ascii="Arial" w:hAnsi="Arial" w:cs="Arial"/>
          <w:color w:val="0070C0"/>
          <w:sz w:val="20"/>
          <w:szCs w:val="20"/>
        </w:rPr>
        <w:t> </w:t>
      </w:r>
    </w:p>
    <w:p w:rsidR="004C0C10" w:rsidRPr="00303BE6" w:rsidRDefault="004C0C10" w:rsidP="004C0C10">
      <w:pPr>
        <w:pStyle w:val="ListParagraph"/>
        <w:ind w:left="360"/>
        <w:rPr>
          <w:rFonts w:ascii="Arial" w:hAnsi="Arial" w:cs="Arial"/>
          <w:color w:val="0070C0"/>
          <w:sz w:val="20"/>
          <w:szCs w:val="20"/>
        </w:rPr>
      </w:pPr>
      <w:r w:rsidRPr="00303BE6">
        <w:rPr>
          <w:rFonts w:ascii="Arial" w:hAnsi="Arial" w:cs="Arial"/>
          <w:color w:val="0070C0"/>
          <w:sz w:val="20"/>
          <w:szCs w:val="20"/>
        </w:rPr>
        <w:t>1.</w:t>
      </w:r>
      <w:r w:rsidRPr="00303BE6">
        <w:rPr>
          <w:rFonts w:ascii="Arial" w:hAnsi="Arial" w:cs="Arial"/>
          <w:color w:val="0070C0"/>
          <w:sz w:val="20"/>
          <w:szCs w:val="20"/>
        </w:rPr>
        <w:tab/>
        <w:t>Hardware operation by a forward, pushing or pulling motion: 15 pounds (66.7 N) maximum</w:t>
      </w:r>
    </w:p>
    <w:p w:rsidR="004C0C10" w:rsidRPr="00303BE6" w:rsidRDefault="004C0C10" w:rsidP="004C0C10">
      <w:pPr>
        <w:pStyle w:val="ListParagraph"/>
        <w:rPr>
          <w:rFonts w:ascii="Arial" w:hAnsi="Arial" w:cs="Arial"/>
          <w:color w:val="0070C0"/>
          <w:sz w:val="20"/>
          <w:szCs w:val="20"/>
        </w:rPr>
      </w:pPr>
    </w:p>
    <w:p w:rsidR="004C0C10" w:rsidRPr="00160171" w:rsidRDefault="004C0C10" w:rsidP="004C0C10">
      <w:pPr>
        <w:pStyle w:val="ListParagraph"/>
        <w:ind w:left="360"/>
        <w:rPr>
          <w:rFonts w:ascii="Arial" w:hAnsi="Arial" w:cs="Arial"/>
          <w:color w:val="0070C0"/>
          <w:sz w:val="20"/>
          <w:szCs w:val="20"/>
        </w:rPr>
      </w:pPr>
      <w:r w:rsidRPr="00303BE6">
        <w:rPr>
          <w:rFonts w:ascii="Arial" w:hAnsi="Arial" w:cs="Arial"/>
          <w:color w:val="0070C0"/>
          <w:sz w:val="20"/>
          <w:szCs w:val="20"/>
        </w:rPr>
        <w:t>2.</w:t>
      </w:r>
      <w:r w:rsidRPr="00303BE6">
        <w:rPr>
          <w:rFonts w:ascii="Arial" w:hAnsi="Arial" w:cs="Arial"/>
          <w:color w:val="0070C0"/>
          <w:sz w:val="20"/>
          <w:szCs w:val="20"/>
        </w:rPr>
        <w:tab/>
        <w:t>Hardware operation by a rotational motion: 28 inch-pounds (315 N·cm) maximum.</w:t>
      </w:r>
      <w:r w:rsidRPr="00303BE6">
        <w:rPr>
          <w:rFonts w:ascii="Arial" w:hAnsi="Arial" w:cs="Arial"/>
          <w:color w:val="0070C0"/>
          <w:sz w:val="20"/>
          <w:szCs w:val="20"/>
          <w:u w:val="single"/>
        </w:rPr>
        <w:t xml:space="preserve"> </w:t>
      </w:r>
      <w:r w:rsidRPr="00303BE6">
        <w:rPr>
          <w:rFonts w:ascii="Arial" w:hAnsi="Arial" w:cs="Arial"/>
          <w:color w:val="0070C0"/>
          <w:sz w:val="20"/>
          <w:szCs w:val="20"/>
        </w:rPr>
        <w:t>(4-23-12 PC1)</w:t>
      </w:r>
    </w:p>
    <w:p w:rsidR="004C0C10" w:rsidRPr="00160171" w:rsidRDefault="004C0C10" w:rsidP="004C0C10">
      <w:pPr>
        <w:ind w:left="360"/>
        <w:rPr>
          <w:rFonts w:ascii="Arial" w:hAnsi="Arial" w:cs="Arial"/>
          <w:b/>
          <w:bCs/>
          <w:color w:val="0070C0"/>
          <w:sz w:val="20"/>
          <w:szCs w:val="20"/>
        </w:rPr>
      </w:pPr>
    </w:p>
    <w:p w:rsidR="004C0C10" w:rsidRPr="00303BE6" w:rsidRDefault="004C0C10" w:rsidP="004C0C10">
      <w:pPr>
        <w:ind w:left="360"/>
        <w:rPr>
          <w:rFonts w:ascii="Arial" w:hAnsi="Arial" w:cs="Arial"/>
          <w:color w:val="0070C0"/>
          <w:sz w:val="20"/>
          <w:szCs w:val="20"/>
          <w:u w:val="single"/>
        </w:rPr>
      </w:pPr>
      <w:r w:rsidRPr="00303BE6">
        <w:rPr>
          <w:rFonts w:ascii="Arial" w:hAnsi="Arial" w:cs="Arial"/>
          <w:b/>
          <w:bCs/>
          <w:color w:val="0070C0"/>
          <w:sz w:val="20"/>
          <w:szCs w:val="20"/>
          <w:u w:val="single"/>
        </w:rPr>
        <w:t xml:space="preserve">EXCEPTION: </w:t>
      </w:r>
      <w:r w:rsidRPr="00303BE6">
        <w:rPr>
          <w:rFonts w:ascii="Arial" w:hAnsi="Arial" w:cs="Arial"/>
          <w:bCs/>
          <w:color w:val="0070C0"/>
          <w:sz w:val="20"/>
          <w:szCs w:val="20"/>
          <w:u w:val="single"/>
        </w:rPr>
        <w:t>The 5.0 pounds force to retract latch bolts or disengage other devices that hold the door or gate in a closed position shall not apply to panic hardware, delayed egress devices or fire-rated hardware.(4-23-12)(7-5-16)</w:t>
      </w:r>
    </w:p>
    <w:p w:rsidR="004C0C10" w:rsidRPr="000B248F" w:rsidRDefault="004C0C10" w:rsidP="004C0C10">
      <w:pPr>
        <w:pStyle w:val="ListParagraph"/>
        <w:ind w:left="360"/>
        <w:rPr>
          <w:rFonts w:ascii="Arial" w:hAnsi="Arial" w:cs="Arial"/>
          <w:color w:val="00B050"/>
          <w:sz w:val="20"/>
          <w:szCs w:val="20"/>
        </w:rPr>
      </w:pPr>
    </w:p>
    <w:p w:rsidR="004C0C10" w:rsidRPr="000B248F" w:rsidRDefault="004C0C10" w:rsidP="004C0C10">
      <w:pPr>
        <w:rPr>
          <w:rFonts w:ascii="Arial" w:hAnsi="Arial" w:cs="Arial"/>
          <w:sz w:val="20"/>
          <w:szCs w:val="20"/>
        </w:rPr>
      </w:pPr>
      <w:r w:rsidRPr="000B248F">
        <w:rPr>
          <w:rFonts w:ascii="Arial" w:hAnsi="Arial" w:cs="Arial"/>
          <w:sz w:val="20"/>
          <w:szCs w:val="20"/>
        </w:rPr>
        <w:t> </w:t>
      </w:r>
    </w:p>
    <w:p w:rsidR="004C0C10" w:rsidRDefault="004C0C10" w:rsidP="004C0C10">
      <w:pPr>
        <w:rPr>
          <w:rFonts w:ascii="Arial" w:hAnsi="Arial" w:cs="Arial"/>
          <w:color w:val="00B050"/>
          <w:sz w:val="20"/>
          <w:szCs w:val="20"/>
        </w:rPr>
      </w:pPr>
      <w:r w:rsidRPr="007B5CAF">
        <w:rPr>
          <w:rFonts w:ascii="Arial" w:hAnsi="Arial" w:cs="Arial"/>
          <w:b/>
          <w:color w:val="FF0000"/>
          <w:sz w:val="20"/>
          <w:szCs w:val="20"/>
          <w:u w:val="single"/>
        </w:rPr>
        <w:t xml:space="preserve">404.2.6.1 </w:t>
      </w:r>
      <w:r>
        <w:rPr>
          <w:rFonts w:ascii="Arial" w:hAnsi="Arial" w:cs="Arial"/>
          <w:b/>
          <w:color w:val="FF0000"/>
          <w:sz w:val="20"/>
          <w:szCs w:val="20"/>
          <w:u w:val="single"/>
        </w:rPr>
        <w:t>H</w:t>
      </w:r>
      <w:r w:rsidRPr="007B5CAF">
        <w:rPr>
          <w:rFonts w:ascii="Arial" w:hAnsi="Arial" w:cs="Arial"/>
          <w:b/>
          <w:color w:val="FF0000"/>
          <w:sz w:val="20"/>
          <w:szCs w:val="20"/>
          <w:u w:val="single"/>
        </w:rPr>
        <w:t>ardware height.</w:t>
      </w:r>
      <w:r>
        <w:rPr>
          <w:rFonts w:ascii="Arial" w:hAnsi="Arial" w:cs="Arial"/>
          <w:sz w:val="20"/>
          <w:szCs w:val="20"/>
        </w:rPr>
        <w:t xml:space="preserve">  </w:t>
      </w:r>
      <w:r w:rsidRPr="000B248F">
        <w:rPr>
          <w:rFonts w:ascii="Arial" w:hAnsi="Arial" w:cs="Arial"/>
          <w:sz w:val="20"/>
          <w:szCs w:val="20"/>
        </w:rPr>
        <w:t xml:space="preserve">Operable parts of such hardware shall be 34 inches (865 mm) minimum and 48 inches (1220 mm) maximum above the floor. Where sliding doors are in the fully open position, operating hardware shall be exposed and usable from both sides. </w:t>
      </w:r>
      <w:r w:rsidRPr="000B248F">
        <w:rPr>
          <w:rFonts w:ascii="Arial" w:hAnsi="Arial" w:cs="Arial"/>
          <w:color w:val="00B050"/>
          <w:sz w:val="20"/>
          <w:szCs w:val="20"/>
        </w:rPr>
        <w:t>(4-11-12)</w:t>
      </w:r>
      <w:r w:rsidR="00303BE6" w:rsidRPr="00303BE6">
        <w:rPr>
          <w:rFonts w:ascii="Arial" w:hAnsi="Arial" w:cs="Arial"/>
          <w:color w:val="FF0000"/>
          <w:sz w:val="20"/>
          <w:szCs w:val="20"/>
        </w:rPr>
        <w:t xml:space="preserve"> (ed.)</w:t>
      </w:r>
    </w:p>
    <w:p w:rsidR="004C0C10" w:rsidRDefault="004C0C10" w:rsidP="004C0C10">
      <w:pPr>
        <w:rPr>
          <w:rFonts w:ascii="Arial" w:hAnsi="Arial" w:cs="Arial"/>
          <w:color w:val="00B050"/>
          <w:sz w:val="20"/>
          <w:szCs w:val="20"/>
        </w:rPr>
      </w:pPr>
    </w:p>
    <w:p w:rsidR="004C0C10" w:rsidRPr="00160171" w:rsidRDefault="004C0C10" w:rsidP="004C0C10">
      <w:pPr>
        <w:rPr>
          <w:rFonts w:ascii="Arial" w:hAnsi="Arial" w:cs="Arial"/>
          <w:color w:val="0070C0"/>
          <w:sz w:val="20"/>
          <w:szCs w:val="20"/>
          <w:u w:val="single"/>
        </w:rPr>
      </w:pPr>
      <w:r w:rsidRPr="00906AA6">
        <w:rPr>
          <w:rFonts w:ascii="Arial" w:hAnsi="Arial" w:cs="Arial"/>
          <w:b/>
          <w:sz w:val="20"/>
          <w:szCs w:val="20"/>
        </w:rPr>
        <w:t>404.2.7 Closing Speed</w:t>
      </w:r>
      <w:r w:rsidRPr="00906AA6">
        <w:rPr>
          <w:rFonts w:ascii="Arial" w:hAnsi="Arial" w:cs="Arial"/>
          <w:sz w:val="20"/>
          <w:szCs w:val="20"/>
        </w:rPr>
        <w:t xml:space="preserve">. </w:t>
      </w:r>
      <w:r w:rsidRPr="00160171">
        <w:rPr>
          <w:rFonts w:ascii="Arial" w:hAnsi="Arial" w:cs="Arial"/>
          <w:color w:val="0070C0"/>
          <w:sz w:val="20"/>
          <w:szCs w:val="20"/>
        </w:rPr>
        <w:t xml:space="preserve">Door and gate closing speed shall comply with </w:t>
      </w:r>
      <w:r w:rsidRPr="00303BE6">
        <w:rPr>
          <w:rFonts w:ascii="Arial" w:hAnsi="Arial" w:cs="Arial"/>
          <w:color w:val="0070C0"/>
          <w:sz w:val="20"/>
          <w:szCs w:val="20"/>
        </w:rPr>
        <w:t>404.2.7</w:t>
      </w:r>
      <w:r w:rsidRPr="00160171">
        <w:rPr>
          <w:rFonts w:ascii="Arial" w:hAnsi="Arial" w:cs="Arial"/>
          <w:color w:val="0070C0"/>
          <w:sz w:val="20"/>
          <w:szCs w:val="20"/>
        </w:rPr>
        <w:t>.(4-11-12)</w:t>
      </w:r>
    </w:p>
    <w:p w:rsidR="004C0C10" w:rsidRPr="00906AA6" w:rsidRDefault="004C0C10" w:rsidP="004C0C10">
      <w:pPr>
        <w:rPr>
          <w:rFonts w:ascii="Arial" w:hAnsi="Arial" w:cs="Arial"/>
          <w:sz w:val="20"/>
          <w:szCs w:val="20"/>
          <w:u w:val="single"/>
        </w:rPr>
      </w:pPr>
    </w:p>
    <w:p w:rsidR="004C0C10" w:rsidRPr="00160171" w:rsidRDefault="004C0C10" w:rsidP="004C0C10">
      <w:pPr>
        <w:rPr>
          <w:rFonts w:ascii="Arial" w:hAnsi="Arial" w:cs="Arial"/>
          <w:color w:val="0070C0"/>
          <w:sz w:val="20"/>
          <w:szCs w:val="20"/>
          <w:u w:val="single"/>
        </w:rPr>
      </w:pPr>
      <w:r w:rsidRPr="00906AA6">
        <w:rPr>
          <w:rFonts w:ascii="Arial" w:hAnsi="Arial" w:cs="Arial"/>
          <w:b/>
          <w:sz w:val="20"/>
          <w:szCs w:val="20"/>
        </w:rPr>
        <w:t xml:space="preserve">404.2.7.1 Door Closers </w:t>
      </w:r>
      <w:r w:rsidRPr="00160171">
        <w:rPr>
          <w:rFonts w:ascii="Arial" w:hAnsi="Arial" w:cs="Arial"/>
          <w:b/>
          <w:color w:val="0070C0"/>
          <w:sz w:val="20"/>
          <w:szCs w:val="20"/>
        </w:rPr>
        <w:t>and Gate Closers</w:t>
      </w:r>
      <w:r w:rsidRPr="00160171">
        <w:rPr>
          <w:rFonts w:ascii="Arial" w:hAnsi="Arial" w:cs="Arial"/>
          <w:color w:val="0070C0"/>
          <w:sz w:val="20"/>
          <w:szCs w:val="20"/>
        </w:rPr>
        <w:t>. Door closers and gate closers</w:t>
      </w:r>
      <w:r w:rsidRPr="00906AA6">
        <w:rPr>
          <w:rFonts w:ascii="Arial" w:hAnsi="Arial" w:cs="Arial"/>
          <w:sz w:val="20"/>
          <w:szCs w:val="20"/>
        </w:rPr>
        <w:t xml:space="preserve"> shall be adjusted so that from an open position of 90 degrees, the time required to move the door to an open position of 12 degrees shall be 5 seconds minimum.</w:t>
      </w:r>
      <w:r>
        <w:rPr>
          <w:rFonts w:ascii="Arial" w:hAnsi="Arial" w:cs="Arial"/>
          <w:sz w:val="20"/>
          <w:szCs w:val="20"/>
        </w:rPr>
        <w:t xml:space="preserve"> </w:t>
      </w:r>
      <w:r w:rsidRPr="00CB5841">
        <w:rPr>
          <w:rFonts w:ascii="Arial" w:hAnsi="Arial" w:cs="Arial"/>
          <w:color w:val="00B050"/>
          <w:sz w:val="20"/>
          <w:szCs w:val="20"/>
        </w:rPr>
        <w:t xml:space="preserve"> (</w:t>
      </w:r>
      <w:r w:rsidRPr="00160171">
        <w:rPr>
          <w:rFonts w:ascii="Arial" w:hAnsi="Arial" w:cs="Arial"/>
          <w:color w:val="0070C0"/>
          <w:sz w:val="20"/>
          <w:szCs w:val="20"/>
        </w:rPr>
        <w:t>4-11-12)</w:t>
      </w:r>
    </w:p>
    <w:p w:rsidR="004C0C10" w:rsidRPr="00160171" w:rsidRDefault="004C0C10" w:rsidP="004C0C10">
      <w:pPr>
        <w:rPr>
          <w:rFonts w:ascii="Arial" w:hAnsi="Arial" w:cs="Arial"/>
          <w:color w:val="0070C0"/>
          <w:sz w:val="20"/>
          <w:szCs w:val="20"/>
          <w:u w:val="single"/>
        </w:rPr>
      </w:pPr>
    </w:p>
    <w:p w:rsidR="004C0C10" w:rsidRPr="00160171" w:rsidRDefault="004C0C10" w:rsidP="004C0C10">
      <w:pPr>
        <w:rPr>
          <w:rFonts w:ascii="Arial" w:hAnsi="Arial" w:cs="Arial"/>
          <w:color w:val="0070C0"/>
          <w:sz w:val="20"/>
          <w:szCs w:val="20"/>
          <w:u w:val="single"/>
        </w:rPr>
      </w:pPr>
      <w:r w:rsidRPr="00906AA6">
        <w:rPr>
          <w:rFonts w:ascii="Arial" w:hAnsi="Arial" w:cs="Arial"/>
          <w:b/>
          <w:bCs/>
          <w:spacing w:val="-7"/>
          <w:w w:val="105"/>
          <w:sz w:val="20"/>
          <w:szCs w:val="20"/>
        </w:rPr>
        <w:t>404.2.7.2 Spring Hinges</w:t>
      </w:r>
      <w:r w:rsidRPr="00906AA6">
        <w:rPr>
          <w:rFonts w:ascii="Arial" w:hAnsi="Arial" w:cs="Arial"/>
          <w:bCs/>
          <w:spacing w:val="-7"/>
          <w:w w:val="105"/>
          <w:sz w:val="20"/>
          <w:szCs w:val="20"/>
        </w:rPr>
        <w:t xml:space="preserve">. </w:t>
      </w:r>
      <w:r w:rsidRPr="00160171">
        <w:rPr>
          <w:rFonts w:ascii="Arial" w:hAnsi="Arial" w:cs="Arial"/>
          <w:color w:val="0070C0"/>
          <w:spacing w:val="-7"/>
          <w:sz w:val="20"/>
          <w:szCs w:val="20"/>
        </w:rPr>
        <w:t xml:space="preserve">Door and gate spring hinges </w:t>
      </w:r>
      <w:r w:rsidRPr="00160171">
        <w:rPr>
          <w:rFonts w:ascii="Arial" w:hAnsi="Arial" w:cs="Arial"/>
          <w:color w:val="0070C0"/>
          <w:spacing w:val="-1"/>
          <w:sz w:val="20"/>
          <w:szCs w:val="20"/>
        </w:rPr>
        <w:t>shall be adjusted so that from an open posi</w:t>
      </w:r>
      <w:r w:rsidRPr="00160171">
        <w:rPr>
          <w:rFonts w:ascii="Arial" w:hAnsi="Arial" w:cs="Arial"/>
          <w:color w:val="0070C0"/>
          <w:spacing w:val="-5"/>
          <w:sz w:val="20"/>
          <w:szCs w:val="20"/>
        </w:rPr>
        <w:t>tion of 70 degrees, the door or gate shall</w:t>
      </w:r>
      <w:r w:rsidRPr="000A5293">
        <w:rPr>
          <w:rFonts w:ascii="Arial" w:hAnsi="Arial" w:cs="Arial"/>
          <w:spacing w:val="-5"/>
          <w:sz w:val="20"/>
          <w:szCs w:val="20"/>
        </w:rPr>
        <w:t xml:space="preserve"> move to the </w:t>
      </w:r>
      <w:r w:rsidRPr="000A5293">
        <w:rPr>
          <w:rFonts w:ascii="Arial" w:hAnsi="Arial" w:cs="Arial"/>
          <w:sz w:val="20"/>
          <w:szCs w:val="20"/>
        </w:rPr>
        <w:t>closed position in 1.5 seconds minimum</w:t>
      </w:r>
      <w:r w:rsidRPr="00906AA6">
        <w:rPr>
          <w:rFonts w:ascii="Arial" w:hAnsi="Arial" w:cs="Arial"/>
          <w:sz w:val="20"/>
          <w:szCs w:val="20"/>
        </w:rPr>
        <w:t>.</w:t>
      </w:r>
      <w:r>
        <w:rPr>
          <w:rFonts w:ascii="Arial" w:hAnsi="Arial" w:cs="Arial"/>
          <w:sz w:val="20"/>
          <w:szCs w:val="20"/>
        </w:rPr>
        <w:t xml:space="preserve"> </w:t>
      </w:r>
      <w:r w:rsidRPr="00CB5841">
        <w:rPr>
          <w:rFonts w:ascii="Arial" w:hAnsi="Arial" w:cs="Arial"/>
          <w:color w:val="00B050"/>
          <w:sz w:val="20"/>
          <w:szCs w:val="20"/>
        </w:rPr>
        <w:t xml:space="preserve"> </w:t>
      </w:r>
      <w:r w:rsidRPr="00160171">
        <w:rPr>
          <w:rFonts w:ascii="Arial" w:hAnsi="Arial" w:cs="Arial"/>
          <w:color w:val="0070C0"/>
          <w:sz w:val="20"/>
          <w:szCs w:val="20"/>
        </w:rPr>
        <w:t>(4-11-12)</w:t>
      </w:r>
    </w:p>
    <w:p w:rsidR="004C0C10" w:rsidRPr="00160171" w:rsidRDefault="004C0C10" w:rsidP="004C0C10">
      <w:pPr>
        <w:rPr>
          <w:rFonts w:ascii="Arial" w:hAnsi="Arial" w:cs="Arial"/>
          <w:color w:val="0070C0"/>
          <w:sz w:val="20"/>
          <w:szCs w:val="20"/>
          <w:u w:val="single"/>
        </w:rPr>
      </w:pPr>
    </w:p>
    <w:p w:rsidR="004C0C10" w:rsidRPr="00160171" w:rsidRDefault="004C0C10" w:rsidP="004C0C10">
      <w:pPr>
        <w:autoSpaceDE w:val="0"/>
        <w:autoSpaceDN w:val="0"/>
        <w:rPr>
          <w:rFonts w:ascii="Arial" w:hAnsi="Arial" w:cs="Arial"/>
          <w:color w:val="0070C0"/>
          <w:sz w:val="20"/>
          <w:szCs w:val="20"/>
        </w:rPr>
      </w:pPr>
      <w:r>
        <w:rPr>
          <w:rFonts w:ascii="Arial" w:hAnsi="Arial" w:cs="Arial"/>
          <w:b/>
          <w:bCs/>
          <w:color w:val="0070C0"/>
          <w:sz w:val="20"/>
          <w:szCs w:val="20"/>
        </w:rPr>
        <w:t>**</w:t>
      </w:r>
      <w:r w:rsidRPr="00160171">
        <w:rPr>
          <w:rFonts w:ascii="Arial" w:hAnsi="Arial" w:cs="Arial"/>
          <w:b/>
          <w:bCs/>
          <w:color w:val="0070C0"/>
          <w:sz w:val="20"/>
          <w:szCs w:val="20"/>
        </w:rPr>
        <w:t xml:space="preserve">404.2.8 Door and Gate-Opening Force. </w:t>
      </w:r>
      <w:r w:rsidRPr="00160171">
        <w:rPr>
          <w:rFonts w:ascii="Arial" w:hAnsi="Arial" w:cs="Arial"/>
          <w:color w:val="0070C0"/>
          <w:sz w:val="20"/>
          <w:szCs w:val="20"/>
        </w:rPr>
        <w:t>Fire doors and doors required to be equipped with panic hardware, break away features or other factors requiring higher opening force for safety reasons shall have the minimum opening force allowable in scoping provisions adopted by the appropriate administrative authority. For other doors, the force for pushing or pulling open doors or gates shall be as follows:  (4-23-12) (4-11-12)(4-23-12 PC1)</w:t>
      </w:r>
    </w:p>
    <w:p w:rsidR="004C0C10" w:rsidRPr="00160171" w:rsidRDefault="004C0C10" w:rsidP="004C0C10">
      <w:pPr>
        <w:ind w:left="360"/>
        <w:jc w:val="both"/>
        <w:rPr>
          <w:rFonts w:ascii="Arial" w:hAnsi="Arial" w:cs="Arial"/>
          <w:color w:val="0070C0"/>
          <w:sz w:val="20"/>
          <w:szCs w:val="20"/>
        </w:rPr>
      </w:pPr>
    </w:p>
    <w:p w:rsidR="004C0C10" w:rsidRPr="00160171" w:rsidRDefault="004C0C10" w:rsidP="004C0C10">
      <w:pPr>
        <w:tabs>
          <w:tab w:val="left" w:pos="1080"/>
        </w:tabs>
        <w:ind w:left="360"/>
        <w:contextualSpacing/>
        <w:rPr>
          <w:rFonts w:ascii="Arial" w:hAnsi="Arial" w:cs="Arial"/>
          <w:color w:val="0070C0"/>
          <w:sz w:val="20"/>
          <w:szCs w:val="20"/>
        </w:rPr>
      </w:pPr>
      <w:r w:rsidRPr="00160171">
        <w:rPr>
          <w:rFonts w:ascii="Arial" w:hAnsi="Arial" w:cs="Arial"/>
          <w:color w:val="0070C0"/>
          <w:sz w:val="20"/>
          <w:szCs w:val="20"/>
        </w:rPr>
        <w:t>1.</w:t>
      </w:r>
      <w:r w:rsidRPr="00160171">
        <w:rPr>
          <w:rFonts w:ascii="Arial" w:hAnsi="Arial" w:cs="Arial"/>
          <w:color w:val="0070C0"/>
          <w:sz w:val="20"/>
          <w:szCs w:val="20"/>
        </w:rPr>
        <w:tab/>
        <w:t>Interior hinged doors and gates: 5.0 pounds (22.2 N) maximum. (4-11-12)</w:t>
      </w:r>
    </w:p>
    <w:p w:rsidR="004C0C10" w:rsidRPr="00160171" w:rsidRDefault="004C0C10" w:rsidP="004C0C10">
      <w:pPr>
        <w:tabs>
          <w:tab w:val="left" w:pos="1080"/>
        </w:tabs>
        <w:ind w:left="360"/>
        <w:contextualSpacing/>
        <w:rPr>
          <w:rFonts w:ascii="Arial" w:hAnsi="Arial" w:cs="Arial"/>
          <w:color w:val="0070C0"/>
          <w:sz w:val="20"/>
          <w:szCs w:val="20"/>
        </w:rPr>
      </w:pPr>
      <w:r w:rsidRPr="00160171">
        <w:rPr>
          <w:rFonts w:ascii="Arial" w:hAnsi="Arial" w:cs="Arial"/>
          <w:color w:val="0070C0"/>
          <w:sz w:val="20"/>
          <w:szCs w:val="20"/>
        </w:rPr>
        <w:lastRenderedPageBreak/>
        <w:t>2.</w:t>
      </w:r>
      <w:r w:rsidRPr="00160171">
        <w:rPr>
          <w:rFonts w:ascii="Arial" w:hAnsi="Arial" w:cs="Arial"/>
          <w:color w:val="0070C0"/>
          <w:sz w:val="20"/>
          <w:szCs w:val="20"/>
        </w:rPr>
        <w:tab/>
        <w:t>Sliding or folding doors: 5.0 pounds (22.2 N) maximum.</w:t>
      </w:r>
    </w:p>
    <w:p w:rsidR="004C0C10" w:rsidRPr="000B248F" w:rsidRDefault="004C0C10" w:rsidP="004C0C10">
      <w:pPr>
        <w:rPr>
          <w:rFonts w:ascii="Arial" w:hAnsi="Arial" w:cs="Arial"/>
          <w:color w:val="00B050"/>
          <w:sz w:val="20"/>
          <w:szCs w:val="20"/>
        </w:rPr>
      </w:pPr>
      <w:r>
        <w:rPr>
          <w:rFonts w:ascii="Arial" w:hAnsi="Arial" w:cs="Arial"/>
          <w:color w:val="00B050"/>
          <w:sz w:val="20"/>
          <w:szCs w:val="20"/>
        </w:rPr>
        <w:br/>
      </w:r>
      <w:r w:rsidRPr="00DE7386">
        <w:rPr>
          <w:rFonts w:ascii="Arial" w:hAnsi="Arial" w:cs="Arial"/>
          <w:strike/>
          <w:color w:val="FF0000"/>
          <w:sz w:val="20"/>
          <w:szCs w:val="20"/>
        </w:rPr>
        <w:t>Opening forces for exterior sliding doors shall be determined in accordance with AAMA 513 listed in Section 106.2.13.</w:t>
      </w:r>
      <w:r w:rsidRPr="000B248F">
        <w:rPr>
          <w:rFonts w:ascii="Arial" w:hAnsi="Arial" w:cs="Arial"/>
          <w:color w:val="00B050"/>
          <w:sz w:val="20"/>
          <w:szCs w:val="20"/>
        </w:rPr>
        <w:t xml:space="preserve"> </w:t>
      </w:r>
      <w:r w:rsidRPr="00160171">
        <w:rPr>
          <w:rFonts w:ascii="Arial" w:hAnsi="Arial" w:cs="Arial"/>
          <w:color w:val="0070C0"/>
          <w:sz w:val="20"/>
          <w:szCs w:val="20"/>
        </w:rPr>
        <w:t>(4-23-12 PC2)</w:t>
      </w:r>
    </w:p>
    <w:p w:rsidR="004C0C10" w:rsidRPr="000B248F" w:rsidRDefault="004C0C10" w:rsidP="004C0C10">
      <w:pPr>
        <w:tabs>
          <w:tab w:val="left" w:pos="1080"/>
        </w:tabs>
        <w:ind w:left="720"/>
        <w:contextualSpacing/>
        <w:rPr>
          <w:rFonts w:ascii="Arial" w:hAnsi="Arial" w:cs="Arial"/>
          <w:sz w:val="20"/>
          <w:szCs w:val="20"/>
        </w:rPr>
      </w:pPr>
    </w:p>
    <w:p w:rsidR="004C0C10" w:rsidRPr="007B5CAF" w:rsidRDefault="004C0C10" w:rsidP="004C0C10">
      <w:pPr>
        <w:ind w:left="360"/>
        <w:rPr>
          <w:rFonts w:ascii="Arial" w:hAnsi="Arial" w:cs="Arial"/>
          <w:color w:val="FF0000"/>
          <w:sz w:val="20"/>
          <w:szCs w:val="20"/>
          <w:u w:val="single"/>
        </w:rPr>
      </w:pPr>
      <w:r w:rsidRPr="007B7F5C">
        <w:rPr>
          <w:rFonts w:ascii="Arial" w:hAnsi="Arial" w:cs="Arial"/>
          <w:b/>
          <w:bCs/>
          <w:color w:val="FF0000"/>
          <w:sz w:val="20"/>
          <w:szCs w:val="20"/>
        </w:rPr>
        <w:t xml:space="preserve">EXCEPTION: </w:t>
      </w:r>
      <w:r w:rsidRPr="007B7F5C">
        <w:rPr>
          <w:rFonts w:ascii="Arial" w:hAnsi="Arial" w:cs="Arial"/>
          <w:bCs/>
          <w:color w:val="FF0000"/>
          <w:sz w:val="20"/>
          <w:szCs w:val="20"/>
        </w:rPr>
        <w:t xml:space="preserve">The </w:t>
      </w:r>
      <w:r w:rsidRPr="007B7F5C">
        <w:rPr>
          <w:rFonts w:ascii="Arial" w:hAnsi="Arial" w:cs="Arial"/>
          <w:bCs/>
          <w:strike/>
          <w:color w:val="FF0000"/>
          <w:sz w:val="20"/>
          <w:szCs w:val="20"/>
        </w:rPr>
        <w:t>5.0 pounds</w:t>
      </w:r>
      <w:r w:rsidRPr="007B7F5C">
        <w:rPr>
          <w:rFonts w:ascii="Arial" w:hAnsi="Arial" w:cs="Arial"/>
          <w:bCs/>
          <w:color w:val="FF0000"/>
          <w:sz w:val="20"/>
          <w:szCs w:val="20"/>
        </w:rPr>
        <w:t xml:space="preserve"> force to retract latch bolts or disengage other devices that hold the door or gate in a closed position shall not apply to panic hardware, delayed egress devices or fire-rated hardware.(4-23-12)</w:t>
      </w:r>
      <w:r w:rsidRPr="007B5CAF">
        <w:rPr>
          <w:rFonts w:ascii="Arial" w:hAnsi="Arial" w:cs="Arial"/>
          <w:bCs/>
          <w:color w:val="FF0000"/>
          <w:sz w:val="20"/>
          <w:szCs w:val="20"/>
          <w:u w:val="single"/>
        </w:rPr>
        <w:t>)</w:t>
      </w:r>
      <w:r>
        <w:rPr>
          <w:rFonts w:ascii="Arial" w:hAnsi="Arial" w:cs="Arial"/>
          <w:bCs/>
          <w:color w:val="FF0000"/>
          <w:sz w:val="20"/>
          <w:szCs w:val="20"/>
          <w:u w:val="single"/>
        </w:rPr>
        <w:t>(7-5-16)</w:t>
      </w:r>
    </w:p>
    <w:p w:rsidR="004C0C10" w:rsidRPr="007B7F5C" w:rsidRDefault="004C0C10" w:rsidP="004C0C10">
      <w:pPr>
        <w:ind w:left="360"/>
        <w:rPr>
          <w:rFonts w:ascii="Arial" w:hAnsi="Arial" w:cs="Arial"/>
          <w:bCs/>
          <w:color w:val="FF0000"/>
          <w:sz w:val="20"/>
          <w:szCs w:val="20"/>
        </w:rPr>
      </w:pPr>
    </w:p>
    <w:p w:rsidR="004C0C10" w:rsidRPr="00160171" w:rsidRDefault="004C0C10" w:rsidP="004C0C10">
      <w:pPr>
        <w:rPr>
          <w:rFonts w:ascii="Arial" w:hAnsi="Arial" w:cs="Arial"/>
          <w:color w:val="0070C0"/>
          <w:sz w:val="20"/>
          <w:szCs w:val="20"/>
        </w:rPr>
      </w:pPr>
      <w:r w:rsidRPr="00906AA6">
        <w:rPr>
          <w:rFonts w:ascii="Arial" w:hAnsi="Arial" w:cs="Arial"/>
          <w:b/>
          <w:bCs/>
          <w:spacing w:val="4"/>
          <w:w w:val="105"/>
          <w:sz w:val="20"/>
          <w:szCs w:val="20"/>
        </w:rPr>
        <w:t xml:space="preserve">404.2.9 </w:t>
      </w:r>
      <w:r w:rsidRPr="00160171">
        <w:rPr>
          <w:rFonts w:ascii="Arial" w:hAnsi="Arial" w:cs="Arial"/>
          <w:b/>
          <w:bCs/>
          <w:color w:val="0070C0"/>
          <w:spacing w:val="4"/>
          <w:w w:val="105"/>
          <w:sz w:val="20"/>
          <w:szCs w:val="20"/>
        </w:rPr>
        <w:t>Door and Gate Surface.</w:t>
      </w:r>
      <w:r w:rsidRPr="00160171">
        <w:rPr>
          <w:rFonts w:ascii="Arial" w:hAnsi="Arial" w:cs="Arial"/>
          <w:color w:val="0070C0"/>
          <w:spacing w:val="4"/>
          <w:sz w:val="20"/>
          <w:szCs w:val="20"/>
        </w:rPr>
        <w:t xml:space="preserve"> Door and gate surfaces within 10 </w:t>
      </w:r>
      <w:r w:rsidRPr="00160171">
        <w:rPr>
          <w:rFonts w:ascii="Arial" w:hAnsi="Arial" w:cs="Arial"/>
          <w:color w:val="0070C0"/>
          <w:spacing w:val="2"/>
          <w:sz w:val="20"/>
          <w:szCs w:val="20"/>
        </w:rPr>
        <w:t xml:space="preserve">inches (255 mm) of the floor, measured vertically, </w:t>
      </w:r>
      <w:r w:rsidRPr="00160171">
        <w:rPr>
          <w:rFonts w:ascii="Arial" w:hAnsi="Arial" w:cs="Arial"/>
          <w:color w:val="0070C0"/>
          <w:spacing w:val="-3"/>
          <w:sz w:val="20"/>
          <w:szCs w:val="20"/>
        </w:rPr>
        <w:t xml:space="preserve">shall be a smooth surface on the push side extending </w:t>
      </w:r>
      <w:r w:rsidRPr="00160171">
        <w:rPr>
          <w:rFonts w:ascii="Arial" w:hAnsi="Arial" w:cs="Arial"/>
          <w:color w:val="0070C0"/>
          <w:sz w:val="20"/>
          <w:szCs w:val="20"/>
        </w:rPr>
        <w:t xml:space="preserve">the full width of the door or gate. Door and gate hardware, or any other obstruction or protrusion shall not be mounted in nor extend into the area within 10 inches (255 mm) of the floor.  Parts creating horizontal or </w:t>
      </w:r>
      <w:r w:rsidRPr="00160171">
        <w:rPr>
          <w:rFonts w:ascii="Arial" w:hAnsi="Arial" w:cs="Arial"/>
          <w:color w:val="0070C0"/>
          <w:spacing w:val="-4"/>
          <w:sz w:val="20"/>
          <w:szCs w:val="20"/>
        </w:rPr>
        <w:t xml:space="preserve">vertical joints in the smooth surface shall be within </w:t>
      </w:r>
      <w:r w:rsidRPr="00160171">
        <w:rPr>
          <w:rFonts w:ascii="Arial" w:hAnsi="Arial" w:cs="Arial"/>
          <w:color w:val="0070C0"/>
          <w:spacing w:val="-4"/>
          <w:w w:val="120"/>
          <w:sz w:val="20"/>
          <w:szCs w:val="20"/>
          <w:vertAlign w:val="superscript"/>
        </w:rPr>
        <w:t>1</w:t>
      </w:r>
      <w:r w:rsidRPr="00160171">
        <w:rPr>
          <w:rFonts w:ascii="Arial" w:hAnsi="Arial" w:cs="Arial"/>
          <w:color w:val="0070C0"/>
          <w:spacing w:val="-4"/>
          <w:sz w:val="20"/>
          <w:szCs w:val="20"/>
        </w:rPr>
        <w:t>/</w:t>
      </w:r>
      <w:r w:rsidRPr="00160171">
        <w:rPr>
          <w:rFonts w:ascii="Arial" w:hAnsi="Arial" w:cs="Arial"/>
          <w:color w:val="0070C0"/>
          <w:spacing w:val="-4"/>
          <w:sz w:val="20"/>
          <w:szCs w:val="20"/>
          <w:vertAlign w:val="subscript"/>
        </w:rPr>
        <w:t>16</w:t>
      </w:r>
      <w:r w:rsidRPr="00160171">
        <w:rPr>
          <w:rFonts w:ascii="Arial" w:hAnsi="Arial" w:cs="Arial"/>
          <w:color w:val="0070C0"/>
          <w:spacing w:val="-4"/>
          <w:sz w:val="20"/>
          <w:szCs w:val="20"/>
        </w:rPr>
        <w:t xml:space="preserve"> inch </w:t>
      </w:r>
      <w:r w:rsidRPr="00160171">
        <w:rPr>
          <w:rFonts w:ascii="Arial" w:hAnsi="Arial" w:cs="Arial"/>
          <w:color w:val="0070C0"/>
          <w:spacing w:val="1"/>
          <w:sz w:val="20"/>
          <w:szCs w:val="20"/>
        </w:rPr>
        <w:t xml:space="preserve">(1.6 mm) of the same plane as the other. Cavities </w:t>
      </w:r>
      <w:r w:rsidRPr="00160171">
        <w:rPr>
          <w:rFonts w:ascii="Arial" w:hAnsi="Arial" w:cs="Arial"/>
          <w:color w:val="0070C0"/>
          <w:sz w:val="20"/>
          <w:szCs w:val="20"/>
        </w:rPr>
        <w:t>created by added kick plates shall be capped.  (4-27-12) (4-11-12)</w:t>
      </w:r>
    </w:p>
    <w:p w:rsidR="004C0C10" w:rsidRPr="0021227B" w:rsidRDefault="004C0C10" w:rsidP="004C0C10">
      <w:pPr>
        <w:ind w:left="216"/>
        <w:rPr>
          <w:rFonts w:ascii="Arial" w:hAnsi="Arial" w:cs="Arial"/>
          <w:b/>
          <w:bCs/>
          <w:color w:val="00B050"/>
          <w:w w:val="105"/>
          <w:sz w:val="20"/>
          <w:szCs w:val="20"/>
        </w:rPr>
      </w:pPr>
    </w:p>
    <w:p w:rsidR="004C0C10" w:rsidRPr="00906AA6" w:rsidRDefault="004C0C10" w:rsidP="004C0C10">
      <w:pPr>
        <w:ind w:left="216"/>
        <w:rPr>
          <w:rFonts w:ascii="Arial" w:hAnsi="Arial" w:cs="Arial"/>
          <w:b/>
          <w:bCs/>
          <w:w w:val="105"/>
          <w:sz w:val="20"/>
          <w:szCs w:val="20"/>
        </w:rPr>
      </w:pPr>
      <w:r w:rsidRPr="00906AA6">
        <w:rPr>
          <w:rFonts w:ascii="Arial" w:hAnsi="Arial" w:cs="Arial"/>
          <w:b/>
          <w:bCs/>
          <w:w w:val="105"/>
          <w:sz w:val="20"/>
          <w:szCs w:val="20"/>
        </w:rPr>
        <w:t>EXCEPTIONS:</w:t>
      </w:r>
    </w:p>
    <w:p w:rsidR="004C0C10" w:rsidRPr="00906AA6" w:rsidRDefault="004C0C10" w:rsidP="004C0C10">
      <w:pPr>
        <w:ind w:left="216"/>
        <w:rPr>
          <w:rFonts w:ascii="Arial" w:hAnsi="Arial" w:cs="Arial"/>
          <w:b/>
          <w:bCs/>
          <w:w w:val="105"/>
          <w:sz w:val="20"/>
          <w:szCs w:val="20"/>
        </w:rPr>
      </w:pPr>
    </w:p>
    <w:p w:rsidR="004C0C10" w:rsidRPr="00906AA6" w:rsidRDefault="004C0C10" w:rsidP="004C0C10">
      <w:pPr>
        <w:numPr>
          <w:ilvl w:val="0"/>
          <w:numId w:val="13"/>
        </w:numPr>
        <w:tabs>
          <w:tab w:val="clear" w:pos="360"/>
          <w:tab w:val="num" w:pos="864"/>
        </w:tabs>
        <w:rPr>
          <w:rFonts w:ascii="Arial" w:hAnsi="Arial" w:cs="Arial"/>
          <w:sz w:val="20"/>
          <w:szCs w:val="20"/>
        </w:rPr>
      </w:pPr>
      <w:r w:rsidRPr="00906AA6">
        <w:rPr>
          <w:rFonts w:ascii="Arial" w:hAnsi="Arial" w:cs="Arial"/>
          <w:spacing w:val="-6"/>
          <w:sz w:val="20"/>
          <w:szCs w:val="20"/>
        </w:rPr>
        <w:t xml:space="preserve">Sliding doors shall not be required to comply </w:t>
      </w:r>
      <w:r w:rsidRPr="00906AA6">
        <w:rPr>
          <w:rFonts w:ascii="Arial" w:hAnsi="Arial" w:cs="Arial"/>
          <w:sz w:val="20"/>
          <w:szCs w:val="20"/>
        </w:rPr>
        <w:t xml:space="preserve">with </w:t>
      </w:r>
      <w:r w:rsidRPr="0057364D">
        <w:rPr>
          <w:rFonts w:ascii="Arial" w:hAnsi="Arial" w:cs="Arial"/>
          <w:strike/>
          <w:color w:val="FF0000"/>
          <w:sz w:val="20"/>
          <w:szCs w:val="20"/>
        </w:rPr>
        <w:t>Section 404.2.9</w:t>
      </w:r>
      <w:r>
        <w:rPr>
          <w:rFonts w:ascii="Arial" w:hAnsi="Arial" w:cs="Arial"/>
          <w:sz w:val="20"/>
          <w:szCs w:val="20"/>
        </w:rPr>
        <w:t xml:space="preserve"> </w:t>
      </w:r>
      <w:r w:rsidRPr="0057364D">
        <w:rPr>
          <w:rFonts w:ascii="Arial" w:hAnsi="Arial" w:cs="Arial"/>
          <w:color w:val="FF0000"/>
          <w:sz w:val="20"/>
          <w:szCs w:val="20"/>
          <w:u w:val="single"/>
        </w:rPr>
        <w:t>this section</w:t>
      </w:r>
      <w:r w:rsidRPr="00906AA6">
        <w:rPr>
          <w:rFonts w:ascii="Arial" w:hAnsi="Arial" w:cs="Arial"/>
          <w:sz w:val="20"/>
          <w:szCs w:val="20"/>
        </w:rPr>
        <w:t>.</w:t>
      </w:r>
      <w:r w:rsidR="00303BE6" w:rsidRPr="00303BE6">
        <w:rPr>
          <w:rFonts w:ascii="Arial" w:hAnsi="Arial" w:cs="Arial"/>
          <w:color w:val="FF0000"/>
          <w:sz w:val="20"/>
          <w:szCs w:val="20"/>
        </w:rPr>
        <w:t xml:space="preserve"> (ed.)</w:t>
      </w:r>
    </w:p>
    <w:p w:rsidR="004C0C10" w:rsidRPr="00B403EF" w:rsidRDefault="004C0C10" w:rsidP="004C0C10">
      <w:pPr>
        <w:ind w:left="864"/>
        <w:rPr>
          <w:rFonts w:ascii="Arial" w:hAnsi="Arial" w:cs="Arial"/>
          <w:sz w:val="20"/>
          <w:szCs w:val="20"/>
        </w:rPr>
      </w:pPr>
    </w:p>
    <w:p w:rsidR="004C0C10" w:rsidRPr="00906AA6" w:rsidRDefault="004C0C10" w:rsidP="004C0C10">
      <w:pPr>
        <w:numPr>
          <w:ilvl w:val="0"/>
          <w:numId w:val="13"/>
        </w:numPr>
        <w:tabs>
          <w:tab w:val="clear" w:pos="360"/>
          <w:tab w:val="num" w:pos="864"/>
        </w:tabs>
        <w:rPr>
          <w:rFonts w:ascii="Arial" w:hAnsi="Arial" w:cs="Arial"/>
          <w:sz w:val="20"/>
          <w:szCs w:val="20"/>
        </w:rPr>
      </w:pPr>
      <w:r w:rsidRPr="00906AA6">
        <w:rPr>
          <w:rFonts w:ascii="Arial" w:hAnsi="Arial" w:cs="Arial"/>
          <w:spacing w:val="1"/>
          <w:sz w:val="20"/>
          <w:szCs w:val="20"/>
        </w:rPr>
        <w:t xml:space="preserve">Tempered glass doors without stiles and having a bottom rail or shoe with the top </w:t>
      </w:r>
      <w:r w:rsidRPr="00906AA6">
        <w:rPr>
          <w:rFonts w:ascii="Arial" w:hAnsi="Arial" w:cs="Arial"/>
          <w:spacing w:val="2"/>
          <w:sz w:val="20"/>
          <w:szCs w:val="20"/>
        </w:rPr>
        <w:t xml:space="preserve">leading edge tapered at no less than 60 degrees from the horizontal shall not be </w:t>
      </w:r>
      <w:r w:rsidRPr="00906AA6">
        <w:rPr>
          <w:rFonts w:ascii="Arial" w:hAnsi="Arial" w:cs="Arial"/>
          <w:spacing w:val="1"/>
          <w:sz w:val="20"/>
          <w:szCs w:val="20"/>
        </w:rPr>
        <w:t xml:space="preserve">required to comply with the 10-inch (255 </w:t>
      </w:r>
      <w:r w:rsidRPr="00906AA6">
        <w:rPr>
          <w:rFonts w:ascii="Arial" w:hAnsi="Arial" w:cs="Arial"/>
          <w:sz w:val="20"/>
          <w:szCs w:val="20"/>
        </w:rPr>
        <w:t>mm) bottom rail height requirement.</w:t>
      </w:r>
    </w:p>
    <w:p w:rsidR="004C0C10" w:rsidRPr="00906AA6" w:rsidRDefault="004C0C10" w:rsidP="004C0C10">
      <w:pPr>
        <w:rPr>
          <w:rFonts w:ascii="Arial" w:hAnsi="Arial" w:cs="Arial"/>
          <w:spacing w:val="-5"/>
          <w:sz w:val="20"/>
          <w:szCs w:val="20"/>
        </w:rPr>
      </w:pPr>
    </w:p>
    <w:p w:rsidR="004C0C10" w:rsidRPr="00160171" w:rsidRDefault="004C0C10" w:rsidP="004C0C10">
      <w:pPr>
        <w:ind w:left="900" w:hanging="396"/>
        <w:rPr>
          <w:rFonts w:ascii="Arial" w:hAnsi="Arial" w:cs="Arial"/>
          <w:color w:val="0070C0"/>
          <w:sz w:val="20"/>
          <w:szCs w:val="20"/>
        </w:rPr>
      </w:pPr>
      <w:r>
        <w:rPr>
          <w:rFonts w:ascii="Arial" w:hAnsi="Arial" w:cs="Arial"/>
          <w:spacing w:val="-5"/>
          <w:sz w:val="20"/>
          <w:szCs w:val="20"/>
        </w:rPr>
        <w:t xml:space="preserve">3.  </w:t>
      </w:r>
      <w:r>
        <w:rPr>
          <w:rFonts w:ascii="Arial" w:hAnsi="Arial" w:cs="Arial"/>
          <w:spacing w:val="-5"/>
          <w:sz w:val="20"/>
          <w:szCs w:val="20"/>
        </w:rPr>
        <w:tab/>
      </w:r>
      <w:r w:rsidRPr="00160171">
        <w:rPr>
          <w:rFonts w:ascii="Arial" w:hAnsi="Arial" w:cs="Arial"/>
          <w:color w:val="0070C0"/>
          <w:spacing w:val="-5"/>
          <w:sz w:val="20"/>
          <w:szCs w:val="20"/>
        </w:rPr>
        <w:t xml:space="preserve">Doors and gates that do not extend to within 10 inches </w:t>
      </w:r>
      <w:r w:rsidRPr="00160171">
        <w:rPr>
          <w:rFonts w:ascii="Arial" w:hAnsi="Arial" w:cs="Arial"/>
          <w:color w:val="0070C0"/>
          <w:spacing w:val="-7"/>
          <w:sz w:val="20"/>
          <w:szCs w:val="20"/>
        </w:rPr>
        <w:t xml:space="preserve">(255 mm) of the floor shall not be required to </w:t>
      </w:r>
      <w:r w:rsidRPr="00160171">
        <w:rPr>
          <w:rFonts w:ascii="Arial" w:hAnsi="Arial" w:cs="Arial"/>
          <w:color w:val="0070C0"/>
          <w:sz w:val="20"/>
          <w:szCs w:val="20"/>
        </w:rPr>
        <w:t>comply with</w:t>
      </w:r>
      <w:r w:rsidRPr="000A5293">
        <w:rPr>
          <w:rFonts w:ascii="Arial" w:hAnsi="Arial" w:cs="Arial"/>
          <w:color w:val="009900"/>
          <w:sz w:val="20"/>
          <w:szCs w:val="20"/>
        </w:rPr>
        <w:t xml:space="preserve"> </w:t>
      </w:r>
      <w:r w:rsidRPr="00E10E61">
        <w:rPr>
          <w:rFonts w:ascii="Arial" w:hAnsi="Arial" w:cs="Arial"/>
          <w:strike/>
          <w:color w:val="FF0000"/>
          <w:sz w:val="20"/>
          <w:szCs w:val="20"/>
        </w:rPr>
        <w:t>Section 404.2.9</w:t>
      </w:r>
      <w:r>
        <w:rPr>
          <w:rFonts w:ascii="Arial" w:hAnsi="Arial" w:cs="Arial"/>
          <w:sz w:val="20"/>
          <w:szCs w:val="20"/>
        </w:rPr>
        <w:t xml:space="preserve"> </w:t>
      </w:r>
      <w:r w:rsidRPr="00E10E61">
        <w:rPr>
          <w:rFonts w:ascii="Arial" w:hAnsi="Arial" w:cs="Arial"/>
          <w:color w:val="FF0000"/>
          <w:sz w:val="20"/>
          <w:szCs w:val="20"/>
          <w:u w:val="single"/>
        </w:rPr>
        <w:t>this section</w:t>
      </w:r>
      <w:r w:rsidRPr="000A5293">
        <w:rPr>
          <w:rFonts w:ascii="Arial" w:hAnsi="Arial" w:cs="Arial"/>
          <w:sz w:val="20"/>
          <w:szCs w:val="20"/>
        </w:rPr>
        <w:t xml:space="preserve">. </w:t>
      </w:r>
      <w:r w:rsidRPr="000A5293">
        <w:rPr>
          <w:rFonts w:ascii="Arial" w:hAnsi="Arial" w:cs="Arial"/>
          <w:color w:val="76923C"/>
          <w:sz w:val="20"/>
          <w:szCs w:val="20"/>
        </w:rPr>
        <w:t xml:space="preserve"> </w:t>
      </w:r>
      <w:r w:rsidRPr="000A5293">
        <w:rPr>
          <w:rFonts w:ascii="Arial" w:hAnsi="Arial" w:cs="Arial"/>
          <w:color w:val="00B050"/>
          <w:sz w:val="20"/>
          <w:szCs w:val="20"/>
        </w:rPr>
        <w:t>(</w:t>
      </w:r>
      <w:r w:rsidRPr="00160171">
        <w:rPr>
          <w:rFonts w:ascii="Arial" w:hAnsi="Arial" w:cs="Arial"/>
          <w:color w:val="0070C0"/>
          <w:sz w:val="20"/>
          <w:szCs w:val="20"/>
        </w:rPr>
        <w:t>4-11-12)</w:t>
      </w:r>
      <w:r w:rsidR="00303BE6" w:rsidRPr="00303BE6">
        <w:rPr>
          <w:rFonts w:ascii="Arial" w:hAnsi="Arial" w:cs="Arial"/>
          <w:color w:val="FF0000"/>
          <w:sz w:val="20"/>
          <w:szCs w:val="20"/>
        </w:rPr>
        <w:t xml:space="preserve"> (ed.)</w:t>
      </w:r>
    </w:p>
    <w:p w:rsidR="004C0C10" w:rsidRPr="00160171" w:rsidRDefault="004C0C10" w:rsidP="004C0C10">
      <w:pPr>
        <w:ind w:left="360"/>
        <w:rPr>
          <w:rFonts w:ascii="Arial" w:hAnsi="Arial" w:cs="Arial"/>
          <w:color w:val="0070C0"/>
          <w:sz w:val="20"/>
          <w:szCs w:val="20"/>
        </w:rPr>
      </w:pPr>
    </w:p>
    <w:p w:rsidR="004C0C10" w:rsidRPr="00160171" w:rsidRDefault="004C0C10" w:rsidP="004C0C10">
      <w:pPr>
        <w:ind w:left="864" w:hanging="360"/>
        <w:rPr>
          <w:rFonts w:ascii="Arial" w:hAnsi="Arial" w:cs="Arial"/>
          <w:color w:val="0070C0"/>
          <w:sz w:val="20"/>
          <w:szCs w:val="20"/>
        </w:rPr>
      </w:pPr>
      <w:r w:rsidRPr="00160171">
        <w:rPr>
          <w:rFonts w:ascii="Arial" w:hAnsi="Arial" w:cs="Arial"/>
          <w:color w:val="0070C0"/>
          <w:sz w:val="20"/>
          <w:szCs w:val="20"/>
        </w:rPr>
        <w:t xml:space="preserve">4.  </w:t>
      </w:r>
      <w:r w:rsidRPr="00160171">
        <w:rPr>
          <w:rFonts w:ascii="Arial" w:hAnsi="Arial" w:cs="Arial"/>
          <w:color w:val="0070C0"/>
          <w:sz w:val="20"/>
          <w:szCs w:val="20"/>
        </w:rPr>
        <w:tab/>
        <w:t>The installation of kick plates on existing doors and gates without a smooth surface within 10 inches (255 mm) of the floor shall be permitted.  The kick plates shall extend to 10 inches (255 mm) above the floor and no more than 1 inch (26 mm) from the sides and bottom of the door.  Cavities created by such kickplates shall be capped.  (4-29-12)</w:t>
      </w:r>
    </w:p>
    <w:p w:rsidR="004C0C10" w:rsidRDefault="004C0C10" w:rsidP="004C0C10">
      <w:pPr>
        <w:ind w:left="864" w:hanging="360"/>
        <w:rPr>
          <w:rFonts w:ascii="Arial" w:hAnsi="Arial" w:cs="Arial"/>
          <w:color w:val="00B050"/>
          <w:sz w:val="20"/>
          <w:szCs w:val="20"/>
        </w:rPr>
      </w:pPr>
    </w:p>
    <w:p w:rsidR="004C0C10" w:rsidRPr="00CB5841" w:rsidRDefault="004C0C10" w:rsidP="004C0C10">
      <w:pPr>
        <w:rPr>
          <w:rFonts w:ascii="Arial" w:hAnsi="Arial" w:cs="Arial"/>
          <w:color w:val="00B050"/>
          <w:sz w:val="20"/>
          <w:szCs w:val="20"/>
        </w:rPr>
      </w:pPr>
      <w:r w:rsidRPr="00CC21C6">
        <w:rPr>
          <w:rFonts w:ascii="Arial" w:hAnsi="Arial" w:cs="Arial"/>
          <w:b/>
          <w:bCs/>
          <w:sz w:val="20"/>
          <w:szCs w:val="20"/>
        </w:rPr>
        <w:t xml:space="preserve">404.2.10 Vision Lites. </w:t>
      </w:r>
      <w:r w:rsidRPr="00160171">
        <w:rPr>
          <w:rFonts w:ascii="Arial" w:hAnsi="Arial" w:cs="Arial"/>
          <w:color w:val="0070C0"/>
          <w:sz w:val="20"/>
          <w:szCs w:val="20"/>
        </w:rPr>
        <w:t>Doors, gates and sidelites adjacent to doors or gates</w:t>
      </w:r>
      <w:r w:rsidRPr="00160171">
        <w:rPr>
          <w:rFonts w:ascii="Arial" w:hAnsi="Arial" w:cs="Arial"/>
          <w:color w:val="0070C0"/>
          <w:sz w:val="20"/>
          <w:szCs w:val="20"/>
          <w:u w:val="single"/>
        </w:rPr>
        <w:t xml:space="preserve"> </w:t>
      </w:r>
      <w:r w:rsidRPr="00160171">
        <w:rPr>
          <w:rFonts w:ascii="Arial" w:hAnsi="Arial" w:cs="Arial"/>
          <w:color w:val="0070C0"/>
          <w:sz w:val="20"/>
          <w:szCs w:val="20"/>
        </w:rPr>
        <w:t>containing one or more</w:t>
      </w:r>
      <w:r w:rsidRPr="00CC21C6">
        <w:rPr>
          <w:rFonts w:ascii="Arial" w:hAnsi="Arial" w:cs="Arial"/>
          <w:sz w:val="20"/>
          <w:szCs w:val="20"/>
        </w:rPr>
        <w:t xml:space="preserve"> glazing panels that permit viewing through the panels shall have the bottom of at least one panel on either the door or an adjacent sidelite 43 inches (1090 mm) maximum above the floor.</w:t>
      </w:r>
      <w:r w:rsidRPr="002B7F45">
        <w:rPr>
          <w:rFonts w:ascii="Arial" w:hAnsi="Arial" w:cs="Arial"/>
          <w:color w:val="76923C"/>
          <w:sz w:val="20"/>
          <w:szCs w:val="20"/>
        </w:rPr>
        <w:t xml:space="preserve"> </w:t>
      </w:r>
      <w:r w:rsidRPr="0059181C">
        <w:rPr>
          <w:rFonts w:ascii="Arial" w:hAnsi="Arial" w:cs="Arial"/>
          <w:color w:val="4F81BD"/>
          <w:sz w:val="20"/>
          <w:szCs w:val="20"/>
        </w:rPr>
        <w:t>(4-11-12)</w:t>
      </w:r>
    </w:p>
    <w:p w:rsidR="004C0C10" w:rsidRDefault="004C0C10" w:rsidP="004C0C10">
      <w:pPr>
        <w:ind w:left="720"/>
        <w:rPr>
          <w:rFonts w:ascii="Arial" w:hAnsi="Arial" w:cs="Arial"/>
          <w:b/>
          <w:bCs/>
          <w:sz w:val="20"/>
          <w:szCs w:val="20"/>
        </w:rPr>
      </w:pPr>
    </w:p>
    <w:p w:rsidR="004C0C10" w:rsidRDefault="004C0C10" w:rsidP="004C0C10">
      <w:pPr>
        <w:ind w:left="720"/>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 xml:space="preserve">Vision lites with the lowest part more than 66 inches (1675 mm) above the floor </w:t>
      </w:r>
      <w:r w:rsidRPr="00CF4AB0">
        <w:rPr>
          <w:rFonts w:ascii="Arial" w:hAnsi="Arial" w:cs="Arial"/>
          <w:sz w:val="20"/>
          <w:szCs w:val="20"/>
        </w:rPr>
        <w:t xml:space="preserve">shall not be </w:t>
      </w:r>
      <w:r w:rsidRPr="00CC21C6">
        <w:rPr>
          <w:rFonts w:ascii="Arial" w:hAnsi="Arial" w:cs="Arial"/>
          <w:sz w:val="20"/>
          <w:szCs w:val="20"/>
        </w:rPr>
        <w:t xml:space="preserve">required to comply with </w:t>
      </w:r>
      <w:r w:rsidRPr="0057364D">
        <w:rPr>
          <w:rFonts w:ascii="Arial" w:hAnsi="Arial" w:cs="Arial"/>
          <w:strike/>
          <w:color w:val="FF0000"/>
          <w:sz w:val="20"/>
          <w:szCs w:val="20"/>
        </w:rPr>
        <w:t>Section 404.2.10</w:t>
      </w:r>
      <w:r>
        <w:rPr>
          <w:rFonts w:ascii="Arial" w:hAnsi="Arial" w:cs="Arial"/>
          <w:sz w:val="20"/>
          <w:szCs w:val="20"/>
        </w:rPr>
        <w:t xml:space="preserve"> </w:t>
      </w:r>
      <w:r w:rsidRPr="0057364D">
        <w:rPr>
          <w:rFonts w:ascii="Arial" w:hAnsi="Arial" w:cs="Arial"/>
          <w:color w:val="FF0000"/>
          <w:sz w:val="20"/>
          <w:szCs w:val="20"/>
          <w:u w:val="single"/>
        </w:rPr>
        <w:t>this section</w:t>
      </w:r>
      <w:r w:rsidRPr="00CC21C6">
        <w:rPr>
          <w:rFonts w:ascii="Arial" w:hAnsi="Arial" w:cs="Arial"/>
          <w:sz w:val="20"/>
          <w:szCs w:val="20"/>
        </w:rPr>
        <w:t>.</w:t>
      </w:r>
      <w:r w:rsidR="00303BE6" w:rsidRPr="00303BE6">
        <w:rPr>
          <w:rFonts w:ascii="Arial" w:hAnsi="Arial" w:cs="Arial"/>
          <w:color w:val="FF0000"/>
          <w:sz w:val="20"/>
          <w:szCs w:val="20"/>
        </w:rPr>
        <w:t xml:space="preserve"> (ed.)</w:t>
      </w:r>
    </w:p>
    <w:p w:rsidR="004C0C10" w:rsidRDefault="004C0C10" w:rsidP="004C0C10">
      <w:pPr>
        <w:ind w:left="720"/>
        <w:rPr>
          <w:rFonts w:ascii="Arial" w:hAnsi="Arial" w:cs="Arial"/>
          <w:sz w:val="20"/>
          <w:szCs w:val="20"/>
        </w:rPr>
      </w:pPr>
    </w:p>
    <w:p w:rsidR="004C0C10" w:rsidRPr="00160171" w:rsidRDefault="004C0C10" w:rsidP="004C0C10">
      <w:pPr>
        <w:pStyle w:val="headl2"/>
        <w:spacing w:before="0" w:line="240" w:lineRule="auto"/>
        <w:jc w:val="left"/>
        <w:rPr>
          <w:rFonts w:ascii="Arial" w:hAnsi="Arial" w:cs="Arial"/>
          <w:b w:val="0"/>
          <w:bCs w:val="0"/>
          <w:color w:val="0070C0"/>
        </w:rPr>
      </w:pPr>
      <w:r w:rsidRPr="00160171">
        <w:rPr>
          <w:rFonts w:ascii="Arial" w:hAnsi="Arial" w:cs="Arial"/>
          <w:color w:val="0070C0"/>
        </w:rPr>
        <w:t xml:space="preserve">404.3 Automatic Doors </w:t>
      </w:r>
      <w:r w:rsidRPr="00160171">
        <w:rPr>
          <w:rFonts w:ascii="Arial" w:hAnsi="Arial" w:cs="Arial"/>
          <w:bCs w:val="0"/>
          <w:color w:val="0070C0"/>
        </w:rPr>
        <w:t>and Power-Assisted Doors and Gates</w:t>
      </w:r>
      <w:r w:rsidRPr="00160171">
        <w:rPr>
          <w:rFonts w:ascii="Arial" w:hAnsi="Arial" w:cs="Arial"/>
          <w:b w:val="0"/>
          <w:color w:val="0070C0"/>
        </w:rPr>
        <w:t xml:space="preserve">. </w:t>
      </w:r>
      <w:r w:rsidRPr="00160171">
        <w:rPr>
          <w:rFonts w:ascii="Arial" w:hAnsi="Arial" w:cs="Arial"/>
          <w:b w:val="0"/>
          <w:bCs w:val="0"/>
          <w:color w:val="0070C0"/>
        </w:rPr>
        <w:t xml:space="preserve">Automatic doors and automatic gates shall comply with Section 404.3. Full powered automatic doors and gates shall comply with ANSI/BHMA A156.10 listed in </w:t>
      </w:r>
      <w:r w:rsidRPr="00303BE6">
        <w:rPr>
          <w:rFonts w:ascii="Arial" w:hAnsi="Arial" w:cs="Arial"/>
          <w:b w:val="0"/>
          <w:bCs w:val="0"/>
          <w:color w:val="0070C0"/>
        </w:rPr>
        <w:t>Section 106.2.8. Power–assist doors and gates and low–energy automatic doors and gates shall comply with ANSI/BHMA A156</w:t>
      </w:r>
      <w:r w:rsidRPr="00160171">
        <w:rPr>
          <w:rFonts w:ascii="Arial" w:hAnsi="Arial" w:cs="Arial"/>
          <w:b w:val="0"/>
          <w:bCs w:val="0"/>
          <w:color w:val="0070C0"/>
        </w:rPr>
        <w:t>.19 listed in Section</w:t>
      </w:r>
      <w:r w:rsidRPr="004A705A">
        <w:rPr>
          <w:rFonts w:ascii="Arial" w:hAnsi="Arial" w:cs="Arial"/>
          <w:b w:val="0"/>
          <w:bCs w:val="0"/>
        </w:rPr>
        <w:t xml:space="preserve"> </w:t>
      </w:r>
      <w:r w:rsidRPr="00303BE6">
        <w:rPr>
          <w:rFonts w:ascii="Arial" w:hAnsi="Arial" w:cs="Arial"/>
          <w:b w:val="0"/>
          <w:bCs w:val="0"/>
          <w:color w:val="0070C0"/>
        </w:rPr>
        <w:t xml:space="preserve">106.2.7  </w:t>
      </w:r>
      <w:r w:rsidRPr="0059181C">
        <w:rPr>
          <w:rFonts w:ascii="Arial" w:hAnsi="Arial" w:cs="Arial"/>
          <w:b w:val="0"/>
          <w:color w:val="4F81BD"/>
        </w:rPr>
        <w:t>(</w:t>
      </w:r>
      <w:r w:rsidRPr="00160171">
        <w:rPr>
          <w:rFonts w:ascii="Arial" w:hAnsi="Arial" w:cs="Arial"/>
          <w:b w:val="0"/>
          <w:color w:val="0070C0"/>
        </w:rPr>
        <w:t>4-11-12) (4-30-12) (4-31-12 PC1)</w:t>
      </w:r>
    </w:p>
    <w:p w:rsidR="004C0C10" w:rsidRPr="004A705A" w:rsidRDefault="004C0C10" w:rsidP="004C0C10">
      <w:pPr>
        <w:rPr>
          <w:rFonts w:ascii="Arial" w:hAnsi="Arial" w:cs="Arial"/>
          <w:sz w:val="20"/>
          <w:szCs w:val="20"/>
        </w:rPr>
      </w:pPr>
    </w:p>
    <w:p w:rsidR="004C0C10" w:rsidRDefault="004C0C10" w:rsidP="004C0C10">
      <w:pPr>
        <w:rPr>
          <w:rFonts w:ascii="Arial" w:hAnsi="Arial" w:cs="Arial"/>
          <w:color w:val="0070C0"/>
          <w:sz w:val="20"/>
          <w:szCs w:val="20"/>
        </w:rPr>
      </w:pPr>
      <w:r w:rsidRPr="004A705A">
        <w:rPr>
          <w:rFonts w:ascii="Arial" w:hAnsi="Arial" w:cs="Arial"/>
          <w:b/>
          <w:color w:val="0070C0"/>
          <w:sz w:val="20"/>
          <w:szCs w:val="20"/>
        </w:rPr>
        <w:t>404.3.1  Public Entrances</w:t>
      </w:r>
      <w:r w:rsidRPr="004A705A">
        <w:rPr>
          <w:rFonts w:ascii="Arial" w:hAnsi="Arial" w:cs="Arial"/>
          <w:color w:val="0070C0"/>
          <w:sz w:val="20"/>
          <w:szCs w:val="20"/>
        </w:rPr>
        <w:t xml:space="preserve">.  Where an automatic door is required at a building or facility public entrance, it shall be a full powered automatic door or a low-energy </w:t>
      </w:r>
      <w:r w:rsidRPr="00303BE6">
        <w:rPr>
          <w:rFonts w:ascii="Arial" w:hAnsi="Arial" w:cs="Arial"/>
          <w:color w:val="FF0000"/>
          <w:sz w:val="20"/>
          <w:szCs w:val="20"/>
        </w:rPr>
        <w:t>automatic</w:t>
      </w:r>
      <w:r>
        <w:rPr>
          <w:rFonts w:ascii="Arial" w:hAnsi="Arial" w:cs="Arial"/>
          <w:color w:val="0070C0"/>
          <w:sz w:val="20"/>
          <w:szCs w:val="20"/>
        </w:rPr>
        <w:t xml:space="preserve"> </w:t>
      </w:r>
      <w:r w:rsidRPr="004A705A">
        <w:rPr>
          <w:rFonts w:ascii="Arial" w:hAnsi="Arial" w:cs="Arial"/>
          <w:color w:val="0070C0"/>
          <w:sz w:val="20"/>
          <w:szCs w:val="20"/>
        </w:rPr>
        <w:t>door.  (4-33-12 PC1.1)</w:t>
      </w:r>
      <w:r w:rsidR="00303BE6" w:rsidRPr="00303BE6">
        <w:rPr>
          <w:rFonts w:ascii="Arial" w:hAnsi="Arial" w:cs="Arial"/>
          <w:color w:val="FF0000"/>
          <w:sz w:val="20"/>
          <w:szCs w:val="20"/>
        </w:rPr>
        <w:t xml:space="preserve"> (ed.)</w:t>
      </w:r>
    </w:p>
    <w:p w:rsidR="00303BE6" w:rsidRDefault="00303BE6" w:rsidP="004C0C10">
      <w:pPr>
        <w:rPr>
          <w:rFonts w:ascii="Arial" w:hAnsi="Arial" w:cs="Arial"/>
          <w:b/>
          <w:color w:val="0070C0"/>
          <w:sz w:val="20"/>
          <w:szCs w:val="20"/>
        </w:rPr>
      </w:pPr>
    </w:p>
    <w:p w:rsidR="004C0C10" w:rsidRPr="004A705A" w:rsidRDefault="004C0C10" w:rsidP="004C0C10">
      <w:pPr>
        <w:rPr>
          <w:rFonts w:ascii="Arial" w:hAnsi="Arial" w:cs="Arial"/>
          <w:b/>
          <w:bCs/>
          <w:sz w:val="20"/>
          <w:szCs w:val="20"/>
        </w:rPr>
      </w:pPr>
      <w:r w:rsidRPr="004A705A">
        <w:rPr>
          <w:rFonts w:ascii="Arial" w:hAnsi="Arial" w:cs="Arial"/>
          <w:b/>
          <w:color w:val="0070C0"/>
          <w:sz w:val="20"/>
          <w:szCs w:val="20"/>
        </w:rPr>
        <w:t>404.3.2 Vestibules.</w:t>
      </w:r>
      <w:r w:rsidRPr="004A705A">
        <w:rPr>
          <w:rFonts w:ascii="Arial" w:hAnsi="Arial" w:cs="Arial"/>
          <w:color w:val="0070C0"/>
          <w:sz w:val="20"/>
          <w:szCs w:val="20"/>
        </w:rPr>
        <w:t xml:space="preserve">  Where </w:t>
      </w:r>
      <w:r w:rsidRPr="004A705A">
        <w:rPr>
          <w:rFonts w:ascii="Arial" w:hAnsi="Arial" w:cs="Arial"/>
          <w:strike/>
          <w:color w:val="0070C0"/>
          <w:sz w:val="20"/>
          <w:szCs w:val="20"/>
        </w:rPr>
        <w:t>the</w:t>
      </w:r>
      <w:r w:rsidRPr="004A705A">
        <w:rPr>
          <w:rFonts w:ascii="Arial" w:hAnsi="Arial" w:cs="Arial"/>
          <w:color w:val="0070C0"/>
          <w:sz w:val="20"/>
          <w:szCs w:val="20"/>
        </w:rPr>
        <w:t xml:space="preserve"> an entrance includes a vestibule at least one exterior door and one interior door in the vestibule shall have the same type of automatic door opener</w:t>
      </w:r>
      <w:r w:rsidRPr="004A705A">
        <w:rPr>
          <w:rFonts w:ascii="Arial" w:hAnsi="Arial" w:cs="Arial"/>
          <w:sz w:val="20"/>
          <w:szCs w:val="20"/>
        </w:rPr>
        <w:t>.</w:t>
      </w:r>
      <w:r w:rsidRPr="004A705A">
        <w:rPr>
          <w:rFonts w:ascii="Arial" w:hAnsi="Arial" w:cs="Arial"/>
          <w:color w:val="0070C0"/>
          <w:sz w:val="20"/>
          <w:szCs w:val="20"/>
        </w:rPr>
        <w:t xml:space="preserve"> (4-33-12 PC1.1)</w:t>
      </w:r>
    </w:p>
    <w:p w:rsidR="004C0C10" w:rsidRPr="004A705A" w:rsidRDefault="004C0C10" w:rsidP="004C0C10">
      <w:pPr>
        <w:rPr>
          <w:rFonts w:ascii="Arial" w:hAnsi="Arial" w:cs="Arial"/>
          <w:b/>
          <w:bCs/>
          <w:strike/>
          <w:color w:val="FF0000"/>
          <w:sz w:val="20"/>
          <w:szCs w:val="20"/>
        </w:rPr>
      </w:pPr>
    </w:p>
    <w:p w:rsidR="004C0C10" w:rsidRPr="00CC21C6" w:rsidRDefault="004C0C10" w:rsidP="004C0C10">
      <w:pPr>
        <w:rPr>
          <w:rFonts w:ascii="Arial" w:hAnsi="Arial" w:cs="Arial"/>
          <w:sz w:val="20"/>
          <w:szCs w:val="20"/>
        </w:rPr>
      </w:pPr>
      <w:r w:rsidRPr="004A705A">
        <w:rPr>
          <w:rFonts w:ascii="Arial" w:hAnsi="Arial" w:cs="Arial"/>
          <w:b/>
          <w:bCs/>
          <w:color w:val="FF0000"/>
          <w:sz w:val="20"/>
          <w:szCs w:val="20"/>
        </w:rPr>
        <w:t>404.3.3</w:t>
      </w:r>
      <w:r w:rsidRPr="004A705A">
        <w:rPr>
          <w:rFonts w:ascii="Arial" w:hAnsi="Arial" w:cs="Arial"/>
          <w:b/>
          <w:bCs/>
          <w:sz w:val="20"/>
          <w:szCs w:val="20"/>
        </w:rPr>
        <w:t xml:space="preserve"> Clear Width. </w:t>
      </w:r>
      <w:r w:rsidRPr="004A705A">
        <w:rPr>
          <w:rFonts w:ascii="Arial" w:hAnsi="Arial" w:cs="Arial"/>
          <w:sz w:val="20"/>
          <w:szCs w:val="20"/>
        </w:rPr>
        <w:t>Doorways shall have a clear opening width of 32 inches (815 mm) in power-on and</w:t>
      </w:r>
      <w:r>
        <w:rPr>
          <w:rFonts w:ascii="Arial" w:hAnsi="Arial" w:cs="Arial"/>
          <w:sz w:val="20"/>
          <w:szCs w:val="20"/>
        </w:rPr>
        <w:t xml:space="preserve"> power-off mode. The mini</w:t>
      </w:r>
      <w:r w:rsidRPr="00CC21C6">
        <w:rPr>
          <w:rFonts w:ascii="Arial" w:hAnsi="Arial" w:cs="Arial"/>
          <w:sz w:val="20"/>
          <w:szCs w:val="20"/>
        </w:rPr>
        <w:t>mum clear opening width for automatic door sys</w:t>
      </w:r>
      <w:r w:rsidRPr="00CC21C6">
        <w:rPr>
          <w:rFonts w:ascii="Arial" w:hAnsi="Arial" w:cs="Arial"/>
          <w:sz w:val="20"/>
          <w:szCs w:val="20"/>
        </w:rPr>
        <w:softHyphen/>
        <w:t>tems shall be based on the clear opening width provided with all leafs in the open position.</w:t>
      </w:r>
    </w:p>
    <w:p w:rsidR="004C0C10" w:rsidRDefault="004C0C10" w:rsidP="004C0C10">
      <w:pPr>
        <w:rPr>
          <w:rFonts w:ascii="Arial" w:hAnsi="Arial" w:cs="Arial"/>
          <w:b/>
          <w:color w:val="FF0000"/>
          <w:sz w:val="20"/>
          <w:szCs w:val="20"/>
        </w:rPr>
      </w:pPr>
    </w:p>
    <w:p w:rsidR="004C0C10" w:rsidRPr="00160171" w:rsidRDefault="004C0C10" w:rsidP="004C0C10">
      <w:pPr>
        <w:rPr>
          <w:rFonts w:ascii="Arial" w:hAnsi="Arial" w:cs="Arial"/>
          <w:color w:val="0070C0"/>
          <w:sz w:val="20"/>
          <w:szCs w:val="20"/>
        </w:rPr>
      </w:pPr>
      <w:r w:rsidRPr="00D90CA1">
        <w:rPr>
          <w:rFonts w:ascii="Arial" w:hAnsi="Arial" w:cs="Arial"/>
          <w:b/>
          <w:color w:val="FF0000"/>
          <w:sz w:val="20"/>
          <w:szCs w:val="20"/>
        </w:rPr>
        <w:t>404.3.4</w:t>
      </w:r>
      <w:r w:rsidRPr="00D90CA1">
        <w:rPr>
          <w:rFonts w:ascii="Arial" w:hAnsi="Arial" w:cs="Arial"/>
          <w:b/>
          <w:sz w:val="20"/>
          <w:szCs w:val="20"/>
        </w:rPr>
        <w:t xml:space="preserve"> Maneuvering Clearances</w:t>
      </w:r>
      <w:r w:rsidRPr="00D90CA1">
        <w:rPr>
          <w:rFonts w:ascii="Arial" w:hAnsi="Arial" w:cs="Arial"/>
          <w:sz w:val="20"/>
          <w:szCs w:val="20"/>
        </w:rPr>
        <w:t xml:space="preserve">. Maneuvering </w:t>
      </w:r>
      <w:r w:rsidRPr="00160171">
        <w:rPr>
          <w:rFonts w:ascii="Arial" w:hAnsi="Arial" w:cs="Arial"/>
          <w:color w:val="0070C0"/>
          <w:sz w:val="20"/>
          <w:szCs w:val="20"/>
        </w:rPr>
        <w:t xml:space="preserve">clearances at power–assisted doors and gates shall comply with Section 404.2.3. Maneuvering clearances complying with Section 404.2.3 shall be provided </w:t>
      </w:r>
      <w:r w:rsidRPr="00160171">
        <w:rPr>
          <w:rFonts w:ascii="Arial" w:hAnsi="Arial" w:cs="Arial"/>
          <w:color w:val="0070C0"/>
          <w:sz w:val="20"/>
          <w:szCs w:val="20"/>
        </w:rPr>
        <w:lastRenderedPageBreak/>
        <w:t xml:space="preserve">on the egress side of </w:t>
      </w:r>
      <w:r w:rsidRPr="00303BE6">
        <w:rPr>
          <w:rFonts w:ascii="Arial" w:hAnsi="Arial" w:cs="Arial"/>
          <w:color w:val="0070C0"/>
          <w:sz w:val="20"/>
          <w:szCs w:val="20"/>
        </w:rPr>
        <w:t xml:space="preserve">low-energy automatic doors and gates and full power automatic doors and gates that serve as part of the </w:t>
      </w:r>
      <w:r w:rsidRPr="00303BE6">
        <w:rPr>
          <w:rFonts w:ascii="Arial" w:hAnsi="Arial" w:cs="Arial"/>
          <w:color w:val="FF0000"/>
          <w:sz w:val="20"/>
          <w:szCs w:val="20"/>
        </w:rPr>
        <w:t>accessible</w:t>
      </w:r>
      <w:r w:rsidRPr="00303BE6">
        <w:rPr>
          <w:rFonts w:ascii="Arial" w:hAnsi="Arial" w:cs="Arial"/>
          <w:color w:val="0070C0"/>
          <w:sz w:val="20"/>
          <w:szCs w:val="20"/>
        </w:rPr>
        <w:t xml:space="preserve"> means of egress.</w:t>
      </w:r>
      <w:r w:rsidRPr="00303BE6">
        <w:rPr>
          <w:rFonts w:ascii="Arial" w:hAnsi="Arial" w:cs="Arial"/>
          <w:b/>
          <w:bCs/>
          <w:color w:val="0070C0"/>
          <w:sz w:val="20"/>
          <w:szCs w:val="20"/>
        </w:rPr>
        <w:t xml:space="preserve"> (4-30-12 PC1)(4-11-12)(4-31-12 PC1)</w:t>
      </w:r>
    </w:p>
    <w:p w:rsidR="004C0C10" w:rsidRPr="00160171" w:rsidRDefault="004C0C10" w:rsidP="004C0C10">
      <w:pPr>
        <w:ind w:left="216"/>
        <w:rPr>
          <w:rFonts w:ascii="Arial" w:hAnsi="Arial" w:cs="Arial"/>
          <w:b/>
          <w:bCs/>
          <w:color w:val="0070C0"/>
          <w:w w:val="105"/>
          <w:sz w:val="20"/>
          <w:szCs w:val="20"/>
        </w:rPr>
      </w:pPr>
    </w:p>
    <w:p w:rsidR="004C0C10" w:rsidRPr="00160171" w:rsidRDefault="004C0C10" w:rsidP="004C0C10">
      <w:pPr>
        <w:ind w:left="216"/>
        <w:rPr>
          <w:rFonts w:ascii="Arial" w:hAnsi="Arial" w:cs="Arial"/>
          <w:color w:val="0070C0"/>
          <w:sz w:val="20"/>
          <w:szCs w:val="20"/>
        </w:rPr>
      </w:pPr>
      <w:r w:rsidRPr="00160171">
        <w:rPr>
          <w:rFonts w:ascii="Arial" w:hAnsi="Arial" w:cs="Arial"/>
          <w:b/>
          <w:bCs/>
          <w:color w:val="0070C0"/>
          <w:w w:val="105"/>
          <w:sz w:val="20"/>
          <w:szCs w:val="20"/>
        </w:rPr>
        <w:t>EXCEPTIONS:</w:t>
      </w:r>
      <w:r w:rsidRPr="00160171">
        <w:rPr>
          <w:rFonts w:ascii="Arial" w:hAnsi="Arial" w:cs="Arial"/>
          <w:color w:val="0070C0"/>
          <w:sz w:val="20"/>
          <w:szCs w:val="20"/>
        </w:rPr>
        <w:t xml:space="preserve">  </w:t>
      </w:r>
    </w:p>
    <w:p w:rsidR="004C0C10" w:rsidRPr="00160171" w:rsidRDefault="004C0C10" w:rsidP="004C0C10">
      <w:pPr>
        <w:ind w:left="216"/>
        <w:rPr>
          <w:rFonts w:ascii="Arial" w:hAnsi="Arial" w:cs="Arial"/>
          <w:color w:val="0070C0"/>
          <w:sz w:val="20"/>
          <w:szCs w:val="20"/>
        </w:rPr>
      </w:pPr>
    </w:p>
    <w:p w:rsidR="004C0C10" w:rsidRPr="00160171" w:rsidRDefault="004C0C10" w:rsidP="004C0C10">
      <w:pPr>
        <w:numPr>
          <w:ilvl w:val="0"/>
          <w:numId w:val="14"/>
        </w:numPr>
        <w:kinsoku/>
        <w:autoSpaceDE w:val="0"/>
        <w:autoSpaceDN w:val="0"/>
        <w:adjustRightInd w:val="0"/>
        <w:rPr>
          <w:rFonts w:ascii="Arial" w:hAnsi="Arial" w:cs="Arial"/>
          <w:color w:val="0070C0"/>
          <w:sz w:val="20"/>
          <w:szCs w:val="20"/>
        </w:rPr>
      </w:pPr>
      <w:r w:rsidRPr="00160171">
        <w:rPr>
          <w:rFonts w:ascii="Arial" w:hAnsi="Arial" w:cs="Arial"/>
          <w:color w:val="0070C0"/>
          <w:sz w:val="20"/>
          <w:szCs w:val="20"/>
        </w:rPr>
        <w:t>Low-energy automatic doors and gates and full power automatic doors and gates that have standby power or battery back-up shall not be required to comply with this section.</w:t>
      </w:r>
    </w:p>
    <w:p w:rsidR="004C0C10" w:rsidRPr="00160171" w:rsidRDefault="004C0C10" w:rsidP="004C0C10">
      <w:pPr>
        <w:numPr>
          <w:ilvl w:val="0"/>
          <w:numId w:val="14"/>
        </w:numPr>
        <w:kinsoku/>
        <w:autoSpaceDE w:val="0"/>
        <w:autoSpaceDN w:val="0"/>
        <w:adjustRightInd w:val="0"/>
        <w:rPr>
          <w:rFonts w:ascii="Arial" w:hAnsi="Arial" w:cs="Arial"/>
          <w:color w:val="0070C0"/>
          <w:sz w:val="20"/>
          <w:szCs w:val="20"/>
        </w:rPr>
      </w:pPr>
      <w:r w:rsidRPr="00160171">
        <w:rPr>
          <w:rFonts w:ascii="Arial" w:hAnsi="Arial" w:cs="Arial"/>
          <w:color w:val="0070C0"/>
          <w:sz w:val="20"/>
          <w:szCs w:val="20"/>
        </w:rPr>
        <w:t xml:space="preserve">Low-energy automatic doors and gates and full power automatic doors and gates that remain open in the power-off condition shall not be required to comply with this section. </w:t>
      </w:r>
    </w:p>
    <w:p w:rsidR="004C0C10" w:rsidRPr="00160171" w:rsidRDefault="004C0C10" w:rsidP="004C0C10">
      <w:pPr>
        <w:numPr>
          <w:ilvl w:val="0"/>
          <w:numId w:val="14"/>
        </w:numPr>
        <w:kinsoku/>
        <w:autoSpaceDE w:val="0"/>
        <w:autoSpaceDN w:val="0"/>
        <w:adjustRightInd w:val="0"/>
        <w:rPr>
          <w:rFonts w:ascii="Arial" w:hAnsi="Arial" w:cs="Arial"/>
          <w:color w:val="0070C0"/>
          <w:sz w:val="20"/>
          <w:szCs w:val="20"/>
          <w:u w:val="single"/>
        </w:rPr>
      </w:pPr>
      <w:r w:rsidRPr="00160171">
        <w:rPr>
          <w:rFonts w:ascii="Arial" w:hAnsi="Arial" w:cs="Arial"/>
          <w:color w:val="0070C0"/>
          <w:sz w:val="20"/>
          <w:szCs w:val="20"/>
        </w:rPr>
        <w:t>Full power automatic sliding doors and gates that include a break-away feature shall not be required to comply with this section.</w:t>
      </w:r>
      <w:r w:rsidRPr="00160171">
        <w:rPr>
          <w:rFonts w:ascii="Arial" w:hAnsi="Arial" w:cs="Arial"/>
          <w:b/>
          <w:color w:val="0070C0"/>
          <w:spacing w:val="-2"/>
          <w:sz w:val="20"/>
          <w:szCs w:val="20"/>
        </w:rPr>
        <w:t>(4-31-12 PC1)</w:t>
      </w:r>
    </w:p>
    <w:p w:rsidR="004C0C10" w:rsidRPr="00160171" w:rsidRDefault="004C0C10" w:rsidP="004C0C10">
      <w:pPr>
        <w:rPr>
          <w:rFonts w:ascii="Arial" w:hAnsi="Arial" w:cs="Arial"/>
          <w:b/>
          <w:bCs/>
          <w:color w:val="0070C0"/>
          <w:sz w:val="20"/>
          <w:szCs w:val="20"/>
        </w:rPr>
      </w:pPr>
    </w:p>
    <w:p w:rsidR="004C0C10" w:rsidRPr="00D90CA1" w:rsidRDefault="004C0C10" w:rsidP="004C0C10">
      <w:pPr>
        <w:rPr>
          <w:rFonts w:ascii="Arial" w:hAnsi="Arial" w:cs="Arial"/>
          <w:sz w:val="20"/>
          <w:szCs w:val="20"/>
        </w:rPr>
      </w:pPr>
      <w:r w:rsidRPr="00D90CA1">
        <w:rPr>
          <w:rFonts w:ascii="Arial" w:hAnsi="Arial" w:cs="Arial"/>
          <w:b/>
          <w:bCs/>
          <w:color w:val="FF0000"/>
          <w:sz w:val="20"/>
          <w:szCs w:val="20"/>
        </w:rPr>
        <w:t>404.3.5</w:t>
      </w:r>
      <w:r w:rsidRPr="00D90CA1">
        <w:rPr>
          <w:rFonts w:ascii="Arial" w:hAnsi="Arial" w:cs="Arial"/>
          <w:b/>
          <w:bCs/>
          <w:sz w:val="20"/>
          <w:szCs w:val="20"/>
        </w:rPr>
        <w:t xml:space="preserve"> Thresholds. </w:t>
      </w:r>
      <w:r w:rsidRPr="00D90CA1">
        <w:rPr>
          <w:rFonts w:ascii="Arial" w:hAnsi="Arial" w:cs="Arial"/>
          <w:sz w:val="20"/>
          <w:szCs w:val="20"/>
        </w:rPr>
        <w:t>Thresholds and changes in level at doorways shall comply with Section 404.2.4.</w:t>
      </w:r>
    </w:p>
    <w:p w:rsidR="004C0C10" w:rsidRPr="00D90CA1" w:rsidRDefault="004C0C10" w:rsidP="004C0C10">
      <w:pPr>
        <w:rPr>
          <w:rFonts w:ascii="Arial" w:hAnsi="Arial" w:cs="Arial"/>
          <w:b/>
          <w:bCs/>
          <w:sz w:val="20"/>
          <w:szCs w:val="20"/>
        </w:rPr>
      </w:pPr>
    </w:p>
    <w:p w:rsidR="004C0C10" w:rsidRPr="00303BE6" w:rsidRDefault="004C0C10" w:rsidP="004C0C10">
      <w:pPr>
        <w:rPr>
          <w:rFonts w:ascii="Arial" w:hAnsi="Arial" w:cs="Arial"/>
          <w:color w:val="00B050"/>
          <w:sz w:val="20"/>
          <w:szCs w:val="20"/>
        </w:rPr>
      </w:pPr>
      <w:r w:rsidRPr="00303BE6">
        <w:rPr>
          <w:rFonts w:ascii="Arial" w:hAnsi="Arial" w:cs="Arial"/>
          <w:b/>
          <w:color w:val="00B050"/>
          <w:sz w:val="20"/>
          <w:szCs w:val="20"/>
        </w:rPr>
        <w:t>404.3.6 Two Doors or Gates in Series</w:t>
      </w:r>
      <w:r w:rsidRPr="00303BE6">
        <w:rPr>
          <w:rFonts w:ascii="Arial" w:hAnsi="Arial" w:cs="Arial"/>
          <w:color w:val="00B050"/>
          <w:sz w:val="20"/>
          <w:szCs w:val="20"/>
        </w:rPr>
        <w:t>. Doors or gates in series shall comply with Section 404.2.5.  (4-11-12)</w:t>
      </w:r>
    </w:p>
    <w:p w:rsidR="004C0C10" w:rsidRPr="00303BE6" w:rsidRDefault="004C0C10" w:rsidP="004C0C10">
      <w:pPr>
        <w:rPr>
          <w:rFonts w:ascii="Arial" w:hAnsi="Arial" w:cs="Arial"/>
          <w:b/>
          <w:color w:val="00B050"/>
          <w:sz w:val="20"/>
          <w:szCs w:val="20"/>
        </w:rPr>
      </w:pPr>
    </w:p>
    <w:p w:rsidR="004C0C10" w:rsidRPr="00303BE6" w:rsidRDefault="004C0C10" w:rsidP="004C0C10">
      <w:pPr>
        <w:ind w:left="540"/>
        <w:rPr>
          <w:rFonts w:ascii="Arial" w:hAnsi="Arial" w:cs="Arial"/>
          <w:color w:val="00B050"/>
          <w:sz w:val="20"/>
          <w:szCs w:val="20"/>
        </w:rPr>
      </w:pPr>
      <w:r w:rsidRPr="00303BE6">
        <w:rPr>
          <w:rFonts w:ascii="Arial" w:hAnsi="Arial" w:cs="Arial"/>
          <w:b/>
          <w:bCs/>
          <w:color w:val="00B050"/>
          <w:spacing w:val="-5"/>
          <w:w w:val="105"/>
          <w:sz w:val="20"/>
          <w:szCs w:val="20"/>
        </w:rPr>
        <w:t>EXCEPTION:</w:t>
      </w:r>
      <w:r w:rsidRPr="00303BE6">
        <w:rPr>
          <w:rFonts w:ascii="Arial" w:hAnsi="Arial" w:cs="Arial"/>
          <w:color w:val="00B050"/>
          <w:sz w:val="20"/>
          <w:szCs w:val="20"/>
        </w:rPr>
        <w:t xml:space="preserve"> Where both doors or gates in a series are </w:t>
      </w:r>
      <w:r w:rsidRPr="00303BE6">
        <w:rPr>
          <w:rFonts w:ascii="Arial" w:hAnsi="Arial" w:cs="Arial"/>
          <w:strike/>
          <w:color w:val="00B050"/>
          <w:sz w:val="20"/>
          <w:szCs w:val="20"/>
        </w:rPr>
        <w:t>power assist doors,</w:t>
      </w:r>
      <w:r w:rsidRPr="00303BE6">
        <w:rPr>
          <w:rFonts w:ascii="Arial" w:hAnsi="Arial" w:cs="Arial"/>
          <w:color w:val="00B050"/>
          <w:sz w:val="20"/>
          <w:szCs w:val="20"/>
        </w:rPr>
        <w:t xml:space="preserve"> low energy automatic doors or full power automatic doors, the two doors and gates in a series shall not be required to provide a turning space between the doors.  </w:t>
      </w:r>
      <w:r w:rsidRPr="00303BE6">
        <w:rPr>
          <w:rFonts w:ascii="Arial" w:hAnsi="Arial" w:cs="Arial"/>
          <w:color w:val="00B050"/>
          <w:spacing w:val="-2"/>
          <w:sz w:val="20"/>
          <w:szCs w:val="20"/>
        </w:rPr>
        <w:t>(4-34-12 PC1.1)(4-34-12/1.1-PC1.1 Agenda item #13.1)</w:t>
      </w:r>
    </w:p>
    <w:p w:rsidR="004C0C10" w:rsidRPr="00F54E69" w:rsidRDefault="004C0C10" w:rsidP="004C0C10">
      <w:pPr>
        <w:pStyle w:val="OmniPage524"/>
        <w:tabs>
          <w:tab w:val="clear" w:pos="100"/>
          <w:tab w:val="clear" w:pos="5250"/>
        </w:tabs>
        <w:ind w:left="990"/>
        <w:rPr>
          <w:rFonts w:ascii="Arial" w:hAnsi="Arial" w:cs="Arial"/>
          <w:color w:val="00B050"/>
          <w:sz w:val="20"/>
          <w:u w:val="single"/>
        </w:rPr>
      </w:pPr>
    </w:p>
    <w:p w:rsidR="004C0C10" w:rsidRPr="00160171" w:rsidRDefault="004C0C10" w:rsidP="004C0C10">
      <w:pPr>
        <w:rPr>
          <w:rFonts w:ascii="Arial" w:hAnsi="Arial" w:cs="Arial"/>
          <w:color w:val="0070C0"/>
          <w:sz w:val="20"/>
          <w:szCs w:val="20"/>
        </w:rPr>
      </w:pPr>
      <w:r w:rsidRPr="00260F8D">
        <w:rPr>
          <w:rFonts w:ascii="Arial" w:hAnsi="Arial" w:cs="Arial"/>
          <w:b/>
          <w:color w:val="FF0000"/>
          <w:sz w:val="20"/>
          <w:szCs w:val="20"/>
        </w:rPr>
        <w:t>404.3.</w:t>
      </w:r>
      <w:r>
        <w:rPr>
          <w:rFonts w:ascii="Arial" w:hAnsi="Arial" w:cs="Arial"/>
          <w:b/>
          <w:color w:val="FF0000"/>
          <w:sz w:val="20"/>
          <w:szCs w:val="20"/>
        </w:rPr>
        <w:t>7</w:t>
      </w:r>
      <w:r w:rsidRPr="00260F8D">
        <w:rPr>
          <w:rFonts w:ascii="Arial" w:hAnsi="Arial" w:cs="Arial"/>
          <w:b/>
          <w:sz w:val="20"/>
          <w:szCs w:val="20"/>
        </w:rPr>
        <w:t xml:space="preserve"> </w:t>
      </w:r>
      <w:r w:rsidRPr="00160171">
        <w:rPr>
          <w:rFonts w:ascii="Arial" w:hAnsi="Arial" w:cs="Arial"/>
          <w:b/>
          <w:color w:val="0070C0"/>
          <w:sz w:val="20"/>
          <w:szCs w:val="20"/>
        </w:rPr>
        <w:t xml:space="preserve">Controls.  </w:t>
      </w:r>
      <w:r w:rsidRPr="00160171">
        <w:rPr>
          <w:rFonts w:ascii="Arial" w:hAnsi="Arial" w:cs="Arial"/>
          <w:color w:val="0070C0"/>
          <w:sz w:val="20"/>
          <w:szCs w:val="20"/>
        </w:rPr>
        <w:t xml:space="preserve">Manually operated controls shall comply with Section 309. The clear floor space adjacent to the control shall be located beyond the arc of door swings. </w:t>
      </w:r>
      <w:r w:rsidRPr="00160171">
        <w:rPr>
          <w:rFonts w:ascii="Arial" w:hAnsi="Arial" w:cs="Arial"/>
          <w:b/>
          <w:color w:val="0070C0"/>
          <w:spacing w:val="-2"/>
          <w:sz w:val="20"/>
          <w:szCs w:val="20"/>
        </w:rPr>
        <w:t xml:space="preserve">(4-34-12) </w:t>
      </w:r>
      <w:r w:rsidRPr="00160171">
        <w:rPr>
          <w:rFonts w:ascii="Arial" w:hAnsi="Arial" w:cs="Arial"/>
          <w:b/>
          <w:bCs/>
          <w:color w:val="0070C0"/>
          <w:sz w:val="20"/>
          <w:szCs w:val="20"/>
        </w:rPr>
        <w:t>(4-30-12)</w:t>
      </w:r>
      <w:r w:rsidRPr="00160171">
        <w:rPr>
          <w:rFonts w:ascii="Arial" w:hAnsi="Arial" w:cs="Arial"/>
          <w:b/>
          <w:color w:val="0070C0"/>
          <w:spacing w:val="-2"/>
          <w:sz w:val="20"/>
          <w:szCs w:val="20"/>
        </w:rPr>
        <w:t>(4-31-12)</w:t>
      </w:r>
    </w:p>
    <w:p w:rsidR="004C0C10" w:rsidRPr="00260F8D" w:rsidRDefault="004C0C10" w:rsidP="004C0C10">
      <w:pPr>
        <w:rPr>
          <w:rFonts w:ascii="Arial" w:hAnsi="Arial" w:cs="Arial"/>
          <w:b/>
          <w:bCs/>
          <w:sz w:val="20"/>
          <w:szCs w:val="20"/>
        </w:rPr>
      </w:pPr>
    </w:p>
    <w:p w:rsidR="004C0C10" w:rsidRPr="00160171" w:rsidRDefault="004C0C10" w:rsidP="004C0C10">
      <w:pPr>
        <w:ind w:right="72"/>
        <w:rPr>
          <w:rFonts w:ascii="Arial" w:hAnsi="Arial" w:cs="Arial"/>
          <w:color w:val="0070C0"/>
          <w:sz w:val="20"/>
          <w:szCs w:val="20"/>
        </w:rPr>
      </w:pPr>
      <w:r w:rsidRPr="00260F8D">
        <w:rPr>
          <w:rFonts w:ascii="Arial" w:hAnsi="Arial" w:cs="Arial"/>
          <w:b/>
          <w:bCs/>
          <w:color w:val="FF0000"/>
          <w:sz w:val="20"/>
          <w:szCs w:val="20"/>
        </w:rPr>
        <w:t>404.3.</w:t>
      </w:r>
      <w:r>
        <w:rPr>
          <w:rFonts w:ascii="Arial" w:hAnsi="Arial" w:cs="Arial"/>
          <w:b/>
          <w:bCs/>
          <w:color w:val="FF0000"/>
          <w:sz w:val="20"/>
          <w:szCs w:val="20"/>
        </w:rPr>
        <w:t>8</w:t>
      </w:r>
      <w:r w:rsidRPr="00260F8D">
        <w:rPr>
          <w:rFonts w:ascii="Arial" w:hAnsi="Arial" w:cs="Arial"/>
          <w:b/>
          <w:bCs/>
          <w:color w:val="009900"/>
          <w:sz w:val="20"/>
          <w:szCs w:val="20"/>
        </w:rPr>
        <w:t xml:space="preserve"> </w:t>
      </w:r>
      <w:r w:rsidRPr="00160171">
        <w:rPr>
          <w:rFonts w:ascii="Arial" w:hAnsi="Arial" w:cs="Arial"/>
          <w:b/>
          <w:bCs/>
          <w:color w:val="0070C0"/>
          <w:sz w:val="20"/>
          <w:szCs w:val="20"/>
        </w:rPr>
        <w:t xml:space="preserve">Door and Gate Hardware. </w:t>
      </w:r>
      <w:r w:rsidRPr="00160171">
        <w:rPr>
          <w:rFonts w:ascii="Arial" w:hAnsi="Arial" w:cs="Arial"/>
          <w:color w:val="0070C0"/>
          <w:sz w:val="20"/>
          <w:szCs w:val="20"/>
        </w:rPr>
        <w:t xml:space="preserve">Handles, pulls, latches, locks, and other operable parts shall comply with Section 404.2.6.  </w:t>
      </w:r>
      <w:r w:rsidRPr="00160171">
        <w:rPr>
          <w:rFonts w:ascii="Arial" w:hAnsi="Arial" w:cs="Arial"/>
          <w:color w:val="0070C0"/>
          <w:spacing w:val="-2"/>
          <w:sz w:val="20"/>
          <w:szCs w:val="20"/>
        </w:rPr>
        <w:t>(4-34-12)</w:t>
      </w:r>
    </w:p>
    <w:p w:rsidR="004C0C10" w:rsidRPr="00260F8D" w:rsidRDefault="004C0C10" w:rsidP="004C0C10">
      <w:pPr>
        <w:rPr>
          <w:rFonts w:ascii="Arial" w:hAnsi="Arial" w:cs="Arial"/>
          <w:b/>
          <w:color w:val="FF0000"/>
          <w:sz w:val="20"/>
          <w:szCs w:val="20"/>
        </w:rPr>
      </w:pPr>
    </w:p>
    <w:p w:rsidR="004C0C10" w:rsidRPr="00160171" w:rsidRDefault="004C0C10" w:rsidP="004C0C10">
      <w:pPr>
        <w:rPr>
          <w:rFonts w:ascii="Arial" w:hAnsi="Arial" w:cs="Arial"/>
          <w:b/>
          <w:bCs/>
          <w:color w:val="0070C0"/>
          <w:sz w:val="20"/>
          <w:szCs w:val="20"/>
        </w:rPr>
      </w:pPr>
      <w:r>
        <w:rPr>
          <w:rFonts w:ascii="Arial" w:hAnsi="Arial" w:cs="Arial"/>
          <w:b/>
          <w:bCs/>
          <w:color w:val="FF0000"/>
          <w:sz w:val="20"/>
          <w:szCs w:val="20"/>
        </w:rPr>
        <w:t>4</w:t>
      </w:r>
      <w:r w:rsidRPr="00260F8D">
        <w:rPr>
          <w:rFonts w:ascii="Arial" w:hAnsi="Arial" w:cs="Arial"/>
          <w:b/>
          <w:bCs/>
          <w:color w:val="FF0000"/>
          <w:sz w:val="20"/>
          <w:szCs w:val="20"/>
        </w:rPr>
        <w:t>04.3.</w:t>
      </w:r>
      <w:r>
        <w:rPr>
          <w:rFonts w:ascii="Arial" w:hAnsi="Arial" w:cs="Arial"/>
          <w:b/>
          <w:bCs/>
          <w:color w:val="FF0000"/>
          <w:sz w:val="20"/>
          <w:szCs w:val="20"/>
        </w:rPr>
        <w:t>9</w:t>
      </w:r>
      <w:r w:rsidRPr="00260F8D">
        <w:rPr>
          <w:rFonts w:ascii="Arial" w:hAnsi="Arial" w:cs="Arial"/>
          <w:b/>
          <w:bCs/>
          <w:color w:val="009900"/>
          <w:sz w:val="20"/>
          <w:szCs w:val="20"/>
        </w:rPr>
        <w:t xml:space="preserve"> </w:t>
      </w:r>
      <w:r w:rsidRPr="00160171">
        <w:rPr>
          <w:rFonts w:ascii="Arial" w:hAnsi="Arial" w:cs="Arial"/>
          <w:b/>
          <w:bCs/>
          <w:color w:val="0070C0"/>
          <w:sz w:val="20"/>
          <w:szCs w:val="20"/>
        </w:rPr>
        <w:t>Break Out Opening.</w:t>
      </w:r>
      <w:r w:rsidRPr="00160171">
        <w:rPr>
          <w:rFonts w:ascii="Arial" w:hAnsi="Arial" w:cs="Arial"/>
          <w:color w:val="0070C0"/>
          <w:sz w:val="20"/>
          <w:szCs w:val="20"/>
        </w:rPr>
        <w:t xml:space="preserve">  Where full power automatic sliding doors and gates are equipped with a break out feature, the clear break out opening shall be 32 inches (815 mm) minimum when operated in emergency mode.  </w:t>
      </w:r>
      <w:r w:rsidRPr="00160171">
        <w:rPr>
          <w:rFonts w:ascii="Arial" w:hAnsi="Arial" w:cs="Arial"/>
          <w:color w:val="0070C0"/>
          <w:spacing w:val="-2"/>
          <w:sz w:val="20"/>
          <w:szCs w:val="20"/>
        </w:rPr>
        <w:t>(4-31-12)</w:t>
      </w:r>
    </w:p>
    <w:p w:rsidR="004C0C10" w:rsidRPr="00160171" w:rsidRDefault="004C0C10" w:rsidP="004C0C10">
      <w:pPr>
        <w:rPr>
          <w:rFonts w:ascii="Arial" w:hAnsi="Arial" w:cs="Arial"/>
          <w:b/>
          <w:bCs/>
          <w:color w:val="0070C0"/>
          <w:sz w:val="20"/>
          <w:szCs w:val="20"/>
        </w:rPr>
      </w:pPr>
    </w:p>
    <w:p w:rsidR="004C0C10" w:rsidRDefault="004C0C10" w:rsidP="004C0C10">
      <w:pPr>
        <w:rPr>
          <w:rFonts w:ascii="Arial" w:hAnsi="Arial" w:cs="Arial"/>
          <w:b/>
          <w:bCs/>
          <w:sz w:val="20"/>
          <w:szCs w:val="20"/>
        </w:rPr>
      </w:pPr>
      <w:r w:rsidRPr="00CC21C6">
        <w:rPr>
          <w:rFonts w:ascii="Arial" w:hAnsi="Arial" w:cs="Arial"/>
          <w:b/>
          <w:bCs/>
          <w:sz w:val="20"/>
          <w:szCs w:val="20"/>
        </w:rPr>
        <w:t>405 Ramps</w:t>
      </w:r>
    </w:p>
    <w:p w:rsidR="004C0C10" w:rsidRPr="00CC21C6" w:rsidRDefault="004C0C10" w:rsidP="004C0C10">
      <w:pPr>
        <w:rPr>
          <w:rFonts w:ascii="Arial" w:hAnsi="Arial" w:cs="Arial"/>
          <w:b/>
          <w:bCs/>
          <w:sz w:val="20"/>
          <w:szCs w:val="20"/>
        </w:rPr>
      </w:pPr>
    </w:p>
    <w:p w:rsidR="004C0C10" w:rsidRPr="00303BE6" w:rsidRDefault="004C0C10" w:rsidP="004C0C10">
      <w:pPr>
        <w:rPr>
          <w:rFonts w:ascii="Arial" w:hAnsi="Arial" w:cs="Arial"/>
          <w:sz w:val="20"/>
          <w:szCs w:val="20"/>
        </w:rPr>
      </w:pPr>
      <w:r w:rsidRPr="00CC21C6">
        <w:rPr>
          <w:rFonts w:ascii="Arial" w:hAnsi="Arial" w:cs="Arial"/>
          <w:b/>
          <w:bCs/>
          <w:sz w:val="20"/>
          <w:szCs w:val="20"/>
        </w:rPr>
        <w:t xml:space="preserve">405.1 General. </w:t>
      </w:r>
      <w:r w:rsidRPr="00CC21C6">
        <w:rPr>
          <w:rFonts w:ascii="Arial" w:hAnsi="Arial" w:cs="Arial"/>
          <w:sz w:val="20"/>
          <w:szCs w:val="20"/>
        </w:rPr>
        <w:t xml:space="preserve">Ramps </w:t>
      </w:r>
      <w:r w:rsidRPr="00303BE6">
        <w:rPr>
          <w:rFonts w:ascii="Arial" w:hAnsi="Arial" w:cs="Arial"/>
          <w:sz w:val="20"/>
          <w:szCs w:val="20"/>
        </w:rPr>
        <w:t>along accessible routes shall comply with Section 405.</w:t>
      </w:r>
    </w:p>
    <w:p w:rsidR="004C0C10" w:rsidRPr="00303BE6" w:rsidRDefault="004C0C10" w:rsidP="004C0C10">
      <w:pPr>
        <w:pStyle w:val="Header"/>
        <w:tabs>
          <w:tab w:val="clear" w:pos="4320"/>
          <w:tab w:val="clear" w:pos="8640"/>
        </w:tabs>
        <w:ind w:left="360"/>
        <w:rPr>
          <w:rFonts w:ascii="Arial" w:hAnsi="Arial"/>
          <w:b/>
          <w:sz w:val="20"/>
          <w:szCs w:val="20"/>
        </w:rPr>
      </w:pPr>
    </w:p>
    <w:p w:rsidR="004C0C10" w:rsidRPr="00303BE6" w:rsidRDefault="004C0C10" w:rsidP="004C0C10">
      <w:pPr>
        <w:pStyle w:val="Header"/>
        <w:tabs>
          <w:tab w:val="clear" w:pos="4320"/>
          <w:tab w:val="clear" w:pos="8640"/>
        </w:tabs>
        <w:ind w:left="360"/>
        <w:rPr>
          <w:rFonts w:ascii="Arial" w:hAnsi="Arial"/>
          <w:sz w:val="20"/>
          <w:szCs w:val="20"/>
        </w:rPr>
      </w:pPr>
      <w:r w:rsidRPr="00303BE6">
        <w:rPr>
          <w:rFonts w:ascii="Arial" w:hAnsi="Arial"/>
          <w:b/>
          <w:sz w:val="20"/>
          <w:szCs w:val="20"/>
        </w:rPr>
        <w:t>EXCEPTION:</w:t>
      </w:r>
      <w:r w:rsidRPr="00303BE6">
        <w:rPr>
          <w:rFonts w:ascii="Arial" w:hAnsi="Arial"/>
          <w:sz w:val="20"/>
          <w:szCs w:val="20"/>
        </w:rPr>
        <w:t xml:space="preserve">  In assembly areas, aisle ramps adjacent to seating and not serving elements required to be on an accessible route shall not be required to comply with Section 405.</w:t>
      </w:r>
    </w:p>
    <w:p w:rsidR="004C0C10" w:rsidRPr="00303BE6" w:rsidRDefault="004C0C10" w:rsidP="004C0C10">
      <w:pPr>
        <w:pStyle w:val="Header"/>
        <w:tabs>
          <w:tab w:val="clear" w:pos="4320"/>
          <w:tab w:val="clear" w:pos="8640"/>
        </w:tabs>
        <w:ind w:left="720"/>
        <w:rPr>
          <w:rFonts w:ascii="Arial" w:hAnsi="Arial"/>
          <w:sz w:val="20"/>
          <w:szCs w:val="20"/>
        </w:rPr>
      </w:pPr>
    </w:p>
    <w:p w:rsidR="004C0C10" w:rsidRPr="00303BE6" w:rsidRDefault="004C0C10" w:rsidP="004C0C10">
      <w:pPr>
        <w:rPr>
          <w:rFonts w:ascii="Arial" w:hAnsi="Arial" w:cs="Arial"/>
          <w:sz w:val="20"/>
          <w:szCs w:val="20"/>
        </w:rPr>
      </w:pPr>
      <w:r w:rsidRPr="00303BE6">
        <w:rPr>
          <w:rFonts w:ascii="Arial" w:hAnsi="Arial" w:cs="Arial"/>
          <w:b/>
          <w:bCs/>
          <w:sz w:val="20"/>
          <w:szCs w:val="20"/>
        </w:rPr>
        <w:t xml:space="preserve">405.2 Slope. </w:t>
      </w:r>
      <w:r w:rsidRPr="00303BE6">
        <w:rPr>
          <w:rFonts w:ascii="Arial" w:hAnsi="Arial" w:cs="Arial"/>
          <w:sz w:val="20"/>
          <w:szCs w:val="20"/>
        </w:rPr>
        <w:t xml:space="preserve">Ramp runs shall have a running slope </w:t>
      </w:r>
      <w:r w:rsidRPr="00303BE6">
        <w:rPr>
          <w:rFonts w:ascii="Arial" w:hAnsi="Arial"/>
          <w:sz w:val="20"/>
          <w:szCs w:val="20"/>
        </w:rPr>
        <w:t>greater than 1:20 and</w:t>
      </w:r>
      <w:r w:rsidRPr="00303BE6">
        <w:rPr>
          <w:rFonts w:ascii="Arial" w:hAnsi="Arial"/>
          <w:color w:val="000000"/>
          <w:sz w:val="20"/>
          <w:szCs w:val="20"/>
        </w:rPr>
        <w:t xml:space="preserve"> </w:t>
      </w:r>
      <w:r w:rsidRPr="00303BE6">
        <w:rPr>
          <w:rFonts w:ascii="Arial" w:hAnsi="Arial" w:cs="Arial"/>
          <w:sz w:val="20"/>
          <w:szCs w:val="20"/>
        </w:rPr>
        <w:t>not steeper than 1:12.</w:t>
      </w:r>
    </w:p>
    <w:p w:rsidR="004C0C10" w:rsidRPr="00303BE6" w:rsidRDefault="004C0C10" w:rsidP="004C0C10">
      <w:pPr>
        <w:ind w:left="216"/>
        <w:rPr>
          <w:rFonts w:ascii="Arial" w:hAnsi="Arial" w:cs="Arial"/>
          <w:b/>
          <w:bCs/>
          <w:sz w:val="20"/>
          <w:szCs w:val="20"/>
        </w:rPr>
      </w:pPr>
    </w:p>
    <w:p w:rsidR="004C0C10" w:rsidRPr="00CC21C6" w:rsidRDefault="004C0C10" w:rsidP="004C0C10">
      <w:pPr>
        <w:ind w:left="216"/>
        <w:rPr>
          <w:rFonts w:ascii="Arial" w:hAnsi="Arial" w:cs="Arial"/>
          <w:sz w:val="20"/>
          <w:szCs w:val="20"/>
        </w:rPr>
      </w:pPr>
      <w:r w:rsidRPr="00303BE6">
        <w:rPr>
          <w:rFonts w:ascii="Arial" w:hAnsi="Arial" w:cs="Arial"/>
          <w:b/>
          <w:bCs/>
          <w:sz w:val="20"/>
          <w:szCs w:val="20"/>
        </w:rPr>
        <w:t xml:space="preserve">EXCEPTION: </w:t>
      </w:r>
      <w:r w:rsidRPr="00303BE6">
        <w:rPr>
          <w:rFonts w:ascii="Arial" w:hAnsi="Arial" w:cs="Arial"/>
          <w:sz w:val="20"/>
          <w:szCs w:val="20"/>
        </w:rPr>
        <w:t>In existing</w:t>
      </w:r>
      <w:r w:rsidR="00303BE6">
        <w:rPr>
          <w:rFonts w:ascii="Arial" w:hAnsi="Arial" w:cs="Arial"/>
          <w:sz w:val="20"/>
          <w:szCs w:val="20"/>
        </w:rPr>
        <w:t xml:space="preserve"> buildings</w:t>
      </w:r>
      <w:r w:rsidRPr="00303BE6">
        <w:rPr>
          <w:rFonts w:ascii="Arial" w:hAnsi="Arial" w:cs="Arial"/>
          <w:sz w:val="20"/>
          <w:szCs w:val="20"/>
        </w:rPr>
        <w:t xml:space="preserve"> or facilities, ramps shall be permitted to have slopes steeper than 1:12 complying with Table 405.2 where such slopes are necessary due to space limitations.</w:t>
      </w:r>
      <w:r w:rsidRPr="00303BE6">
        <w:rPr>
          <w:rFonts w:ascii="Arial" w:hAnsi="Arial" w:cs="Arial"/>
          <w:color w:val="0070C0"/>
          <w:sz w:val="20"/>
          <w:szCs w:val="20"/>
        </w:rPr>
        <w:t xml:space="preserve"> </w:t>
      </w:r>
    </w:p>
    <w:p w:rsidR="004C0C10" w:rsidRDefault="004C0C10" w:rsidP="004C0C10">
      <w:pPr>
        <w:jc w:val="center"/>
        <w:rPr>
          <w:rFonts w:ascii="Arial" w:hAnsi="Arial" w:cs="Arial"/>
          <w:b/>
          <w:bCs/>
          <w:sz w:val="22"/>
          <w:szCs w:val="22"/>
        </w:rPr>
      </w:pPr>
    </w:p>
    <w:p w:rsidR="004C0C10" w:rsidRPr="00CC21C6" w:rsidRDefault="004C0C10" w:rsidP="004C0C10">
      <w:pPr>
        <w:jc w:val="center"/>
        <w:rPr>
          <w:rFonts w:ascii="Arial" w:hAnsi="Arial" w:cs="Arial"/>
          <w:b/>
          <w:bCs/>
          <w:sz w:val="22"/>
          <w:szCs w:val="22"/>
        </w:rPr>
      </w:pPr>
      <w:r w:rsidRPr="00CC21C6">
        <w:rPr>
          <w:rFonts w:ascii="Arial" w:hAnsi="Arial" w:cs="Arial"/>
          <w:b/>
          <w:bCs/>
          <w:sz w:val="22"/>
          <w:szCs w:val="22"/>
        </w:rPr>
        <w:t>Table 405.2—Allowable Ramp Dimensions for Construction in</w:t>
      </w:r>
      <w:r w:rsidRPr="00CC21C6">
        <w:rPr>
          <w:rFonts w:ascii="Arial" w:hAnsi="Arial" w:cs="Arial"/>
          <w:b/>
          <w:bCs/>
          <w:sz w:val="22"/>
          <w:szCs w:val="22"/>
        </w:rPr>
        <w:br/>
        <w:t>Existing Sites, Buildings, and Facilities</w:t>
      </w:r>
    </w:p>
    <w:tbl>
      <w:tblPr>
        <w:tblW w:w="0" w:type="auto"/>
        <w:tblInd w:w="245" w:type="dxa"/>
        <w:tblLayout w:type="fixed"/>
        <w:tblCellMar>
          <w:left w:w="0" w:type="dxa"/>
          <w:right w:w="0" w:type="dxa"/>
        </w:tblCellMar>
        <w:tblLook w:val="0000" w:firstRow="0" w:lastRow="0" w:firstColumn="0" w:lastColumn="0" w:noHBand="0" w:noVBand="0"/>
      </w:tblPr>
      <w:tblGrid>
        <w:gridCol w:w="4270"/>
        <w:gridCol w:w="4730"/>
      </w:tblGrid>
      <w:tr w:rsidR="004C0C10" w:rsidRPr="00CC21C6" w:rsidTr="003A18D1">
        <w:trPr>
          <w:trHeight w:hRule="exact" w:val="408"/>
        </w:trPr>
        <w:tc>
          <w:tcPr>
            <w:tcW w:w="427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right="1940"/>
              <w:jc w:val="right"/>
              <w:rPr>
                <w:rFonts w:ascii="Arial" w:hAnsi="Arial" w:cs="Arial"/>
                <w:b/>
                <w:bCs/>
                <w:sz w:val="6"/>
                <w:szCs w:val="6"/>
              </w:rPr>
            </w:pPr>
            <w:r w:rsidRPr="00CC21C6">
              <w:rPr>
                <w:rFonts w:ascii="Arial" w:hAnsi="Arial" w:cs="Arial"/>
                <w:b/>
                <w:bCs/>
                <w:sz w:val="18"/>
                <w:szCs w:val="18"/>
              </w:rPr>
              <w:t>Slope</w:t>
            </w:r>
            <w:r w:rsidRPr="00CC21C6">
              <w:rPr>
                <w:rFonts w:ascii="Arial" w:hAnsi="Arial" w:cs="Arial"/>
                <w:b/>
                <w:bCs/>
                <w:sz w:val="18"/>
                <w:szCs w:val="18"/>
                <w:vertAlign w:val="superscript"/>
              </w:rPr>
              <w:t>1</w:t>
            </w:r>
          </w:p>
        </w:tc>
        <w:tc>
          <w:tcPr>
            <w:tcW w:w="473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1758"/>
              <w:rPr>
                <w:rFonts w:ascii="Arial" w:hAnsi="Arial" w:cs="Arial"/>
                <w:b/>
                <w:bCs/>
                <w:sz w:val="18"/>
                <w:szCs w:val="18"/>
              </w:rPr>
            </w:pPr>
            <w:r w:rsidRPr="00CC21C6">
              <w:rPr>
                <w:rFonts w:ascii="Arial" w:hAnsi="Arial" w:cs="Arial"/>
                <w:b/>
                <w:bCs/>
                <w:sz w:val="18"/>
                <w:szCs w:val="18"/>
              </w:rPr>
              <w:t>Maximum Rise</w:t>
            </w:r>
          </w:p>
        </w:tc>
      </w:tr>
      <w:tr w:rsidR="004C0C10" w:rsidRPr="00CC21C6" w:rsidTr="003A18D1">
        <w:trPr>
          <w:trHeight w:hRule="exact" w:val="302"/>
        </w:trPr>
        <w:tc>
          <w:tcPr>
            <w:tcW w:w="427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62"/>
              <w:rPr>
                <w:rFonts w:ascii="Arial" w:hAnsi="Arial" w:cs="Arial"/>
                <w:sz w:val="18"/>
                <w:szCs w:val="18"/>
              </w:rPr>
            </w:pPr>
            <w:r w:rsidRPr="00CC21C6">
              <w:rPr>
                <w:rFonts w:ascii="Arial" w:hAnsi="Arial" w:cs="Arial"/>
                <w:sz w:val="18"/>
                <w:szCs w:val="18"/>
              </w:rPr>
              <w:t>Steeper than 1:10 but not steeper than 1:8</w:t>
            </w:r>
          </w:p>
        </w:tc>
        <w:tc>
          <w:tcPr>
            <w:tcW w:w="473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8"/>
              <w:rPr>
                <w:rFonts w:ascii="Arial" w:hAnsi="Arial" w:cs="Arial"/>
                <w:sz w:val="18"/>
                <w:szCs w:val="18"/>
              </w:rPr>
            </w:pPr>
            <w:r w:rsidRPr="00CC21C6">
              <w:rPr>
                <w:rFonts w:ascii="Arial" w:hAnsi="Arial" w:cs="Arial"/>
                <w:sz w:val="18"/>
                <w:szCs w:val="18"/>
              </w:rPr>
              <w:t>3 inches (75 mm)</w:t>
            </w:r>
          </w:p>
        </w:tc>
      </w:tr>
      <w:tr w:rsidR="004C0C10" w:rsidRPr="00CC21C6" w:rsidTr="003A18D1">
        <w:trPr>
          <w:trHeight w:hRule="exact" w:val="318"/>
        </w:trPr>
        <w:tc>
          <w:tcPr>
            <w:tcW w:w="427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62"/>
              <w:rPr>
                <w:rFonts w:ascii="Arial" w:hAnsi="Arial" w:cs="Arial"/>
                <w:sz w:val="18"/>
                <w:szCs w:val="18"/>
              </w:rPr>
            </w:pPr>
            <w:r w:rsidRPr="00CC21C6">
              <w:rPr>
                <w:rFonts w:ascii="Arial" w:hAnsi="Arial" w:cs="Arial"/>
                <w:sz w:val="18"/>
                <w:szCs w:val="18"/>
              </w:rPr>
              <w:t>Steeper than 1:12 but not steeper than 1:10</w:t>
            </w:r>
          </w:p>
        </w:tc>
        <w:tc>
          <w:tcPr>
            <w:tcW w:w="4730" w:type="dxa"/>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48"/>
              <w:rPr>
                <w:rFonts w:ascii="Arial" w:hAnsi="Arial" w:cs="Arial"/>
                <w:sz w:val="18"/>
                <w:szCs w:val="18"/>
              </w:rPr>
            </w:pPr>
            <w:r w:rsidRPr="00CC21C6">
              <w:rPr>
                <w:rFonts w:ascii="Arial" w:hAnsi="Arial" w:cs="Arial"/>
                <w:sz w:val="18"/>
                <w:szCs w:val="18"/>
              </w:rPr>
              <w:t>6 inches (150 mm)</w:t>
            </w:r>
          </w:p>
        </w:tc>
      </w:tr>
    </w:tbl>
    <w:p w:rsidR="004C0C10" w:rsidRPr="00CC21C6" w:rsidRDefault="004C0C10" w:rsidP="004C0C10">
      <w:pPr>
        <w:ind w:firstLine="180"/>
        <w:rPr>
          <w:rFonts w:ascii="Arial" w:hAnsi="Arial" w:cs="Arial"/>
          <w:sz w:val="16"/>
          <w:szCs w:val="16"/>
        </w:rPr>
      </w:pPr>
      <w:r w:rsidRPr="00CC21C6">
        <w:rPr>
          <w:rFonts w:ascii="Arial" w:hAnsi="Arial" w:cs="Arial"/>
          <w:sz w:val="11"/>
          <w:szCs w:val="11"/>
        </w:rPr>
        <w:t>1</w:t>
      </w:r>
      <w:r w:rsidRPr="00CC21C6">
        <w:rPr>
          <w:rFonts w:ascii="Arial" w:hAnsi="Arial" w:cs="Arial"/>
          <w:sz w:val="16"/>
          <w:szCs w:val="16"/>
        </w:rPr>
        <w:t>A slope steeper than 1:8 shall not be permitted.</w:t>
      </w:r>
    </w:p>
    <w:p w:rsidR="004C0C10" w:rsidRPr="00CC21C6" w:rsidRDefault="004C0C10" w:rsidP="004C0C10">
      <w:pPr>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405.3 Cross Slope. </w:t>
      </w:r>
      <w:r w:rsidRPr="00CC21C6">
        <w:rPr>
          <w:rFonts w:ascii="Arial" w:hAnsi="Arial" w:cs="Arial"/>
          <w:sz w:val="20"/>
          <w:szCs w:val="20"/>
        </w:rPr>
        <w:t>Cross slope of ramp runs shall not be steeper than 1:48.</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405.4 Floor Surfaces. </w:t>
      </w:r>
      <w:r w:rsidRPr="00CC21C6">
        <w:rPr>
          <w:rFonts w:ascii="Arial" w:hAnsi="Arial" w:cs="Arial"/>
          <w:sz w:val="20"/>
          <w:szCs w:val="20"/>
        </w:rPr>
        <w:t>Floor surfaces of ramp runs shall comply with Section 302.</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lastRenderedPageBreak/>
        <w:t xml:space="preserve">405.5 Clear Width. </w:t>
      </w:r>
      <w:r w:rsidRPr="00CC21C6">
        <w:rPr>
          <w:rFonts w:ascii="Arial" w:hAnsi="Arial" w:cs="Arial"/>
          <w:sz w:val="20"/>
          <w:szCs w:val="20"/>
        </w:rPr>
        <w:t xml:space="preserve">The clear width of a ramp run shall be 36 inches (915 mm) minimum. Handrails and handrail supports that are provided on the ramp run </w:t>
      </w:r>
      <w:r w:rsidRPr="00CC21C6">
        <w:rPr>
          <w:rFonts w:ascii="Arial" w:hAnsi="Arial" w:cs="Arial"/>
          <w:sz w:val="20"/>
        </w:rPr>
        <w:t>shall not project into the required clear width of the ramp run.</w:t>
      </w:r>
    </w:p>
    <w:p w:rsidR="004C0C10" w:rsidRDefault="004C0C10" w:rsidP="004C0C10">
      <w:pPr>
        <w:ind w:left="360"/>
        <w:rPr>
          <w:rFonts w:ascii="Arial" w:hAnsi="Arial" w:cs="Arial"/>
          <w:b/>
          <w:bCs/>
          <w:sz w:val="20"/>
          <w:szCs w:val="20"/>
          <w:u w:val="single"/>
        </w:rPr>
      </w:pPr>
    </w:p>
    <w:p w:rsidR="004C0C10" w:rsidRPr="00160171" w:rsidRDefault="004C0C10" w:rsidP="004C0C10">
      <w:pPr>
        <w:ind w:left="360"/>
        <w:rPr>
          <w:rFonts w:ascii="Arial" w:hAnsi="Arial" w:cs="Arial"/>
          <w:color w:val="0070C0"/>
          <w:spacing w:val="-2"/>
          <w:sz w:val="20"/>
          <w:szCs w:val="20"/>
        </w:rPr>
      </w:pPr>
      <w:r w:rsidRPr="00160171">
        <w:rPr>
          <w:rFonts w:ascii="Arial" w:hAnsi="Arial" w:cs="Arial"/>
          <w:b/>
          <w:bCs/>
          <w:color w:val="0070C0"/>
          <w:sz w:val="20"/>
          <w:szCs w:val="20"/>
        </w:rPr>
        <w:t>EXCEPTION:</w:t>
      </w:r>
      <w:r w:rsidRPr="00160171">
        <w:rPr>
          <w:rFonts w:ascii="Arial" w:hAnsi="Arial" w:cs="Arial"/>
          <w:color w:val="0070C0"/>
          <w:sz w:val="20"/>
          <w:szCs w:val="20"/>
        </w:rPr>
        <w:t xml:space="preserve"> Within </w:t>
      </w:r>
      <w:r w:rsidRPr="00160171">
        <w:rPr>
          <w:rFonts w:ascii="Arial" w:hAnsi="Arial" w:cs="Arial"/>
          <w:iCs/>
          <w:color w:val="0070C0"/>
          <w:sz w:val="20"/>
          <w:szCs w:val="20"/>
        </w:rPr>
        <w:t>employee work area</w:t>
      </w:r>
      <w:r w:rsidRPr="00160171">
        <w:rPr>
          <w:rFonts w:ascii="Arial" w:hAnsi="Arial" w:cs="Arial"/>
          <w:color w:val="0070C0"/>
          <w:sz w:val="20"/>
          <w:szCs w:val="20"/>
        </w:rPr>
        <w:t xml:space="preserve">s, the required clear width of </w:t>
      </w:r>
      <w:r w:rsidRPr="00160171">
        <w:rPr>
          <w:rFonts w:ascii="Arial" w:hAnsi="Arial" w:cs="Arial"/>
          <w:iCs/>
          <w:color w:val="0070C0"/>
          <w:sz w:val="20"/>
          <w:szCs w:val="20"/>
        </w:rPr>
        <w:t>ramps</w:t>
      </w:r>
      <w:r w:rsidRPr="00160171">
        <w:rPr>
          <w:rFonts w:ascii="Arial" w:hAnsi="Arial" w:cs="Arial"/>
          <w:color w:val="0070C0"/>
          <w:sz w:val="20"/>
          <w:szCs w:val="20"/>
        </w:rPr>
        <w:t xml:space="preserve"> that are a part of </w:t>
      </w:r>
      <w:r w:rsidRPr="00160171">
        <w:rPr>
          <w:rFonts w:ascii="Arial" w:hAnsi="Arial" w:cs="Arial"/>
          <w:iCs/>
          <w:color w:val="0070C0"/>
          <w:sz w:val="20"/>
          <w:szCs w:val="20"/>
        </w:rPr>
        <w:t>common use</w:t>
      </w:r>
      <w:r w:rsidRPr="00160171">
        <w:rPr>
          <w:rFonts w:ascii="Arial" w:hAnsi="Arial" w:cs="Arial"/>
          <w:color w:val="0070C0"/>
          <w:sz w:val="20"/>
          <w:szCs w:val="20"/>
        </w:rPr>
        <w:t xml:space="preserve"> </w:t>
      </w:r>
      <w:r w:rsidRPr="00160171">
        <w:rPr>
          <w:rFonts w:ascii="Arial" w:hAnsi="Arial" w:cs="Arial"/>
          <w:iCs/>
          <w:color w:val="0070C0"/>
          <w:sz w:val="20"/>
          <w:szCs w:val="20"/>
        </w:rPr>
        <w:t>circulation path</w:t>
      </w:r>
      <w:r w:rsidRPr="00160171">
        <w:rPr>
          <w:rFonts w:ascii="Arial" w:hAnsi="Arial" w:cs="Arial"/>
          <w:color w:val="0070C0"/>
          <w:sz w:val="20"/>
          <w:szCs w:val="20"/>
        </w:rPr>
        <w:t xml:space="preserve">s shall be permitted to be decreased by </w:t>
      </w:r>
      <w:r w:rsidRPr="00160171">
        <w:rPr>
          <w:rFonts w:ascii="Arial" w:hAnsi="Arial" w:cs="Arial"/>
          <w:iCs/>
          <w:color w:val="0070C0"/>
          <w:sz w:val="20"/>
          <w:szCs w:val="20"/>
        </w:rPr>
        <w:t>work area equipment</w:t>
      </w:r>
      <w:r w:rsidRPr="00160171">
        <w:rPr>
          <w:rFonts w:ascii="Arial" w:hAnsi="Arial" w:cs="Arial"/>
          <w:color w:val="0070C0"/>
          <w:sz w:val="20"/>
          <w:szCs w:val="20"/>
        </w:rPr>
        <w:t xml:space="preserve"> provided that the decrease is essential to the function of the work being performed.  </w:t>
      </w:r>
      <w:r w:rsidRPr="00160171">
        <w:rPr>
          <w:rFonts w:ascii="Arial" w:hAnsi="Arial" w:cs="Arial"/>
          <w:color w:val="0070C0"/>
          <w:spacing w:val="-2"/>
          <w:sz w:val="20"/>
          <w:szCs w:val="20"/>
        </w:rPr>
        <w:t>(4-38-12)</w:t>
      </w:r>
    </w:p>
    <w:p w:rsidR="004C0C10" w:rsidRPr="00260F8D"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405.6 Rise. </w:t>
      </w:r>
      <w:r w:rsidRPr="00CC21C6">
        <w:rPr>
          <w:rFonts w:ascii="Arial" w:hAnsi="Arial" w:cs="Arial"/>
          <w:sz w:val="20"/>
          <w:szCs w:val="20"/>
        </w:rPr>
        <w:t>The rise for any ramp run shall be 30 inches (760 mm) maximum.</w:t>
      </w:r>
    </w:p>
    <w:p w:rsidR="004C0C10" w:rsidRPr="00CC21C6" w:rsidRDefault="004C0C10" w:rsidP="004C0C10">
      <w:pPr>
        <w:ind w:left="26" w:right="27"/>
      </w:pPr>
    </w:p>
    <w:p w:rsidR="004C0C10" w:rsidRPr="004A705A" w:rsidRDefault="004C0C10" w:rsidP="004C0C10">
      <w:pPr>
        <w:rPr>
          <w:rFonts w:ascii="Arial" w:hAnsi="Arial" w:cs="Arial"/>
          <w:sz w:val="20"/>
          <w:szCs w:val="20"/>
        </w:rPr>
      </w:pPr>
      <w:r w:rsidRPr="00CC21C6">
        <w:rPr>
          <w:rFonts w:ascii="Arial" w:hAnsi="Arial" w:cs="Arial"/>
          <w:b/>
          <w:bCs/>
          <w:sz w:val="20"/>
          <w:szCs w:val="20"/>
        </w:rPr>
        <w:t xml:space="preserve">405.7 Landings. </w:t>
      </w:r>
      <w:r w:rsidRPr="00CC21C6">
        <w:rPr>
          <w:rFonts w:ascii="Arial" w:hAnsi="Arial" w:cs="Arial"/>
          <w:sz w:val="20"/>
          <w:szCs w:val="20"/>
        </w:rPr>
        <w:t xml:space="preserve">Ramps shall have landings at </w:t>
      </w:r>
      <w:r w:rsidRPr="00CF4AB0">
        <w:rPr>
          <w:rFonts w:ascii="Arial" w:hAnsi="Arial" w:cs="Arial"/>
          <w:sz w:val="20"/>
          <w:szCs w:val="20"/>
        </w:rPr>
        <w:t xml:space="preserve">the </w:t>
      </w:r>
      <w:r w:rsidRPr="00CC21C6">
        <w:rPr>
          <w:rFonts w:ascii="Arial" w:hAnsi="Arial" w:cs="Arial"/>
          <w:sz w:val="20"/>
          <w:szCs w:val="20"/>
        </w:rPr>
        <w:t>bot</w:t>
      </w:r>
      <w:r w:rsidRPr="00CC21C6">
        <w:rPr>
          <w:rFonts w:ascii="Arial" w:hAnsi="Arial" w:cs="Arial"/>
          <w:sz w:val="20"/>
          <w:szCs w:val="20"/>
        </w:rPr>
        <w:softHyphen/>
        <w:t>tom and top of each ramp run. Landings shall com</w:t>
      </w:r>
      <w:r w:rsidRPr="00CC21C6">
        <w:rPr>
          <w:rFonts w:ascii="Arial" w:hAnsi="Arial" w:cs="Arial"/>
          <w:sz w:val="20"/>
          <w:szCs w:val="20"/>
        </w:rPr>
        <w:softHyphen/>
        <w:t>ply with Section 405.</w:t>
      </w:r>
      <w:r w:rsidRPr="004A705A">
        <w:rPr>
          <w:rFonts w:ascii="Arial" w:hAnsi="Arial" w:cs="Arial"/>
          <w:sz w:val="20"/>
          <w:szCs w:val="20"/>
        </w:rPr>
        <w:t>7.</w:t>
      </w:r>
    </w:p>
    <w:p w:rsidR="004C0C10" w:rsidRDefault="004C0C10" w:rsidP="004C0C10">
      <w:pPr>
        <w:ind w:left="360"/>
        <w:rPr>
          <w:rFonts w:ascii="Arial" w:hAnsi="Arial" w:cs="Arial"/>
          <w:b/>
          <w:bCs/>
          <w:sz w:val="20"/>
          <w:szCs w:val="20"/>
        </w:rPr>
      </w:pPr>
    </w:p>
    <w:p w:rsidR="004C0C10" w:rsidRDefault="004C0C10" w:rsidP="004C0C10">
      <w:pPr>
        <w:ind w:left="360"/>
        <w:rPr>
          <w:rFonts w:ascii="Arial" w:hAnsi="Arial" w:cs="Arial"/>
          <w:bCs/>
          <w:i/>
          <w:color w:val="FF0000"/>
          <w:sz w:val="20"/>
          <w:szCs w:val="20"/>
        </w:rPr>
      </w:pPr>
      <w:r>
        <w:rPr>
          <w:rFonts w:ascii="Arial" w:hAnsi="Arial" w:cs="Arial"/>
          <w:bCs/>
          <w:i/>
          <w:noProof/>
          <w:color w:val="FF0000"/>
          <w:sz w:val="20"/>
          <w:szCs w:val="20"/>
        </w:rPr>
        <w:drawing>
          <wp:inline distT="0" distB="0" distL="0" distR="0">
            <wp:extent cx="5749290" cy="2057400"/>
            <wp:effectExtent l="0" t="0" r="3810" b="0"/>
            <wp:docPr id="133" name="Picture 133"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05"/>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749290" cy="2057400"/>
                    </a:xfrm>
                    <a:prstGeom prst="rect">
                      <a:avLst/>
                    </a:prstGeom>
                    <a:noFill/>
                    <a:ln>
                      <a:noFill/>
                    </a:ln>
                  </pic:spPr>
                </pic:pic>
              </a:graphicData>
            </a:graphic>
          </wp:inline>
        </w:drawing>
      </w:r>
    </w:p>
    <w:p w:rsidR="004C0C10" w:rsidRPr="00CE67E9" w:rsidRDefault="004C0C10" w:rsidP="004C0C10">
      <w:pPr>
        <w:ind w:left="360"/>
        <w:rPr>
          <w:rFonts w:ascii="Arial" w:hAnsi="Arial" w:cs="Arial"/>
          <w:bCs/>
          <w:i/>
          <w:color w:val="FF0000"/>
          <w:sz w:val="20"/>
          <w:szCs w:val="20"/>
        </w:rPr>
      </w:pPr>
      <w:r w:rsidRPr="00CE67E9">
        <w:rPr>
          <w:rFonts w:ascii="Arial" w:hAnsi="Arial" w:cs="Arial"/>
          <w:bCs/>
          <w:i/>
          <w:color w:val="FF0000"/>
          <w:sz w:val="20"/>
          <w:szCs w:val="20"/>
        </w:rPr>
        <w:t>Figure 405.7 Ramp landings</w:t>
      </w:r>
    </w:p>
    <w:p w:rsidR="004C0C10" w:rsidRPr="004A705A" w:rsidRDefault="004C0C10" w:rsidP="004C0C10">
      <w:pPr>
        <w:ind w:left="360"/>
        <w:rPr>
          <w:rFonts w:ascii="Arial" w:hAnsi="Arial" w:cs="Arial"/>
          <w:b/>
          <w:bCs/>
          <w:sz w:val="20"/>
          <w:szCs w:val="20"/>
        </w:rPr>
      </w:pPr>
    </w:p>
    <w:p w:rsidR="004C0C10" w:rsidRPr="00727E68" w:rsidRDefault="004C0C10" w:rsidP="004C0C10">
      <w:pPr>
        <w:rPr>
          <w:rFonts w:ascii="Arial" w:hAnsi="Arial" w:cs="Arial"/>
          <w:color w:val="0070C0"/>
          <w:sz w:val="22"/>
          <w:szCs w:val="22"/>
        </w:rPr>
      </w:pPr>
      <w:r w:rsidRPr="00F34FC0">
        <w:rPr>
          <w:rFonts w:ascii="Arial" w:hAnsi="Arial" w:cs="Arial"/>
          <w:b/>
          <w:bCs/>
          <w:color w:val="0070C0"/>
          <w:sz w:val="20"/>
          <w:szCs w:val="20"/>
        </w:rPr>
        <w:t xml:space="preserve">405.7.1 Slope. </w:t>
      </w:r>
      <w:r w:rsidRPr="00F34FC0">
        <w:rPr>
          <w:rFonts w:ascii="Arial" w:hAnsi="Arial" w:cs="Arial"/>
          <w:color w:val="0070C0"/>
          <w:sz w:val="20"/>
          <w:szCs w:val="20"/>
        </w:rPr>
        <w:t>Landings shall have a slope not steeper than 1:48 and shall comply with Section 302.</w:t>
      </w:r>
      <w:r w:rsidRPr="00727E68">
        <w:rPr>
          <w:rFonts w:ascii="Arial" w:hAnsi="Arial" w:cs="Arial"/>
          <w:color w:val="0070C0"/>
          <w:sz w:val="20"/>
          <w:szCs w:val="20"/>
        </w:rPr>
        <w:t xml:space="preserve"> </w:t>
      </w:r>
    </w:p>
    <w:p w:rsidR="004C0C10" w:rsidRPr="004A705A"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4A705A">
        <w:rPr>
          <w:rFonts w:ascii="Arial" w:hAnsi="Arial" w:cs="Arial"/>
          <w:b/>
          <w:bCs/>
          <w:sz w:val="20"/>
          <w:szCs w:val="20"/>
        </w:rPr>
        <w:t xml:space="preserve">405.7.2 Width. </w:t>
      </w:r>
      <w:r w:rsidRPr="004A705A">
        <w:rPr>
          <w:rFonts w:ascii="Arial" w:hAnsi="Arial" w:cs="Arial"/>
          <w:sz w:val="20"/>
          <w:szCs w:val="20"/>
        </w:rPr>
        <w:t>Clear width of landings</w:t>
      </w:r>
      <w:r w:rsidRPr="00CC21C6">
        <w:rPr>
          <w:rFonts w:ascii="Arial" w:hAnsi="Arial" w:cs="Arial"/>
          <w:sz w:val="20"/>
          <w:szCs w:val="20"/>
        </w:rPr>
        <w:t xml:space="preserve"> shall be at least as wide as the widest ramp run leading to the landing.</w:t>
      </w:r>
    </w:p>
    <w:p w:rsidR="004C0C10" w:rsidRPr="00CC21C6"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405.7.3 Length. </w:t>
      </w:r>
      <w:r w:rsidRPr="00CC21C6">
        <w:rPr>
          <w:rFonts w:ascii="Arial" w:hAnsi="Arial" w:cs="Arial"/>
          <w:sz w:val="20"/>
          <w:szCs w:val="20"/>
        </w:rPr>
        <w:t>Landings shall have a clear length of 60 inches (1525 mm) minimum.</w:t>
      </w:r>
    </w:p>
    <w:p w:rsidR="004C0C10" w:rsidRPr="00CC21C6" w:rsidRDefault="004C0C10" w:rsidP="004C0C10">
      <w:pPr>
        <w:ind w:left="360"/>
        <w:rPr>
          <w:rFonts w:ascii="Arial" w:hAnsi="Arial" w:cs="Arial"/>
          <w:b/>
          <w:bCs/>
          <w:sz w:val="20"/>
          <w:szCs w:val="20"/>
        </w:rPr>
      </w:pPr>
    </w:p>
    <w:p w:rsidR="004C0C10" w:rsidRPr="00160171" w:rsidRDefault="004C0C10" w:rsidP="004C0C10">
      <w:pPr>
        <w:rPr>
          <w:rFonts w:ascii="Arial" w:hAnsi="Arial" w:cs="Arial"/>
          <w:color w:val="0070C0"/>
          <w:sz w:val="20"/>
          <w:szCs w:val="20"/>
        </w:rPr>
      </w:pPr>
      <w:r w:rsidRPr="00160171">
        <w:rPr>
          <w:rFonts w:ascii="Arial" w:hAnsi="Arial" w:cs="Arial"/>
          <w:b/>
          <w:color w:val="0070C0"/>
          <w:sz w:val="20"/>
          <w:szCs w:val="20"/>
        </w:rPr>
        <w:t>405.7.4 Change in Direction</w:t>
      </w:r>
      <w:r w:rsidRPr="00160171">
        <w:rPr>
          <w:rFonts w:ascii="Arial" w:hAnsi="Arial" w:cs="Arial"/>
          <w:color w:val="0070C0"/>
          <w:sz w:val="20"/>
          <w:szCs w:val="20"/>
        </w:rPr>
        <w:t>. Ramps that change direction between runs at landings shall have a clear landing 60 inches (1525 mm) minimum by 60 inches (1525 mm) minimum.  (4-40-12)</w:t>
      </w:r>
    </w:p>
    <w:p w:rsidR="004C0C10" w:rsidRPr="00CC21C6"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405.7.5 Doorways. </w:t>
      </w:r>
      <w:r w:rsidRPr="00CC21C6">
        <w:rPr>
          <w:rFonts w:ascii="Arial" w:hAnsi="Arial" w:cs="Arial"/>
          <w:sz w:val="20"/>
          <w:szCs w:val="20"/>
        </w:rPr>
        <w:t xml:space="preserve">Where doorways are adjacent to a ramp landing, maneuvering clearances required by Sections 404.2.3 and 404.3.2 shall be permitted to overlap the landing area. Where </w:t>
      </w:r>
      <w:r w:rsidRPr="00CF4AB0">
        <w:rPr>
          <w:rFonts w:ascii="Arial" w:hAnsi="Arial" w:cs="Arial"/>
          <w:sz w:val="20"/>
          <w:szCs w:val="20"/>
        </w:rPr>
        <w:t xml:space="preserve">a </w:t>
      </w:r>
      <w:r w:rsidRPr="00CC21C6">
        <w:rPr>
          <w:rFonts w:ascii="Arial" w:hAnsi="Arial" w:cs="Arial"/>
          <w:sz w:val="20"/>
          <w:szCs w:val="20"/>
        </w:rPr>
        <w:t xml:space="preserve">door that </w:t>
      </w:r>
      <w:r w:rsidRPr="00CF4AB0">
        <w:rPr>
          <w:rFonts w:ascii="Arial" w:hAnsi="Arial" w:cs="Arial"/>
          <w:sz w:val="20"/>
          <w:szCs w:val="20"/>
        </w:rPr>
        <w:t xml:space="preserve">is </w:t>
      </w:r>
      <w:r w:rsidRPr="00CC21C6">
        <w:rPr>
          <w:rFonts w:ascii="Arial" w:hAnsi="Arial" w:cs="Arial"/>
          <w:sz w:val="20"/>
          <w:szCs w:val="20"/>
        </w:rPr>
        <w:t xml:space="preserve">subject to locking </w:t>
      </w:r>
      <w:r w:rsidRPr="00CF4AB0">
        <w:rPr>
          <w:rFonts w:ascii="Arial" w:hAnsi="Arial" w:cs="Arial"/>
          <w:sz w:val="20"/>
          <w:szCs w:val="20"/>
        </w:rPr>
        <w:t xml:space="preserve">is located </w:t>
      </w:r>
      <w:r w:rsidRPr="00CC21C6">
        <w:rPr>
          <w:rFonts w:ascii="Arial" w:hAnsi="Arial" w:cs="Arial"/>
          <w:sz w:val="20"/>
          <w:szCs w:val="20"/>
        </w:rPr>
        <w:t xml:space="preserve">adjacent to a ramp landing, </w:t>
      </w:r>
      <w:r w:rsidRPr="00CF4AB0">
        <w:rPr>
          <w:rFonts w:ascii="Arial" w:hAnsi="Arial" w:cs="Arial"/>
          <w:sz w:val="20"/>
          <w:szCs w:val="20"/>
        </w:rPr>
        <w:t xml:space="preserve">the </w:t>
      </w:r>
      <w:r w:rsidRPr="00CC21C6">
        <w:rPr>
          <w:rFonts w:ascii="Arial" w:hAnsi="Arial" w:cs="Arial"/>
          <w:sz w:val="20"/>
          <w:szCs w:val="20"/>
        </w:rPr>
        <w:t>landing shall be sized to provide a turning space complying with Section 304.3.</w:t>
      </w:r>
    </w:p>
    <w:p w:rsidR="004C0C10" w:rsidRDefault="004C0C10" w:rsidP="004C0C10">
      <w:pPr>
        <w:rPr>
          <w:rFonts w:ascii="Arial" w:hAnsi="Arial" w:cs="Arial"/>
          <w:b/>
          <w:bCs/>
          <w:sz w:val="20"/>
          <w:szCs w:val="20"/>
        </w:rPr>
      </w:pPr>
    </w:p>
    <w:p w:rsidR="004C0C10" w:rsidRPr="00DB2BEB" w:rsidRDefault="004C0C10" w:rsidP="004C0C10">
      <w:pPr>
        <w:rPr>
          <w:rFonts w:ascii="Arial" w:hAnsi="Arial" w:cs="Arial"/>
          <w:sz w:val="20"/>
          <w:szCs w:val="20"/>
        </w:rPr>
      </w:pPr>
      <w:r w:rsidRPr="00DB2BEB">
        <w:rPr>
          <w:rFonts w:ascii="Arial" w:hAnsi="Arial" w:cs="Arial"/>
          <w:b/>
          <w:bCs/>
          <w:sz w:val="20"/>
          <w:szCs w:val="20"/>
        </w:rPr>
        <w:t xml:space="preserve">405.8 Handrails. </w:t>
      </w:r>
      <w:r w:rsidRPr="00DB2BEB">
        <w:rPr>
          <w:rFonts w:ascii="Arial" w:hAnsi="Arial" w:cs="Arial"/>
          <w:sz w:val="20"/>
          <w:szCs w:val="20"/>
        </w:rPr>
        <w:t>Ramp runs with a rise greater than 6 inches (1</w:t>
      </w:r>
      <w:r>
        <w:rPr>
          <w:rFonts w:ascii="Arial" w:hAnsi="Arial" w:cs="Arial"/>
          <w:sz w:val="20"/>
          <w:szCs w:val="20"/>
        </w:rPr>
        <w:t>50 mm) shall have handrails com</w:t>
      </w:r>
      <w:r w:rsidRPr="00DB2BEB">
        <w:rPr>
          <w:rFonts w:ascii="Arial" w:hAnsi="Arial" w:cs="Arial"/>
          <w:sz w:val="20"/>
          <w:szCs w:val="20"/>
        </w:rPr>
        <w:t>plying with Section 505.</w:t>
      </w:r>
    </w:p>
    <w:p w:rsidR="004C0C10" w:rsidRPr="00906AA6" w:rsidRDefault="004C0C10" w:rsidP="004C0C10">
      <w:pPr>
        <w:tabs>
          <w:tab w:val="left" w:pos="1070"/>
        </w:tabs>
        <w:rPr>
          <w:rFonts w:ascii="Arial" w:hAnsi="Arial" w:cs="Arial"/>
          <w:sz w:val="20"/>
          <w:szCs w:val="20"/>
        </w:rPr>
      </w:pPr>
      <w:r>
        <w:rPr>
          <w:rFonts w:ascii="Arial" w:hAnsi="Arial" w:cs="Arial"/>
          <w:sz w:val="20"/>
          <w:szCs w:val="20"/>
        </w:rPr>
        <w:tab/>
      </w:r>
    </w:p>
    <w:p w:rsidR="004C0C10" w:rsidRPr="00160171" w:rsidRDefault="004C0C10" w:rsidP="004C0C10">
      <w:pPr>
        <w:ind w:left="360"/>
        <w:rPr>
          <w:rFonts w:ascii="Arial" w:hAnsi="Arial" w:cs="Arial"/>
          <w:color w:val="0070C0"/>
          <w:sz w:val="20"/>
          <w:szCs w:val="20"/>
        </w:rPr>
      </w:pPr>
      <w:r w:rsidRPr="00160171">
        <w:rPr>
          <w:rFonts w:ascii="Arial" w:hAnsi="Arial" w:cs="Arial"/>
          <w:b/>
          <w:bCs/>
          <w:color w:val="0070C0"/>
          <w:sz w:val="20"/>
          <w:szCs w:val="20"/>
        </w:rPr>
        <w:t>EXCEPTION:</w:t>
      </w:r>
      <w:r w:rsidRPr="00160171">
        <w:rPr>
          <w:rFonts w:ascii="Arial" w:hAnsi="Arial" w:cs="Arial"/>
          <w:color w:val="0070C0"/>
          <w:sz w:val="20"/>
          <w:szCs w:val="20"/>
        </w:rPr>
        <w:t xml:space="preserve"> Within </w:t>
      </w:r>
      <w:r w:rsidRPr="00160171">
        <w:rPr>
          <w:rFonts w:ascii="Arial" w:hAnsi="Arial" w:cs="Arial"/>
          <w:iCs/>
          <w:color w:val="0070C0"/>
          <w:sz w:val="20"/>
          <w:szCs w:val="20"/>
        </w:rPr>
        <w:t>employee work area</w:t>
      </w:r>
      <w:r w:rsidRPr="00160171">
        <w:rPr>
          <w:rFonts w:ascii="Arial" w:hAnsi="Arial" w:cs="Arial"/>
          <w:color w:val="0070C0"/>
          <w:sz w:val="20"/>
          <w:szCs w:val="20"/>
        </w:rPr>
        <w:t xml:space="preserve">s, handrails shall not be required where </w:t>
      </w:r>
      <w:r w:rsidRPr="00160171">
        <w:rPr>
          <w:rFonts w:ascii="Arial" w:hAnsi="Arial" w:cs="Arial"/>
          <w:iCs/>
          <w:color w:val="0070C0"/>
          <w:sz w:val="20"/>
          <w:szCs w:val="20"/>
        </w:rPr>
        <w:t>ramps</w:t>
      </w:r>
      <w:r w:rsidRPr="00160171">
        <w:rPr>
          <w:rFonts w:ascii="Arial" w:hAnsi="Arial" w:cs="Arial"/>
          <w:color w:val="0070C0"/>
          <w:sz w:val="20"/>
          <w:szCs w:val="20"/>
        </w:rPr>
        <w:t xml:space="preserve"> that are part of </w:t>
      </w:r>
      <w:r w:rsidRPr="00160171">
        <w:rPr>
          <w:rFonts w:ascii="Arial" w:hAnsi="Arial" w:cs="Arial"/>
          <w:iCs/>
          <w:color w:val="0070C0"/>
          <w:sz w:val="20"/>
          <w:szCs w:val="20"/>
        </w:rPr>
        <w:t>common use</w:t>
      </w:r>
      <w:r w:rsidRPr="00160171">
        <w:rPr>
          <w:rFonts w:ascii="Arial" w:hAnsi="Arial" w:cs="Arial"/>
          <w:color w:val="0070C0"/>
          <w:sz w:val="20"/>
          <w:szCs w:val="20"/>
        </w:rPr>
        <w:t xml:space="preserve"> </w:t>
      </w:r>
      <w:r w:rsidRPr="00160171">
        <w:rPr>
          <w:rFonts w:ascii="Arial" w:hAnsi="Arial" w:cs="Arial"/>
          <w:iCs/>
          <w:color w:val="0070C0"/>
          <w:sz w:val="20"/>
          <w:szCs w:val="20"/>
        </w:rPr>
        <w:t>circulation path</w:t>
      </w:r>
      <w:r w:rsidRPr="00160171">
        <w:rPr>
          <w:rFonts w:ascii="Arial" w:hAnsi="Arial" w:cs="Arial"/>
          <w:color w:val="0070C0"/>
          <w:sz w:val="20"/>
          <w:szCs w:val="20"/>
        </w:rPr>
        <w:t xml:space="preserve">s, and which are used for the movement of equipment, are designed to permit the installation of handrails complying with 505.  </w:t>
      </w:r>
      <w:r w:rsidRPr="00160171">
        <w:rPr>
          <w:rFonts w:ascii="Arial" w:hAnsi="Arial" w:cs="Arial"/>
          <w:iCs/>
          <w:color w:val="0070C0"/>
          <w:sz w:val="20"/>
          <w:szCs w:val="20"/>
        </w:rPr>
        <w:t>Ramps</w:t>
      </w:r>
      <w:r w:rsidRPr="00160171">
        <w:rPr>
          <w:rFonts w:ascii="Arial" w:hAnsi="Arial" w:cs="Arial"/>
          <w:color w:val="0070C0"/>
          <w:sz w:val="20"/>
          <w:szCs w:val="20"/>
        </w:rPr>
        <w:t xml:space="preserve"> not subject to the exception to Section 405.5 shall be designed to maintain a 36 inch (915 mm) minimum clear width where handrails are installed.  </w:t>
      </w:r>
      <w:r w:rsidRPr="00160171">
        <w:rPr>
          <w:rFonts w:ascii="Arial" w:hAnsi="Arial" w:cs="Arial"/>
          <w:color w:val="0070C0"/>
          <w:spacing w:val="-2"/>
          <w:sz w:val="20"/>
          <w:szCs w:val="20"/>
        </w:rPr>
        <w:t>(4-38-12)</w:t>
      </w:r>
    </w:p>
    <w:p w:rsidR="004C0C10" w:rsidRPr="00DB2BEB" w:rsidRDefault="004C0C10" w:rsidP="004C0C10">
      <w:pPr>
        <w:rPr>
          <w:rFonts w:ascii="Arial" w:hAnsi="Arial" w:cs="Arial"/>
          <w:b/>
          <w:bCs/>
          <w:sz w:val="20"/>
          <w:szCs w:val="20"/>
        </w:rPr>
      </w:pPr>
    </w:p>
    <w:p w:rsidR="004C0C10" w:rsidRPr="00DB2BEB" w:rsidRDefault="004C0C10" w:rsidP="004C0C10">
      <w:pPr>
        <w:rPr>
          <w:rFonts w:ascii="Arial" w:hAnsi="Arial" w:cs="Arial"/>
          <w:sz w:val="20"/>
          <w:szCs w:val="20"/>
        </w:rPr>
      </w:pPr>
      <w:r w:rsidRPr="00DB2BEB">
        <w:rPr>
          <w:rFonts w:ascii="Arial" w:hAnsi="Arial" w:cs="Arial"/>
          <w:b/>
          <w:bCs/>
          <w:sz w:val="20"/>
          <w:szCs w:val="20"/>
        </w:rPr>
        <w:t xml:space="preserve">405.9 Edge Protection. </w:t>
      </w:r>
      <w:r w:rsidRPr="00DB2BEB">
        <w:rPr>
          <w:rFonts w:ascii="Arial" w:hAnsi="Arial" w:cs="Arial"/>
          <w:sz w:val="20"/>
          <w:szCs w:val="20"/>
        </w:rPr>
        <w:t>Edge protection comply</w:t>
      </w:r>
      <w:r w:rsidRPr="00DB2BEB">
        <w:rPr>
          <w:rFonts w:ascii="Arial" w:hAnsi="Arial" w:cs="Arial"/>
          <w:sz w:val="20"/>
          <w:szCs w:val="20"/>
        </w:rPr>
        <w:softHyphen/>
        <w:t>ing with Section 405.9.1 or 405.9.2 shall be provided on each side of ramp runs and at each side of ramp landings.</w:t>
      </w:r>
    </w:p>
    <w:p w:rsidR="004C0C10" w:rsidRPr="00DB2BEB" w:rsidRDefault="004C0C10" w:rsidP="004C0C10">
      <w:pPr>
        <w:ind w:left="360"/>
        <w:rPr>
          <w:rFonts w:ascii="Arial" w:hAnsi="Arial" w:cs="Arial"/>
          <w:b/>
          <w:bCs/>
          <w:sz w:val="20"/>
          <w:szCs w:val="20"/>
        </w:rPr>
      </w:pPr>
    </w:p>
    <w:p w:rsidR="004C0C10" w:rsidRDefault="004C0C10" w:rsidP="004C0C10">
      <w:pPr>
        <w:ind w:left="360"/>
        <w:rPr>
          <w:rFonts w:ascii="Arial" w:hAnsi="Arial" w:cs="Arial"/>
          <w:b/>
          <w:bCs/>
          <w:sz w:val="20"/>
          <w:szCs w:val="20"/>
        </w:rPr>
      </w:pPr>
      <w:r w:rsidRPr="00DB2BEB">
        <w:rPr>
          <w:rFonts w:ascii="Arial" w:hAnsi="Arial" w:cs="Arial"/>
          <w:b/>
          <w:bCs/>
          <w:sz w:val="20"/>
          <w:szCs w:val="20"/>
        </w:rPr>
        <w:lastRenderedPageBreak/>
        <w:t>EXCEPTIONS:</w:t>
      </w:r>
    </w:p>
    <w:p w:rsidR="004C0C10" w:rsidRPr="00DB2BEB" w:rsidRDefault="004C0C10" w:rsidP="004C0C10">
      <w:pPr>
        <w:ind w:left="360"/>
        <w:rPr>
          <w:rFonts w:ascii="Arial" w:hAnsi="Arial" w:cs="Arial"/>
          <w:b/>
          <w:bCs/>
          <w:sz w:val="20"/>
          <w:szCs w:val="20"/>
        </w:rPr>
      </w:pPr>
    </w:p>
    <w:p w:rsidR="004C0C10" w:rsidRPr="00DB2BEB" w:rsidRDefault="004C0C10" w:rsidP="004C0C10">
      <w:pPr>
        <w:numPr>
          <w:ilvl w:val="0"/>
          <w:numId w:val="9"/>
        </w:numPr>
        <w:ind w:left="720" w:hanging="360"/>
        <w:rPr>
          <w:rFonts w:ascii="Arial" w:hAnsi="Arial" w:cs="Arial"/>
          <w:sz w:val="20"/>
          <w:szCs w:val="20"/>
        </w:rPr>
      </w:pPr>
      <w:r w:rsidRPr="00DB2BEB">
        <w:rPr>
          <w:rFonts w:ascii="Arial" w:hAnsi="Arial"/>
          <w:sz w:val="20"/>
          <w:szCs w:val="20"/>
        </w:rPr>
        <w:t>Edge protection shall not be required on ramps not required to have handrails and that have flared sides complying with Section 406.3.</w:t>
      </w:r>
    </w:p>
    <w:p w:rsidR="004C0C10" w:rsidRPr="00DB2BEB" w:rsidRDefault="004C0C10" w:rsidP="004C0C10">
      <w:pPr>
        <w:ind w:left="720"/>
        <w:rPr>
          <w:rFonts w:ascii="Arial" w:hAnsi="Arial" w:cs="Arial"/>
          <w:sz w:val="20"/>
          <w:szCs w:val="20"/>
        </w:rPr>
      </w:pPr>
    </w:p>
    <w:p w:rsidR="004C0C10" w:rsidRPr="00DB2BEB" w:rsidRDefault="004C0C10" w:rsidP="004C0C10">
      <w:pPr>
        <w:numPr>
          <w:ilvl w:val="0"/>
          <w:numId w:val="9"/>
        </w:numPr>
        <w:ind w:left="720" w:hanging="360"/>
        <w:rPr>
          <w:rFonts w:ascii="Arial" w:hAnsi="Arial" w:cs="Arial"/>
          <w:sz w:val="20"/>
          <w:szCs w:val="20"/>
        </w:rPr>
      </w:pPr>
      <w:r w:rsidRPr="00DB2BEB">
        <w:rPr>
          <w:rFonts w:ascii="Arial" w:hAnsi="Arial"/>
          <w:sz w:val="20"/>
          <w:szCs w:val="20"/>
        </w:rPr>
        <w:t xml:space="preserve">Edge protection shall not be required on the </w:t>
      </w:r>
      <w:r w:rsidRPr="00DB2BEB">
        <w:rPr>
          <w:rFonts w:ascii="Arial" w:hAnsi="Arial" w:cs="Arial"/>
          <w:sz w:val="20"/>
          <w:szCs w:val="20"/>
        </w:rPr>
        <w:t xml:space="preserve">sides of </w:t>
      </w:r>
      <w:r>
        <w:rPr>
          <w:rFonts w:ascii="Arial" w:hAnsi="Arial" w:cs="Arial"/>
          <w:sz w:val="20"/>
          <w:szCs w:val="20"/>
        </w:rPr>
        <w:t>ramp landings serving an adjoin</w:t>
      </w:r>
      <w:r w:rsidRPr="00DB2BEB">
        <w:rPr>
          <w:rFonts w:ascii="Arial" w:hAnsi="Arial" w:cs="Arial"/>
          <w:sz w:val="20"/>
          <w:szCs w:val="20"/>
        </w:rPr>
        <w:t>ing ramp run or stairway.</w:t>
      </w:r>
    </w:p>
    <w:p w:rsidR="004C0C10" w:rsidRPr="00DB2BEB" w:rsidRDefault="004C0C10" w:rsidP="004C0C10">
      <w:pPr>
        <w:ind w:left="720"/>
        <w:rPr>
          <w:rFonts w:ascii="Arial" w:hAnsi="Arial" w:cs="Arial"/>
          <w:sz w:val="20"/>
          <w:szCs w:val="20"/>
        </w:rPr>
      </w:pPr>
    </w:p>
    <w:p w:rsidR="004C0C10" w:rsidRPr="00DB2BEB" w:rsidRDefault="004C0C10" w:rsidP="004C0C10">
      <w:pPr>
        <w:numPr>
          <w:ilvl w:val="0"/>
          <w:numId w:val="9"/>
        </w:numPr>
        <w:ind w:left="720" w:hanging="360"/>
        <w:rPr>
          <w:rFonts w:ascii="Arial" w:hAnsi="Arial" w:cs="Arial"/>
          <w:sz w:val="20"/>
          <w:szCs w:val="20"/>
        </w:rPr>
      </w:pPr>
      <w:r w:rsidRPr="00DB2BEB">
        <w:rPr>
          <w:rFonts w:ascii="Arial" w:hAnsi="Arial"/>
          <w:sz w:val="20"/>
          <w:szCs w:val="20"/>
        </w:rPr>
        <w:t xml:space="preserve">Edge protection shall not be required on the </w:t>
      </w:r>
      <w:r w:rsidRPr="00DB2BEB">
        <w:rPr>
          <w:rFonts w:ascii="Arial" w:hAnsi="Arial" w:cs="Arial"/>
          <w:sz w:val="20"/>
          <w:szCs w:val="20"/>
        </w:rPr>
        <w:t xml:space="preserve">sides of ramp landings having a vertical drop-off of </w:t>
      </w:r>
      <w:r w:rsidRPr="00DB2BEB">
        <w:rPr>
          <w:rFonts w:ascii="Arial" w:hAnsi="Arial" w:cs="Arial"/>
          <w:sz w:val="20"/>
          <w:szCs w:val="20"/>
          <w:vertAlign w:val="superscript"/>
        </w:rPr>
        <w:t>1</w:t>
      </w:r>
      <w:r w:rsidRPr="00DB2BEB">
        <w:rPr>
          <w:rFonts w:ascii="Arial" w:hAnsi="Arial" w:cs="Arial"/>
          <w:sz w:val="20"/>
          <w:szCs w:val="20"/>
        </w:rPr>
        <w:t xml:space="preserve">/2 inch (13 mm) maximum within 10 inches (255 mm) horizontally of the minimum landing area </w:t>
      </w:r>
      <w:r w:rsidRPr="00DB2BEB">
        <w:rPr>
          <w:rFonts w:ascii="Arial" w:hAnsi="Arial"/>
          <w:sz w:val="20"/>
          <w:szCs w:val="20"/>
        </w:rPr>
        <w:t>specified in Section 405.7.</w:t>
      </w:r>
    </w:p>
    <w:p w:rsidR="004C0C10" w:rsidRPr="00DB2BEB" w:rsidRDefault="004C0C10" w:rsidP="004C0C10">
      <w:pPr>
        <w:ind w:left="720"/>
        <w:rPr>
          <w:rFonts w:ascii="Arial" w:hAnsi="Arial" w:cs="Arial"/>
          <w:b/>
          <w:bCs/>
          <w:sz w:val="20"/>
          <w:szCs w:val="20"/>
        </w:rPr>
      </w:pPr>
    </w:p>
    <w:p w:rsidR="004C0C10" w:rsidRPr="00DB2BEB" w:rsidRDefault="004C0C10" w:rsidP="004C0C10">
      <w:pPr>
        <w:numPr>
          <w:ilvl w:val="0"/>
          <w:numId w:val="9"/>
        </w:numPr>
        <w:ind w:left="720" w:hanging="360"/>
        <w:rPr>
          <w:rFonts w:ascii="Arial" w:hAnsi="Arial" w:cs="Arial"/>
          <w:b/>
          <w:bCs/>
          <w:sz w:val="20"/>
          <w:szCs w:val="20"/>
        </w:rPr>
      </w:pPr>
      <w:r w:rsidRPr="00DB2BEB">
        <w:rPr>
          <w:rFonts w:ascii="Arial" w:hAnsi="Arial"/>
          <w:sz w:val="20"/>
          <w:szCs w:val="20"/>
        </w:rPr>
        <w:t xml:space="preserve">Edge protection shall not be required on the sides of ramped aisles where the ramps provide </w:t>
      </w:r>
      <w:r w:rsidRPr="00E70112">
        <w:rPr>
          <w:rFonts w:ascii="Arial" w:hAnsi="Arial"/>
          <w:sz w:val="20"/>
          <w:szCs w:val="20"/>
        </w:rPr>
        <w:t>access</w:t>
      </w:r>
      <w:r w:rsidRPr="00DB2BEB">
        <w:rPr>
          <w:rFonts w:ascii="Arial" w:hAnsi="Arial"/>
          <w:sz w:val="20"/>
          <w:szCs w:val="20"/>
        </w:rPr>
        <w:t xml:space="preserve"> to the adjacent seats and aisle </w:t>
      </w:r>
      <w:r w:rsidRPr="00E70112">
        <w:rPr>
          <w:rFonts w:ascii="Arial" w:hAnsi="Arial"/>
          <w:sz w:val="20"/>
          <w:szCs w:val="20"/>
        </w:rPr>
        <w:t>access</w:t>
      </w:r>
      <w:r w:rsidRPr="00DB2BEB">
        <w:rPr>
          <w:rFonts w:ascii="Arial" w:hAnsi="Arial"/>
          <w:sz w:val="20"/>
          <w:szCs w:val="20"/>
        </w:rPr>
        <w:t xml:space="preserve"> ways.</w:t>
      </w:r>
    </w:p>
    <w:p w:rsidR="004C0C10" w:rsidRDefault="004C0C10" w:rsidP="004C0C10">
      <w:pPr>
        <w:ind w:left="216"/>
        <w:rPr>
          <w:rFonts w:ascii="Arial" w:hAnsi="Arial" w:cs="Arial"/>
          <w:b/>
          <w:bCs/>
          <w:color w:val="FFC000"/>
          <w:sz w:val="20"/>
          <w:szCs w:val="20"/>
        </w:rPr>
      </w:pPr>
    </w:p>
    <w:p w:rsidR="004C0C10" w:rsidRDefault="004C0C10" w:rsidP="004C0C10">
      <w:pPr>
        <w:ind w:left="216"/>
        <w:rPr>
          <w:rFonts w:ascii="Arial" w:hAnsi="Arial" w:cs="Arial"/>
          <w:bCs/>
          <w:i/>
          <w:color w:val="FF0000"/>
          <w:sz w:val="20"/>
          <w:szCs w:val="20"/>
        </w:rPr>
      </w:pPr>
      <w:r>
        <w:rPr>
          <w:rFonts w:ascii="Arial" w:hAnsi="Arial" w:cs="Arial"/>
          <w:bCs/>
          <w:i/>
          <w:noProof/>
          <w:color w:val="FF0000"/>
          <w:sz w:val="20"/>
          <w:szCs w:val="20"/>
        </w:rPr>
        <w:drawing>
          <wp:inline distT="0" distB="0" distL="0" distR="0">
            <wp:extent cx="5795010" cy="3303270"/>
            <wp:effectExtent l="0" t="0" r="0" b="0"/>
            <wp:docPr id="132" name="Picture 132"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05"/>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5795010" cy="3303270"/>
                    </a:xfrm>
                    <a:prstGeom prst="rect">
                      <a:avLst/>
                    </a:prstGeom>
                    <a:noFill/>
                    <a:ln>
                      <a:noFill/>
                    </a:ln>
                  </pic:spPr>
                </pic:pic>
              </a:graphicData>
            </a:graphic>
          </wp:inline>
        </w:drawing>
      </w:r>
    </w:p>
    <w:p w:rsidR="004C0C10" w:rsidRPr="00CE67E9" w:rsidRDefault="004C0C10" w:rsidP="004C0C10">
      <w:pPr>
        <w:ind w:left="216"/>
        <w:rPr>
          <w:rFonts w:ascii="Arial" w:hAnsi="Arial" w:cs="Arial"/>
          <w:bCs/>
          <w:i/>
          <w:color w:val="FF0000"/>
          <w:sz w:val="20"/>
          <w:szCs w:val="20"/>
        </w:rPr>
      </w:pPr>
      <w:r w:rsidRPr="00CE67E9">
        <w:rPr>
          <w:rFonts w:ascii="Arial" w:hAnsi="Arial" w:cs="Arial"/>
          <w:bCs/>
          <w:i/>
          <w:color w:val="FF0000"/>
          <w:sz w:val="20"/>
          <w:szCs w:val="20"/>
        </w:rPr>
        <w:t>Figure 405.9 Edge protection – limited drop off</w:t>
      </w:r>
      <w:r>
        <w:rPr>
          <w:rFonts w:ascii="Arial" w:hAnsi="Arial" w:cs="Arial"/>
          <w:bCs/>
          <w:i/>
          <w:color w:val="FF0000"/>
          <w:sz w:val="20"/>
          <w:szCs w:val="20"/>
        </w:rPr>
        <w:t xml:space="preserve"> – Exception 3</w:t>
      </w:r>
    </w:p>
    <w:p w:rsidR="004C0C10" w:rsidRPr="00CC21C6" w:rsidRDefault="004C0C10" w:rsidP="004C0C10">
      <w:pPr>
        <w:ind w:left="216"/>
        <w:rPr>
          <w:rFonts w:ascii="Arial" w:hAnsi="Arial" w:cs="Arial"/>
          <w:b/>
          <w:bCs/>
          <w:color w:val="FFC000"/>
          <w:sz w:val="20"/>
          <w:szCs w:val="20"/>
        </w:rPr>
      </w:pPr>
    </w:p>
    <w:p w:rsidR="004C0C10" w:rsidRDefault="004C0C10" w:rsidP="004C0C10">
      <w:pPr>
        <w:ind w:left="360"/>
        <w:rPr>
          <w:rFonts w:ascii="Arial" w:hAnsi="Arial" w:cs="Arial"/>
          <w:sz w:val="20"/>
          <w:szCs w:val="20"/>
        </w:rPr>
      </w:pPr>
      <w:r w:rsidRPr="00CC21C6">
        <w:rPr>
          <w:rFonts w:ascii="Arial" w:hAnsi="Arial" w:cs="Arial"/>
          <w:b/>
          <w:bCs/>
          <w:sz w:val="20"/>
          <w:szCs w:val="20"/>
        </w:rPr>
        <w:t xml:space="preserve">405.9.1 Extended Floor Surface. </w:t>
      </w:r>
      <w:r>
        <w:rPr>
          <w:rFonts w:ascii="Arial" w:hAnsi="Arial" w:cs="Arial"/>
          <w:sz w:val="20"/>
          <w:szCs w:val="20"/>
        </w:rPr>
        <w:t>The floor sur</w:t>
      </w:r>
      <w:r w:rsidRPr="00CC21C6">
        <w:rPr>
          <w:rFonts w:ascii="Arial" w:hAnsi="Arial" w:cs="Arial"/>
          <w:sz w:val="20"/>
          <w:szCs w:val="20"/>
        </w:rPr>
        <w:t>face of the ramp run or ramp landing shall extend 12 inches (305 mm) minimum beyond the inside face of a railing complying with Section 505.</w:t>
      </w:r>
    </w:p>
    <w:p w:rsidR="004C0C10" w:rsidRDefault="004C0C10" w:rsidP="004C0C10">
      <w:pPr>
        <w:ind w:left="360"/>
        <w:rPr>
          <w:rFonts w:ascii="Arial" w:hAnsi="Arial" w:cs="Arial"/>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457450" cy="1428750"/>
            <wp:effectExtent l="0" t="0" r="0" b="0"/>
            <wp:docPr id="131" name="Picture 131"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05"/>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2457450" cy="1428750"/>
                    </a:xfrm>
                    <a:prstGeom prst="rect">
                      <a:avLst/>
                    </a:prstGeom>
                    <a:noFill/>
                    <a:ln>
                      <a:noFill/>
                    </a:ln>
                  </pic:spPr>
                </pic:pic>
              </a:graphicData>
            </a:graphic>
          </wp:inline>
        </w:drawing>
      </w:r>
    </w:p>
    <w:p w:rsidR="004C0C10" w:rsidRPr="00623E3B" w:rsidRDefault="004C0C10" w:rsidP="004C0C10">
      <w:pPr>
        <w:rPr>
          <w:rFonts w:ascii="Arial" w:hAnsi="Arial" w:cs="Arial"/>
          <w:i/>
          <w:color w:val="FF0000"/>
          <w:sz w:val="20"/>
          <w:szCs w:val="20"/>
        </w:rPr>
      </w:pPr>
      <w:r w:rsidRPr="00623E3B">
        <w:rPr>
          <w:rFonts w:ascii="Arial" w:hAnsi="Arial" w:cs="Arial"/>
          <w:i/>
          <w:color w:val="FF0000"/>
          <w:sz w:val="20"/>
          <w:szCs w:val="20"/>
        </w:rPr>
        <w:t>Figure 405.9.1 Extended floor surface</w:t>
      </w:r>
    </w:p>
    <w:p w:rsidR="004C0C10" w:rsidRPr="00CC21C6" w:rsidRDefault="004C0C10" w:rsidP="004C0C10">
      <w:pPr>
        <w:ind w:left="360"/>
        <w:jc w:val="both"/>
        <w:rPr>
          <w:rFonts w:ascii="Arial" w:hAnsi="Arial" w:cs="Arial"/>
          <w:sz w:val="20"/>
          <w:szCs w:val="20"/>
        </w:rPr>
      </w:pPr>
    </w:p>
    <w:p w:rsidR="004C0C10" w:rsidRPr="00CC21C6" w:rsidRDefault="004C0C10" w:rsidP="004C0C10">
      <w:pPr>
        <w:ind w:left="360"/>
        <w:contextualSpacing/>
        <w:rPr>
          <w:rFonts w:ascii="Arial" w:hAnsi="Arial"/>
          <w:bCs/>
          <w:sz w:val="20"/>
          <w:szCs w:val="20"/>
        </w:rPr>
      </w:pPr>
      <w:r w:rsidRPr="00CC21C6">
        <w:rPr>
          <w:rFonts w:ascii="Arial" w:hAnsi="Arial" w:cs="Arial"/>
          <w:b/>
          <w:bCs/>
          <w:sz w:val="20"/>
          <w:szCs w:val="20"/>
        </w:rPr>
        <w:t xml:space="preserve">405.9.2 Curb or Barrier. </w:t>
      </w:r>
      <w:r w:rsidRPr="00CC21C6">
        <w:rPr>
          <w:rFonts w:ascii="Arial" w:hAnsi="Arial" w:cs="Arial"/>
          <w:sz w:val="20"/>
          <w:szCs w:val="20"/>
        </w:rPr>
        <w:t xml:space="preserve">A curb </w:t>
      </w:r>
      <w:r w:rsidRPr="00CC21C6">
        <w:rPr>
          <w:rFonts w:ascii="Arial" w:hAnsi="Arial" w:cs="Arial"/>
          <w:bCs/>
          <w:sz w:val="20"/>
          <w:szCs w:val="20"/>
        </w:rPr>
        <w:t xml:space="preserve">complying with Section 405.9.2.1 </w:t>
      </w:r>
      <w:r w:rsidRPr="00CC21C6">
        <w:rPr>
          <w:rFonts w:ascii="Arial" w:hAnsi="Arial" w:cs="Arial"/>
          <w:sz w:val="20"/>
          <w:szCs w:val="20"/>
        </w:rPr>
        <w:t xml:space="preserve">or a barrier </w:t>
      </w:r>
      <w:r w:rsidRPr="00CC21C6">
        <w:rPr>
          <w:rFonts w:ascii="Arial" w:hAnsi="Arial" w:cs="Arial"/>
          <w:bCs/>
          <w:sz w:val="20"/>
          <w:szCs w:val="20"/>
        </w:rPr>
        <w:t xml:space="preserve">complying with Section </w:t>
      </w:r>
      <w:r w:rsidRPr="00CC21C6">
        <w:rPr>
          <w:rFonts w:ascii="Arial" w:hAnsi="Arial" w:cs="Arial"/>
          <w:bCs/>
          <w:sz w:val="20"/>
          <w:szCs w:val="20"/>
        </w:rPr>
        <w:lastRenderedPageBreak/>
        <w:t xml:space="preserve">405.9.2.2 </w:t>
      </w:r>
      <w:r w:rsidRPr="00CC21C6">
        <w:rPr>
          <w:rFonts w:ascii="Arial" w:hAnsi="Arial" w:cs="Arial"/>
          <w:sz w:val="20"/>
          <w:szCs w:val="20"/>
        </w:rPr>
        <w:t>shall be provided</w:t>
      </w:r>
      <w:r w:rsidRPr="00CC21C6">
        <w:rPr>
          <w:rFonts w:ascii="Arial" w:hAnsi="Arial"/>
          <w:bCs/>
          <w:sz w:val="20"/>
          <w:szCs w:val="20"/>
        </w:rPr>
        <w:t>.</w:t>
      </w:r>
    </w:p>
    <w:p w:rsidR="004C0C10" w:rsidRPr="00CC21C6" w:rsidRDefault="004C0C10" w:rsidP="004C0C10">
      <w:pPr>
        <w:ind w:left="360"/>
        <w:contextualSpacing/>
        <w:rPr>
          <w:rFonts w:ascii="Arial" w:hAnsi="Arial" w:cs="Arial"/>
          <w:b/>
          <w:bCs/>
          <w:sz w:val="20"/>
          <w:szCs w:val="20"/>
        </w:rPr>
      </w:pPr>
    </w:p>
    <w:p w:rsidR="004C0C10" w:rsidRDefault="004C0C10" w:rsidP="004C0C10">
      <w:pPr>
        <w:ind w:firstLine="360"/>
        <w:contextualSpacing/>
        <w:rPr>
          <w:rFonts w:ascii="Arial" w:hAnsi="Arial"/>
          <w:bCs/>
          <w:sz w:val="20"/>
          <w:szCs w:val="20"/>
        </w:rPr>
      </w:pPr>
      <w:r w:rsidRPr="00CC21C6">
        <w:rPr>
          <w:rFonts w:ascii="Arial" w:hAnsi="Arial" w:cs="Arial"/>
          <w:b/>
          <w:bCs/>
          <w:sz w:val="20"/>
          <w:szCs w:val="20"/>
        </w:rPr>
        <w:t>405.9.2.1 Curb.</w:t>
      </w:r>
      <w:r w:rsidRPr="00CC21C6">
        <w:rPr>
          <w:rFonts w:ascii="Arial" w:hAnsi="Arial" w:cs="Arial"/>
          <w:bCs/>
          <w:sz w:val="20"/>
          <w:szCs w:val="20"/>
        </w:rPr>
        <w:t xml:space="preserve">  </w:t>
      </w:r>
      <w:r w:rsidRPr="00CC21C6">
        <w:rPr>
          <w:rFonts w:ascii="Arial" w:hAnsi="Arial"/>
          <w:bCs/>
          <w:sz w:val="20"/>
          <w:szCs w:val="20"/>
        </w:rPr>
        <w:t xml:space="preserve">  A curb </w:t>
      </w:r>
      <w:r w:rsidRPr="00CF4AB0">
        <w:rPr>
          <w:rFonts w:ascii="Arial" w:hAnsi="Arial"/>
          <w:bCs/>
          <w:sz w:val="20"/>
          <w:szCs w:val="20"/>
        </w:rPr>
        <w:t xml:space="preserve">shall </w:t>
      </w:r>
      <w:r w:rsidRPr="00CC21C6">
        <w:rPr>
          <w:rFonts w:ascii="Arial" w:hAnsi="Arial"/>
          <w:bCs/>
          <w:sz w:val="20"/>
          <w:szCs w:val="20"/>
        </w:rPr>
        <w:t>be a minimum of 4 inches (100 mm) in height.</w:t>
      </w:r>
    </w:p>
    <w:p w:rsidR="004C0C10" w:rsidRDefault="004C0C10" w:rsidP="004C0C10">
      <w:pPr>
        <w:ind w:firstLine="360"/>
        <w:contextualSpacing/>
        <w:rPr>
          <w:rFonts w:ascii="Arial" w:hAnsi="Arial"/>
          <w:bCs/>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217420" cy="1565910"/>
            <wp:effectExtent l="0" t="0" r="0" b="0"/>
            <wp:docPr id="130" name="Picture 130"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05"/>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2217420" cy="1565910"/>
                    </a:xfrm>
                    <a:prstGeom prst="rect">
                      <a:avLst/>
                    </a:prstGeom>
                    <a:noFill/>
                    <a:ln>
                      <a:noFill/>
                    </a:ln>
                  </pic:spPr>
                </pic:pic>
              </a:graphicData>
            </a:graphic>
          </wp:inline>
        </w:drawing>
      </w:r>
    </w:p>
    <w:p w:rsidR="004C0C10" w:rsidRPr="00FA02F4" w:rsidRDefault="004C0C10" w:rsidP="004C0C10">
      <w:pPr>
        <w:rPr>
          <w:rFonts w:ascii="Arial" w:hAnsi="Arial" w:cs="Arial"/>
          <w:i/>
          <w:color w:val="FF0000"/>
          <w:sz w:val="20"/>
          <w:szCs w:val="20"/>
        </w:rPr>
      </w:pPr>
      <w:r w:rsidRPr="00623E3B">
        <w:rPr>
          <w:rFonts w:ascii="Arial" w:hAnsi="Arial" w:cs="Arial"/>
          <w:i/>
          <w:color w:val="FF0000"/>
          <w:sz w:val="20"/>
          <w:szCs w:val="20"/>
        </w:rPr>
        <w:t>Figure 405.9.</w:t>
      </w:r>
      <w:r>
        <w:rPr>
          <w:rFonts w:ascii="Arial" w:hAnsi="Arial" w:cs="Arial"/>
          <w:i/>
          <w:color w:val="FF0000"/>
          <w:sz w:val="20"/>
          <w:szCs w:val="20"/>
        </w:rPr>
        <w:t>2.</w:t>
      </w:r>
      <w:r w:rsidRPr="00623E3B">
        <w:rPr>
          <w:rFonts w:ascii="Arial" w:hAnsi="Arial" w:cs="Arial"/>
          <w:i/>
          <w:color w:val="FF0000"/>
          <w:sz w:val="20"/>
          <w:szCs w:val="20"/>
        </w:rPr>
        <w:t xml:space="preserve">1 </w:t>
      </w:r>
      <w:r>
        <w:rPr>
          <w:rFonts w:ascii="Arial" w:hAnsi="Arial" w:cs="Arial"/>
          <w:i/>
          <w:color w:val="FF0000"/>
          <w:sz w:val="20"/>
          <w:szCs w:val="20"/>
        </w:rPr>
        <w:t>Curb</w:t>
      </w:r>
    </w:p>
    <w:p w:rsidR="004C0C10" w:rsidRPr="00CC21C6" w:rsidRDefault="004C0C10" w:rsidP="004C0C10">
      <w:pPr>
        <w:ind w:left="360"/>
        <w:contextualSpacing/>
        <w:rPr>
          <w:rFonts w:ascii="Arial" w:hAnsi="Arial" w:cs="Arial"/>
          <w:b/>
          <w:bCs/>
          <w:sz w:val="20"/>
          <w:szCs w:val="20"/>
        </w:rPr>
      </w:pPr>
    </w:p>
    <w:p w:rsidR="004C0C10" w:rsidRDefault="004C0C10" w:rsidP="004C0C10">
      <w:pPr>
        <w:ind w:left="360"/>
        <w:contextualSpacing/>
        <w:rPr>
          <w:rFonts w:ascii="Arial" w:hAnsi="Arial" w:cs="Arial"/>
          <w:sz w:val="20"/>
          <w:szCs w:val="20"/>
        </w:rPr>
      </w:pPr>
      <w:r w:rsidRPr="00CC21C6">
        <w:rPr>
          <w:rFonts w:ascii="Arial" w:hAnsi="Arial" w:cs="Arial"/>
          <w:b/>
          <w:bCs/>
          <w:sz w:val="20"/>
          <w:szCs w:val="20"/>
        </w:rPr>
        <w:t xml:space="preserve">405.9.2.2 Barrier. </w:t>
      </w:r>
      <w:r w:rsidRPr="00CC21C6">
        <w:rPr>
          <w:rFonts w:ascii="Arial" w:hAnsi="Arial"/>
          <w:bCs/>
          <w:sz w:val="20"/>
          <w:szCs w:val="20"/>
        </w:rPr>
        <w:t>Barriers shall be constructed so that the barrier</w:t>
      </w:r>
      <w:r w:rsidRPr="00CB6BDD">
        <w:rPr>
          <w:rFonts w:ascii="Arial" w:hAnsi="Arial"/>
          <w:bCs/>
          <w:sz w:val="20"/>
          <w:szCs w:val="20"/>
        </w:rPr>
        <w:t xml:space="preserve"> </w:t>
      </w:r>
      <w:r w:rsidRPr="00CC21C6">
        <w:rPr>
          <w:rFonts w:ascii="Arial" w:hAnsi="Arial" w:cs="Arial"/>
          <w:sz w:val="20"/>
          <w:szCs w:val="20"/>
        </w:rPr>
        <w:t>prevents the passage of a 4-inch (100 mm) diameter sphere where any portion of the sphere is within 4 inches (100 mm) of the floor.</w:t>
      </w:r>
    </w:p>
    <w:p w:rsidR="004C0C10" w:rsidRDefault="004C0C10" w:rsidP="004C0C10">
      <w:pPr>
        <w:ind w:left="360"/>
        <w:contextualSpacing/>
        <w:rPr>
          <w:rFonts w:ascii="Arial" w:hAnsi="Arial" w:cs="Arial"/>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3291840" cy="1531620"/>
            <wp:effectExtent l="0" t="0" r="3810" b="0"/>
            <wp:docPr id="129" name="Picture 129"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05"/>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3291840" cy="1531620"/>
                    </a:xfrm>
                    <a:prstGeom prst="rect">
                      <a:avLst/>
                    </a:prstGeom>
                    <a:noFill/>
                    <a:ln>
                      <a:noFill/>
                    </a:ln>
                  </pic:spPr>
                </pic:pic>
              </a:graphicData>
            </a:graphic>
          </wp:inline>
        </w:drawing>
      </w:r>
    </w:p>
    <w:p w:rsidR="004C0C10" w:rsidRPr="00FA02F4" w:rsidRDefault="004C0C10" w:rsidP="004C0C10">
      <w:pPr>
        <w:rPr>
          <w:rFonts w:ascii="Arial" w:hAnsi="Arial" w:cs="Arial"/>
          <w:i/>
          <w:color w:val="FF0000"/>
          <w:sz w:val="20"/>
          <w:szCs w:val="20"/>
        </w:rPr>
      </w:pPr>
      <w:r w:rsidRPr="00623E3B">
        <w:rPr>
          <w:rFonts w:ascii="Arial" w:hAnsi="Arial" w:cs="Arial"/>
          <w:i/>
          <w:color w:val="FF0000"/>
          <w:sz w:val="20"/>
          <w:szCs w:val="20"/>
        </w:rPr>
        <w:t>Figure 405.9.</w:t>
      </w:r>
      <w:r>
        <w:rPr>
          <w:rFonts w:ascii="Arial" w:hAnsi="Arial" w:cs="Arial"/>
          <w:i/>
          <w:color w:val="FF0000"/>
          <w:sz w:val="20"/>
          <w:szCs w:val="20"/>
        </w:rPr>
        <w:t>2.2 Barrier</w:t>
      </w:r>
    </w:p>
    <w:p w:rsidR="004C0C10" w:rsidRPr="00CC21C6" w:rsidRDefault="004C0C10" w:rsidP="004C0C10">
      <w:pPr>
        <w:ind w:left="216"/>
        <w:jc w:val="center"/>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405.10 Wet Conditions. </w:t>
      </w:r>
      <w:r w:rsidRPr="00CC21C6">
        <w:rPr>
          <w:rFonts w:ascii="Arial" w:hAnsi="Arial" w:cs="Arial"/>
          <w:sz w:val="20"/>
          <w:szCs w:val="20"/>
        </w:rPr>
        <w:t>Landings subject to wet conditions shall be designed to prevent the accumulation of water.</w:t>
      </w:r>
    </w:p>
    <w:p w:rsidR="004C0C10" w:rsidRDefault="004C0C10" w:rsidP="004C0C10">
      <w:pPr>
        <w:rPr>
          <w:rFonts w:ascii="Arial" w:hAnsi="Arial" w:cs="Arial"/>
          <w:b/>
          <w:bCs/>
          <w:sz w:val="20"/>
          <w:szCs w:val="20"/>
        </w:rPr>
      </w:pPr>
    </w:p>
    <w:p w:rsidR="004C0C10" w:rsidRPr="00160171" w:rsidRDefault="004C0C10" w:rsidP="004C0C10">
      <w:pPr>
        <w:pStyle w:val="SP6307217"/>
        <w:rPr>
          <w:color w:val="0070C0"/>
          <w:sz w:val="20"/>
          <w:szCs w:val="20"/>
        </w:rPr>
      </w:pPr>
      <w:r w:rsidRPr="00160171">
        <w:rPr>
          <w:rStyle w:val="SC625294"/>
          <w:color w:val="0070C0"/>
          <w:sz w:val="20"/>
          <w:szCs w:val="20"/>
        </w:rPr>
        <w:t>406 Curb Ramps and Blended Transitions (4-42-12)</w:t>
      </w:r>
    </w:p>
    <w:p w:rsidR="004C0C10" w:rsidRPr="00160171" w:rsidRDefault="004C0C10" w:rsidP="004C0C10">
      <w:pPr>
        <w:rPr>
          <w:rStyle w:val="SC625294"/>
          <w:rFonts w:ascii="Arial" w:hAnsi="Arial" w:cs="Arial"/>
          <w:color w:val="0070C0"/>
          <w:sz w:val="20"/>
          <w:szCs w:val="20"/>
        </w:rPr>
      </w:pPr>
    </w:p>
    <w:p w:rsidR="004C0C10" w:rsidRPr="00160171" w:rsidRDefault="004C0C10" w:rsidP="004C0C10">
      <w:pPr>
        <w:rPr>
          <w:rFonts w:ascii="Arial" w:hAnsi="Arial" w:cs="Arial"/>
          <w:b/>
          <w:bCs/>
          <w:color w:val="0070C0"/>
          <w:sz w:val="20"/>
          <w:szCs w:val="20"/>
        </w:rPr>
      </w:pPr>
      <w:r w:rsidRPr="00160171">
        <w:rPr>
          <w:rStyle w:val="SC625294"/>
          <w:rFonts w:ascii="Arial" w:hAnsi="Arial" w:cs="Arial"/>
          <w:color w:val="0070C0"/>
          <w:sz w:val="20"/>
          <w:szCs w:val="20"/>
        </w:rPr>
        <w:t xml:space="preserve">406.1 General. </w:t>
      </w:r>
      <w:r w:rsidRPr="00160171">
        <w:rPr>
          <w:rStyle w:val="SC625294"/>
          <w:rFonts w:ascii="Arial" w:hAnsi="Arial" w:cs="Arial"/>
          <w:b w:val="0"/>
          <w:bCs w:val="0"/>
          <w:color w:val="0070C0"/>
          <w:sz w:val="20"/>
          <w:szCs w:val="20"/>
        </w:rPr>
        <w:t xml:space="preserve">Curb ramps and blended transitions </w:t>
      </w:r>
      <w:r w:rsidRPr="00303BE6">
        <w:rPr>
          <w:rStyle w:val="SC625294"/>
          <w:rFonts w:ascii="Arial" w:hAnsi="Arial" w:cs="Arial"/>
          <w:b w:val="0"/>
          <w:bCs w:val="0"/>
          <w:color w:val="0070C0"/>
          <w:sz w:val="20"/>
          <w:szCs w:val="20"/>
        </w:rPr>
        <w:t>on accessible route</w:t>
      </w:r>
      <w:r w:rsidRPr="00160171">
        <w:rPr>
          <w:rStyle w:val="SC625294"/>
          <w:rFonts w:ascii="Arial" w:hAnsi="Arial" w:cs="Arial"/>
          <w:b w:val="0"/>
          <w:bCs w:val="0"/>
          <w:color w:val="0070C0"/>
          <w:sz w:val="20"/>
          <w:szCs w:val="20"/>
        </w:rPr>
        <w:t xml:space="preserve"> shall comply with Section 406. </w:t>
      </w:r>
      <w:r w:rsidRPr="00160171">
        <w:rPr>
          <w:rStyle w:val="SC625294"/>
          <w:rFonts w:ascii="Arial" w:hAnsi="Arial" w:cs="Arial"/>
          <w:color w:val="0070C0"/>
          <w:sz w:val="20"/>
          <w:szCs w:val="20"/>
        </w:rPr>
        <w:t>(4-42-12)</w:t>
      </w:r>
    </w:p>
    <w:p w:rsidR="004C0C10" w:rsidRPr="00160171" w:rsidRDefault="004C0C10" w:rsidP="004C0C10">
      <w:pPr>
        <w:pStyle w:val="SP6307261"/>
        <w:rPr>
          <w:rStyle w:val="SC625294"/>
          <w:color w:val="0070C0"/>
          <w:sz w:val="20"/>
          <w:szCs w:val="20"/>
        </w:rPr>
      </w:pPr>
    </w:p>
    <w:p w:rsidR="004C0C10" w:rsidRPr="00160171" w:rsidRDefault="004C0C10" w:rsidP="004C0C10">
      <w:pPr>
        <w:pStyle w:val="SP6307261"/>
        <w:rPr>
          <w:color w:val="0070C0"/>
          <w:sz w:val="20"/>
          <w:szCs w:val="20"/>
        </w:rPr>
      </w:pPr>
      <w:r w:rsidRPr="00160171">
        <w:rPr>
          <w:rStyle w:val="SC625294"/>
          <w:color w:val="0070C0"/>
          <w:sz w:val="20"/>
          <w:szCs w:val="20"/>
        </w:rPr>
        <w:t xml:space="preserve">406.2 Perpendicular Curb Ramps. </w:t>
      </w:r>
      <w:r w:rsidRPr="00160171">
        <w:rPr>
          <w:rStyle w:val="SC625294"/>
          <w:b w:val="0"/>
          <w:bCs w:val="0"/>
          <w:color w:val="0070C0"/>
          <w:sz w:val="20"/>
          <w:szCs w:val="20"/>
        </w:rPr>
        <w:t xml:space="preserve">Perpendicular curb ramps shall comply with Sections 406.2 and 406.5.  </w:t>
      </w:r>
      <w:r w:rsidRPr="00160171">
        <w:rPr>
          <w:rStyle w:val="SC625294"/>
          <w:color w:val="0070C0"/>
          <w:sz w:val="20"/>
          <w:szCs w:val="20"/>
        </w:rPr>
        <w:t>(4-42-12)</w:t>
      </w:r>
    </w:p>
    <w:p w:rsidR="004C0C10" w:rsidRDefault="004C0C10" w:rsidP="004C0C10">
      <w:pPr>
        <w:pStyle w:val="SP6307217"/>
        <w:rPr>
          <w:rStyle w:val="SC625294"/>
          <w:color w:val="00B050"/>
          <w:sz w:val="20"/>
          <w:szCs w:val="20"/>
        </w:rPr>
      </w:pP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5680710" cy="3886200"/>
            <wp:effectExtent l="0" t="0" r="0" b="0"/>
            <wp:docPr id="128" name="Picture 128"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06"/>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5680710" cy="3886200"/>
                    </a:xfrm>
                    <a:prstGeom prst="rect">
                      <a:avLst/>
                    </a:prstGeom>
                    <a:noFill/>
                    <a:ln>
                      <a:noFill/>
                    </a:ln>
                  </pic:spPr>
                </pic:pic>
              </a:graphicData>
            </a:graphic>
          </wp:inline>
        </w:drawing>
      </w:r>
      <w:r>
        <w:rPr>
          <w:rFonts w:ascii="Arial" w:hAnsi="Arial" w:cs="Arial"/>
          <w:i/>
          <w:noProof/>
          <w:color w:val="FF0000"/>
          <w:sz w:val="20"/>
          <w:szCs w:val="20"/>
        </w:rPr>
        <w:drawing>
          <wp:inline distT="0" distB="0" distL="0" distR="0">
            <wp:extent cx="4720590" cy="3154680"/>
            <wp:effectExtent l="0" t="0" r="3810" b="7620"/>
            <wp:docPr id="127" name="Picture 127"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06"/>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4720590" cy="3154680"/>
                    </a:xfrm>
                    <a:prstGeom prst="rect">
                      <a:avLst/>
                    </a:prstGeom>
                    <a:noFill/>
                    <a:ln>
                      <a:noFill/>
                    </a:ln>
                  </pic:spPr>
                </pic:pic>
              </a:graphicData>
            </a:graphic>
          </wp:inline>
        </w:drawing>
      </w:r>
    </w:p>
    <w:p w:rsidR="004C0C10" w:rsidRPr="00607848" w:rsidRDefault="004C0C10" w:rsidP="004C0C10">
      <w:pPr>
        <w:rPr>
          <w:rFonts w:ascii="Arial" w:hAnsi="Arial" w:cs="Arial"/>
          <w:i/>
          <w:color w:val="FF0000"/>
          <w:sz w:val="20"/>
          <w:szCs w:val="20"/>
        </w:rPr>
      </w:pPr>
      <w:r w:rsidRPr="00607848">
        <w:rPr>
          <w:rFonts w:ascii="Arial" w:hAnsi="Arial" w:cs="Arial"/>
          <w:i/>
          <w:color w:val="FF0000"/>
          <w:sz w:val="20"/>
          <w:szCs w:val="20"/>
        </w:rPr>
        <w:t>Figure 406.2 Perpendicular curb ramps</w:t>
      </w:r>
      <w:r>
        <w:rPr>
          <w:rFonts w:ascii="Arial" w:hAnsi="Arial" w:cs="Arial"/>
          <w:i/>
          <w:color w:val="FF0000"/>
          <w:sz w:val="20"/>
          <w:szCs w:val="20"/>
        </w:rPr>
        <w:t xml:space="preserve"> (a) and (b)</w:t>
      </w:r>
    </w:p>
    <w:p w:rsidR="004C0C10" w:rsidRPr="00607848" w:rsidRDefault="004C0C10" w:rsidP="004C0C10"/>
    <w:p w:rsidR="004C0C10" w:rsidRPr="00160171" w:rsidRDefault="004C0C10" w:rsidP="004C0C10">
      <w:pPr>
        <w:pStyle w:val="SP6307217"/>
        <w:rPr>
          <w:rStyle w:val="SC625294"/>
          <w:b w:val="0"/>
          <w:bCs w:val="0"/>
          <w:color w:val="0070C0"/>
          <w:sz w:val="20"/>
          <w:szCs w:val="20"/>
        </w:rPr>
      </w:pPr>
      <w:r w:rsidRPr="00160171">
        <w:rPr>
          <w:rStyle w:val="SC625294"/>
          <w:color w:val="0070C0"/>
          <w:sz w:val="20"/>
          <w:szCs w:val="20"/>
        </w:rPr>
        <w:t xml:space="preserve">406.2.1 </w:t>
      </w:r>
      <w:r w:rsidRPr="00160171">
        <w:rPr>
          <w:rStyle w:val="SC625294"/>
          <w:bCs w:val="0"/>
          <w:color w:val="0070C0"/>
          <w:sz w:val="20"/>
          <w:szCs w:val="20"/>
        </w:rPr>
        <w:t xml:space="preserve">Landing. </w:t>
      </w:r>
      <w:r w:rsidRPr="00160171">
        <w:rPr>
          <w:rStyle w:val="SC625294"/>
          <w:b w:val="0"/>
          <w:bCs w:val="0"/>
          <w:color w:val="0070C0"/>
          <w:sz w:val="20"/>
          <w:szCs w:val="20"/>
        </w:rPr>
        <w:t xml:space="preserve">A landing 48 inches (1220 mm) minimum by 48 inches (1220 mm) minimum shall be provided at the top of the curb ramp and shall be permitted to overlap pedestrian routes and clear spaces. Where the turning space is constrained at the back-of-sidewalk, the landing shall be 48 inches (1220 mm) minimum by 60 inches (1525 mm) minimum. The 60 inches (1525 mm) dimension shall be provided in </w:t>
      </w:r>
      <w:r w:rsidRPr="00160171">
        <w:rPr>
          <w:color w:val="0070C0"/>
          <w:sz w:val="20"/>
          <w:szCs w:val="20"/>
        </w:rPr>
        <w:t xml:space="preserve">the </w:t>
      </w:r>
      <w:r w:rsidRPr="00160171">
        <w:rPr>
          <w:color w:val="0070C0"/>
          <w:sz w:val="20"/>
          <w:szCs w:val="20"/>
        </w:rPr>
        <w:lastRenderedPageBreak/>
        <w:t xml:space="preserve">direction of the curb ramp run. The slope of the landing shall be 1:48 maximum in all directions. </w:t>
      </w:r>
      <w:r w:rsidRPr="00160171">
        <w:rPr>
          <w:rStyle w:val="SC625294"/>
          <w:color w:val="0070C0"/>
          <w:sz w:val="20"/>
          <w:szCs w:val="20"/>
        </w:rPr>
        <w:t>(4-42-12) (4-42-12 PC1 and PC4)</w:t>
      </w:r>
    </w:p>
    <w:p w:rsidR="004C0C10" w:rsidRPr="00160171" w:rsidRDefault="004C0C10" w:rsidP="004C0C10">
      <w:pPr>
        <w:rPr>
          <w:rStyle w:val="SC625294"/>
          <w:rFonts w:ascii="Arial" w:hAnsi="Arial" w:cs="Arial"/>
          <w:color w:val="0070C0"/>
          <w:sz w:val="20"/>
          <w:szCs w:val="20"/>
        </w:rPr>
      </w:pPr>
    </w:p>
    <w:p w:rsidR="004C0C10" w:rsidRPr="00160171" w:rsidRDefault="004C0C10" w:rsidP="004C0C10">
      <w:pPr>
        <w:rPr>
          <w:rStyle w:val="SC625294"/>
          <w:rFonts w:ascii="Arial" w:hAnsi="Arial" w:cs="Arial"/>
          <w:b w:val="0"/>
          <w:bCs w:val="0"/>
          <w:color w:val="0070C0"/>
          <w:sz w:val="20"/>
          <w:szCs w:val="20"/>
        </w:rPr>
      </w:pPr>
      <w:r w:rsidRPr="00160171">
        <w:rPr>
          <w:rStyle w:val="SC625294"/>
          <w:rFonts w:ascii="Arial" w:hAnsi="Arial" w:cs="Arial"/>
          <w:color w:val="0070C0"/>
          <w:sz w:val="20"/>
          <w:szCs w:val="20"/>
        </w:rPr>
        <w:t xml:space="preserve">406.2.2 Running Slope. </w:t>
      </w:r>
      <w:r w:rsidRPr="00160171">
        <w:rPr>
          <w:rStyle w:val="SC625294"/>
          <w:rFonts w:ascii="Arial" w:hAnsi="Arial" w:cs="Arial"/>
          <w:b w:val="0"/>
          <w:bCs w:val="0"/>
          <w:color w:val="0070C0"/>
          <w:sz w:val="20"/>
          <w:szCs w:val="20"/>
        </w:rPr>
        <w:t xml:space="preserve">The running slope of the curb ramp shall cut through or shall be built up to the curb at right angles or shall meet the gutter grade break at right angles where the curb is curved. The running slope of the curb ramp shall be 1:20 minimum and 1:12 maximum. The curb ramp run length shall not be required to exceed 15 feet (4570 mm). </w:t>
      </w:r>
      <w:r w:rsidRPr="00160171">
        <w:rPr>
          <w:rStyle w:val="SC625294"/>
          <w:rFonts w:ascii="Arial" w:hAnsi="Arial" w:cs="Arial"/>
          <w:color w:val="0070C0"/>
          <w:sz w:val="20"/>
          <w:szCs w:val="20"/>
        </w:rPr>
        <w:t>(4-42-12)</w:t>
      </w:r>
      <w:r w:rsidRPr="00160171">
        <w:rPr>
          <w:rStyle w:val="SC625294"/>
          <w:color w:val="0070C0"/>
          <w:sz w:val="20"/>
          <w:szCs w:val="20"/>
        </w:rPr>
        <w:t xml:space="preserve"> </w:t>
      </w:r>
      <w:r w:rsidRPr="00160171">
        <w:rPr>
          <w:rStyle w:val="SC625294"/>
          <w:rFonts w:ascii="Arial" w:hAnsi="Arial" w:cs="Arial"/>
          <w:color w:val="0070C0"/>
          <w:sz w:val="20"/>
          <w:szCs w:val="20"/>
        </w:rPr>
        <w:t>(4-42-12 PC1 and PC4)</w:t>
      </w:r>
    </w:p>
    <w:p w:rsidR="004C0C10" w:rsidRPr="00160171" w:rsidRDefault="004C0C10" w:rsidP="004C0C10">
      <w:pPr>
        <w:pStyle w:val="SP6307261"/>
        <w:rPr>
          <w:rStyle w:val="SC625294"/>
          <w:color w:val="0070C0"/>
          <w:sz w:val="20"/>
          <w:szCs w:val="20"/>
        </w:rPr>
      </w:pPr>
    </w:p>
    <w:p w:rsidR="004C0C10" w:rsidRPr="00160171" w:rsidRDefault="004C0C10" w:rsidP="004C0C10">
      <w:pPr>
        <w:pStyle w:val="SP6307261"/>
        <w:rPr>
          <w:rStyle w:val="SC625294"/>
          <w:b w:val="0"/>
          <w:color w:val="0070C0"/>
          <w:sz w:val="20"/>
          <w:szCs w:val="20"/>
        </w:rPr>
      </w:pPr>
      <w:r w:rsidRPr="00160171">
        <w:rPr>
          <w:rStyle w:val="SC625294"/>
          <w:color w:val="0070C0"/>
          <w:sz w:val="20"/>
          <w:szCs w:val="20"/>
        </w:rPr>
        <w:t xml:space="preserve">406.2.3 Flared Sides.  </w:t>
      </w:r>
      <w:r w:rsidRPr="00160171">
        <w:rPr>
          <w:rStyle w:val="SC625294"/>
          <w:b w:val="0"/>
          <w:color w:val="0070C0"/>
          <w:sz w:val="20"/>
          <w:szCs w:val="20"/>
        </w:rPr>
        <w:t>Where a pedestrian circulation path crosses the curb ramp, flared sides shall be provided and shall be sloped 10 percent maximum.</w:t>
      </w:r>
      <w:r w:rsidRPr="00160171">
        <w:rPr>
          <w:rStyle w:val="SC625294"/>
          <w:color w:val="0070C0"/>
          <w:sz w:val="20"/>
          <w:szCs w:val="20"/>
        </w:rPr>
        <w:t xml:space="preserve"> (4-42-12 PC3)</w:t>
      </w:r>
    </w:p>
    <w:p w:rsidR="004C0C10" w:rsidRPr="00160171" w:rsidRDefault="004C0C10" w:rsidP="004C0C10">
      <w:pPr>
        <w:pStyle w:val="SP6307261"/>
        <w:rPr>
          <w:rStyle w:val="SC625294"/>
          <w:b w:val="0"/>
          <w:color w:val="0070C0"/>
          <w:sz w:val="20"/>
          <w:szCs w:val="20"/>
        </w:rPr>
      </w:pPr>
    </w:p>
    <w:p w:rsidR="004C0C10" w:rsidRPr="00160171" w:rsidRDefault="004C0C10" w:rsidP="004C0C10">
      <w:pPr>
        <w:pStyle w:val="SP6307261"/>
        <w:rPr>
          <w:color w:val="0070C0"/>
          <w:sz w:val="20"/>
          <w:szCs w:val="20"/>
        </w:rPr>
      </w:pPr>
      <w:r w:rsidRPr="00160171">
        <w:rPr>
          <w:rStyle w:val="SC625294"/>
          <w:color w:val="0070C0"/>
          <w:sz w:val="20"/>
          <w:szCs w:val="20"/>
        </w:rPr>
        <w:t xml:space="preserve">406.3 Parallel Curb Ramps. </w:t>
      </w:r>
      <w:r w:rsidRPr="00160171">
        <w:rPr>
          <w:rStyle w:val="SC625294"/>
          <w:b w:val="0"/>
          <w:bCs w:val="0"/>
          <w:color w:val="0070C0"/>
          <w:sz w:val="20"/>
          <w:szCs w:val="20"/>
        </w:rPr>
        <w:t xml:space="preserve">Parallel curb ramps shall comply with Sections 406.3 and 406.5.  </w:t>
      </w:r>
      <w:r w:rsidRPr="00160171">
        <w:rPr>
          <w:rStyle w:val="SC625294"/>
          <w:color w:val="0070C0"/>
          <w:sz w:val="20"/>
          <w:szCs w:val="20"/>
        </w:rPr>
        <w:t>(4-42-12)</w:t>
      </w:r>
    </w:p>
    <w:p w:rsidR="004C0C10" w:rsidRDefault="004C0C10" w:rsidP="004C0C10">
      <w:pPr>
        <w:autoSpaceDE w:val="0"/>
        <w:autoSpaceDN w:val="0"/>
        <w:adjustRightInd w:val="0"/>
        <w:jc w:val="both"/>
        <w:rPr>
          <w:rFonts w:ascii="Arial" w:hAnsi="Arial" w:cs="Arial"/>
          <w:b/>
          <w:color w:val="00B05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4617720" cy="2308860"/>
            <wp:effectExtent l="0" t="0" r="0" b="0"/>
            <wp:docPr id="126" name="Picture 126"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06"/>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4617720" cy="230886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3600450" cy="1965960"/>
            <wp:effectExtent l="0" t="0" r="0" b="0"/>
            <wp:docPr id="125" name="Picture 125"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06"/>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3600450" cy="1965960"/>
                    </a:xfrm>
                    <a:prstGeom prst="rect">
                      <a:avLst/>
                    </a:prstGeom>
                    <a:noFill/>
                    <a:ln>
                      <a:noFill/>
                    </a:ln>
                  </pic:spPr>
                </pic:pic>
              </a:graphicData>
            </a:graphic>
          </wp:inline>
        </w:drawing>
      </w:r>
    </w:p>
    <w:p w:rsidR="004C0C10" w:rsidRPr="00607848" w:rsidRDefault="004C0C10" w:rsidP="004C0C10">
      <w:pPr>
        <w:rPr>
          <w:rFonts w:ascii="Arial" w:hAnsi="Arial" w:cs="Arial"/>
          <w:i/>
          <w:color w:val="FF0000"/>
          <w:sz w:val="20"/>
          <w:szCs w:val="20"/>
        </w:rPr>
      </w:pPr>
      <w:r w:rsidRPr="00607848">
        <w:rPr>
          <w:rFonts w:ascii="Arial" w:hAnsi="Arial" w:cs="Arial"/>
          <w:i/>
          <w:color w:val="FF0000"/>
          <w:sz w:val="20"/>
          <w:szCs w:val="20"/>
        </w:rPr>
        <w:t>Figure 406.</w:t>
      </w:r>
      <w:r>
        <w:rPr>
          <w:rFonts w:ascii="Arial" w:hAnsi="Arial" w:cs="Arial"/>
          <w:i/>
          <w:color w:val="FF0000"/>
          <w:sz w:val="20"/>
          <w:szCs w:val="20"/>
        </w:rPr>
        <w:t>3</w:t>
      </w:r>
      <w:r w:rsidRPr="00607848">
        <w:rPr>
          <w:rFonts w:ascii="Arial" w:hAnsi="Arial" w:cs="Arial"/>
          <w:i/>
          <w:color w:val="FF0000"/>
          <w:sz w:val="20"/>
          <w:szCs w:val="20"/>
        </w:rPr>
        <w:t xml:space="preserve"> </w:t>
      </w:r>
      <w:r>
        <w:rPr>
          <w:rFonts w:ascii="Arial" w:hAnsi="Arial" w:cs="Arial"/>
          <w:i/>
          <w:color w:val="FF0000"/>
          <w:sz w:val="20"/>
          <w:szCs w:val="20"/>
        </w:rPr>
        <w:t>Parallel</w:t>
      </w:r>
      <w:r w:rsidRPr="00607848">
        <w:rPr>
          <w:rFonts w:ascii="Arial" w:hAnsi="Arial" w:cs="Arial"/>
          <w:i/>
          <w:color w:val="FF0000"/>
          <w:sz w:val="20"/>
          <w:szCs w:val="20"/>
        </w:rPr>
        <w:t xml:space="preserve"> curb ramps</w:t>
      </w:r>
      <w:r>
        <w:rPr>
          <w:rFonts w:ascii="Arial" w:hAnsi="Arial" w:cs="Arial"/>
          <w:i/>
          <w:color w:val="FF0000"/>
          <w:sz w:val="20"/>
          <w:szCs w:val="20"/>
        </w:rPr>
        <w:t xml:space="preserve"> (a) and (b)</w:t>
      </w:r>
    </w:p>
    <w:p w:rsidR="004C0C10" w:rsidRPr="00260F8D" w:rsidRDefault="004C0C10" w:rsidP="004C0C10">
      <w:pPr>
        <w:autoSpaceDE w:val="0"/>
        <w:autoSpaceDN w:val="0"/>
        <w:adjustRightInd w:val="0"/>
        <w:jc w:val="both"/>
        <w:rPr>
          <w:rFonts w:ascii="Arial" w:hAnsi="Arial" w:cs="Arial"/>
          <w:b/>
          <w:color w:val="00B050"/>
          <w:sz w:val="20"/>
          <w:szCs w:val="20"/>
        </w:rPr>
      </w:pPr>
    </w:p>
    <w:p w:rsidR="004C0C10" w:rsidRPr="00160171" w:rsidRDefault="004C0C10" w:rsidP="004C0C10">
      <w:pPr>
        <w:rPr>
          <w:rStyle w:val="SC625294"/>
          <w:rFonts w:ascii="Arial" w:hAnsi="Arial" w:cs="Arial"/>
          <w:b w:val="0"/>
          <w:bCs w:val="0"/>
          <w:color w:val="0070C0"/>
          <w:sz w:val="20"/>
          <w:szCs w:val="20"/>
        </w:rPr>
      </w:pPr>
      <w:r w:rsidRPr="00160171">
        <w:rPr>
          <w:rStyle w:val="SC625294"/>
          <w:rFonts w:ascii="Arial" w:hAnsi="Arial" w:cs="Arial"/>
          <w:color w:val="0070C0"/>
          <w:sz w:val="20"/>
          <w:szCs w:val="20"/>
        </w:rPr>
        <w:t xml:space="preserve">406.3.1 </w:t>
      </w:r>
      <w:r w:rsidRPr="00160171">
        <w:rPr>
          <w:rStyle w:val="SC625294"/>
          <w:rFonts w:ascii="Arial" w:hAnsi="Arial" w:cs="Arial"/>
          <w:bCs w:val="0"/>
          <w:color w:val="0070C0"/>
          <w:sz w:val="20"/>
          <w:szCs w:val="20"/>
        </w:rPr>
        <w:t xml:space="preserve">Landing. </w:t>
      </w:r>
      <w:r w:rsidRPr="00160171">
        <w:rPr>
          <w:rStyle w:val="SC625294"/>
          <w:rFonts w:ascii="Arial" w:hAnsi="Arial" w:cs="Arial"/>
          <w:b w:val="0"/>
          <w:bCs w:val="0"/>
          <w:color w:val="0070C0"/>
          <w:sz w:val="20"/>
          <w:szCs w:val="20"/>
        </w:rPr>
        <w:t>A landing</w:t>
      </w:r>
      <w:r w:rsidRPr="00160171">
        <w:rPr>
          <w:rStyle w:val="SC625294"/>
          <w:b w:val="0"/>
          <w:bCs w:val="0"/>
          <w:color w:val="0070C0"/>
          <w:sz w:val="20"/>
          <w:szCs w:val="20"/>
        </w:rPr>
        <w:t xml:space="preserve"> </w:t>
      </w:r>
      <w:r w:rsidRPr="00160171">
        <w:rPr>
          <w:rStyle w:val="SC625294"/>
          <w:rFonts w:ascii="Arial" w:hAnsi="Arial" w:cs="Arial"/>
          <w:b w:val="0"/>
          <w:bCs w:val="0"/>
          <w:color w:val="0070C0"/>
          <w:sz w:val="20"/>
          <w:szCs w:val="20"/>
        </w:rPr>
        <w:t>48 inches (1220 mm) minimum by  48 inches (1220 mm) minimum shall be provided at the bottom of the curb ramp and shall be permitted to overlap pedestrian routes</w:t>
      </w:r>
      <w:r w:rsidRPr="00160171">
        <w:rPr>
          <w:rStyle w:val="SC625294"/>
          <w:b w:val="0"/>
          <w:bCs w:val="0"/>
          <w:color w:val="0070C0"/>
          <w:sz w:val="20"/>
          <w:szCs w:val="20"/>
        </w:rPr>
        <w:t xml:space="preserve"> </w:t>
      </w:r>
      <w:r w:rsidRPr="00160171">
        <w:rPr>
          <w:rStyle w:val="SC625294"/>
          <w:rFonts w:ascii="Arial" w:hAnsi="Arial" w:cs="Arial"/>
          <w:b w:val="0"/>
          <w:bCs w:val="0"/>
          <w:color w:val="0070C0"/>
          <w:sz w:val="20"/>
          <w:szCs w:val="20"/>
        </w:rPr>
        <w:t>and clear spaces. Where the landing</w:t>
      </w:r>
      <w:r w:rsidRPr="00160171">
        <w:rPr>
          <w:rStyle w:val="SC625294"/>
          <w:b w:val="0"/>
          <w:bCs w:val="0"/>
          <w:color w:val="0070C0"/>
          <w:sz w:val="20"/>
          <w:szCs w:val="20"/>
        </w:rPr>
        <w:t xml:space="preserve"> </w:t>
      </w:r>
      <w:r w:rsidRPr="00160171">
        <w:rPr>
          <w:rStyle w:val="SC625294"/>
          <w:rFonts w:ascii="Arial" w:hAnsi="Arial" w:cs="Arial"/>
          <w:b w:val="0"/>
          <w:bCs w:val="0"/>
          <w:color w:val="0070C0"/>
          <w:sz w:val="20"/>
          <w:szCs w:val="20"/>
        </w:rPr>
        <w:t xml:space="preserve">is constrained on 2 or more sides, the landing shall be 48 inches (1220 mm) minimum by 60 inches (1525 mm) minimum .  The 60 inches (1525 mm) dimension shall be provided in the direction of the pedestrian street crossing. </w:t>
      </w:r>
      <w:r w:rsidRPr="00160171">
        <w:rPr>
          <w:rFonts w:ascii="Arial" w:hAnsi="Arial" w:cs="Arial"/>
          <w:color w:val="0070C0"/>
          <w:sz w:val="20"/>
          <w:szCs w:val="20"/>
        </w:rPr>
        <w:t>The slope of the landing shall be 1:48 maximum in all directions.</w:t>
      </w:r>
      <w:r w:rsidRPr="00160171">
        <w:rPr>
          <w:color w:val="0070C0"/>
          <w:sz w:val="20"/>
          <w:szCs w:val="20"/>
        </w:rPr>
        <w:t xml:space="preserve"> </w:t>
      </w:r>
      <w:r w:rsidRPr="00160171">
        <w:rPr>
          <w:rStyle w:val="SC625294"/>
          <w:rFonts w:ascii="Arial" w:hAnsi="Arial" w:cs="Arial"/>
          <w:color w:val="0070C0"/>
          <w:sz w:val="20"/>
          <w:szCs w:val="20"/>
        </w:rPr>
        <w:t>(4-42-12) (4-42-12 PC4)</w:t>
      </w:r>
    </w:p>
    <w:p w:rsidR="004C0C10" w:rsidRPr="00160171" w:rsidRDefault="004C0C10" w:rsidP="004C0C10">
      <w:pPr>
        <w:pStyle w:val="SP6307253"/>
        <w:rPr>
          <w:rStyle w:val="SC625294"/>
          <w:color w:val="0070C0"/>
          <w:sz w:val="20"/>
          <w:szCs w:val="20"/>
        </w:rPr>
      </w:pPr>
    </w:p>
    <w:p w:rsidR="004C0C10" w:rsidRPr="00160171" w:rsidRDefault="004C0C10" w:rsidP="004C0C10">
      <w:pPr>
        <w:pStyle w:val="SP6307253"/>
        <w:rPr>
          <w:color w:val="0070C0"/>
          <w:sz w:val="20"/>
          <w:szCs w:val="20"/>
        </w:rPr>
      </w:pPr>
      <w:r w:rsidRPr="00160171">
        <w:rPr>
          <w:rStyle w:val="SC625294"/>
          <w:color w:val="0070C0"/>
          <w:sz w:val="20"/>
          <w:szCs w:val="20"/>
        </w:rPr>
        <w:t xml:space="preserve">406.3.2 Running Slope. </w:t>
      </w:r>
      <w:r w:rsidRPr="00160171">
        <w:rPr>
          <w:rStyle w:val="SC625294"/>
          <w:b w:val="0"/>
          <w:bCs w:val="0"/>
          <w:color w:val="0070C0"/>
          <w:sz w:val="20"/>
          <w:szCs w:val="20"/>
        </w:rPr>
        <w:t xml:space="preserve">The running slope of the curb ramp shall be in-line with the direction of sidewalk travel. The running slope of the curb ramp shall be 1:20 minimum and 1:12 maximum. The curb ramp run length shall not be required to exceed 15 feet (4570 mm). minimum. </w:t>
      </w:r>
      <w:r w:rsidRPr="00160171">
        <w:rPr>
          <w:rStyle w:val="SC625294"/>
          <w:color w:val="0070C0"/>
          <w:sz w:val="20"/>
          <w:szCs w:val="20"/>
        </w:rPr>
        <w:t>(4-42-12) (4-42-12 PC1 and PC4)</w:t>
      </w:r>
    </w:p>
    <w:p w:rsidR="004C0C10" w:rsidRPr="00160171" w:rsidRDefault="004C0C10" w:rsidP="004C0C10">
      <w:pPr>
        <w:autoSpaceDE w:val="0"/>
        <w:autoSpaceDN w:val="0"/>
        <w:adjustRightInd w:val="0"/>
        <w:jc w:val="both"/>
        <w:rPr>
          <w:rFonts w:ascii="Arial" w:hAnsi="Arial" w:cs="Arial"/>
          <w:b/>
          <w:color w:val="0070C0"/>
          <w:sz w:val="20"/>
          <w:szCs w:val="20"/>
        </w:rPr>
      </w:pPr>
    </w:p>
    <w:p w:rsidR="004C0C10" w:rsidRPr="00160171" w:rsidRDefault="004C0C10" w:rsidP="004C0C10">
      <w:pPr>
        <w:pStyle w:val="SP6307261"/>
        <w:rPr>
          <w:rStyle w:val="SC625294"/>
          <w:color w:val="0070C0"/>
          <w:sz w:val="20"/>
          <w:szCs w:val="20"/>
        </w:rPr>
      </w:pPr>
      <w:r w:rsidRPr="00160171">
        <w:rPr>
          <w:rStyle w:val="SC625294"/>
          <w:color w:val="0070C0"/>
          <w:sz w:val="20"/>
          <w:szCs w:val="20"/>
        </w:rPr>
        <w:t xml:space="preserve">406.4 Blended Transitions. </w:t>
      </w:r>
      <w:r w:rsidRPr="00160171">
        <w:rPr>
          <w:rStyle w:val="SC625294"/>
          <w:b w:val="0"/>
          <w:bCs w:val="0"/>
          <w:color w:val="0070C0"/>
          <w:sz w:val="20"/>
          <w:szCs w:val="20"/>
        </w:rPr>
        <w:t xml:space="preserve">Blended transitions shall comply with Sections 406.4 and 406.5.  </w:t>
      </w:r>
      <w:r w:rsidRPr="00160171">
        <w:rPr>
          <w:rStyle w:val="SC625294"/>
          <w:color w:val="0070C0"/>
          <w:sz w:val="20"/>
          <w:szCs w:val="20"/>
        </w:rPr>
        <w:t>(4-42-12)</w:t>
      </w:r>
    </w:p>
    <w:p w:rsidR="004C0C10" w:rsidRPr="00160171" w:rsidRDefault="004C0C10" w:rsidP="004C0C10">
      <w:pPr>
        <w:rPr>
          <w:color w:val="0070C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4766310" cy="4011930"/>
            <wp:effectExtent l="0" t="0" r="0" b="7620"/>
            <wp:docPr id="124" name="Picture 124"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06"/>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4766310" cy="4011930"/>
                    </a:xfrm>
                    <a:prstGeom prst="rect">
                      <a:avLst/>
                    </a:prstGeom>
                    <a:noFill/>
                    <a:ln>
                      <a:noFill/>
                    </a:ln>
                  </pic:spPr>
                </pic:pic>
              </a:graphicData>
            </a:graphic>
          </wp:inline>
        </w:drawing>
      </w:r>
    </w:p>
    <w:p w:rsidR="004C0C10" w:rsidRPr="00FD3AE7" w:rsidRDefault="004C0C10" w:rsidP="004C0C10">
      <w:pPr>
        <w:rPr>
          <w:rFonts w:ascii="Arial" w:hAnsi="Arial" w:cs="Arial"/>
          <w:i/>
          <w:color w:val="FF0000"/>
          <w:sz w:val="20"/>
          <w:szCs w:val="20"/>
        </w:rPr>
      </w:pPr>
      <w:r w:rsidRPr="00FD3AE7">
        <w:rPr>
          <w:rFonts w:ascii="Arial" w:hAnsi="Arial" w:cs="Arial"/>
          <w:i/>
          <w:color w:val="FF0000"/>
          <w:sz w:val="20"/>
          <w:szCs w:val="20"/>
        </w:rPr>
        <w:t>Figure 406.4 Blended transitions</w:t>
      </w:r>
    </w:p>
    <w:p w:rsidR="004C0C10" w:rsidRPr="00260F8D" w:rsidRDefault="004C0C10" w:rsidP="004C0C10">
      <w:pPr>
        <w:rPr>
          <w:rStyle w:val="SC625294"/>
          <w:rFonts w:ascii="Arial" w:hAnsi="Arial" w:cs="Arial"/>
          <w:color w:val="00B050"/>
          <w:sz w:val="20"/>
          <w:szCs w:val="20"/>
        </w:rPr>
      </w:pPr>
    </w:p>
    <w:p w:rsidR="004C0C10" w:rsidRPr="00160171" w:rsidRDefault="004C0C10" w:rsidP="004C0C10">
      <w:pPr>
        <w:rPr>
          <w:rStyle w:val="SC625294"/>
          <w:rFonts w:ascii="Arial" w:hAnsi="Arial" w:cs="Arial"/>
          <w:b w:val="0"/>
          <w:bCs w:val="0"/>
          <w:color w:val="0070C0"/>
          <w:sz w:val="20"/>
          <w:szCs w:val="20"/>
        </w:rPr>
      </w:pPr>
      <w:r w:rsidRPr="00160171">
        <w:rPr>
          <w:rStyle w:val="SC625294"/>
          <w:rFonts w:ascii="Arial" w:hAnsi="Arial" w:cs="Arial"/>
          <w:color w:val="0070C0"/>
          <w:sz w:val="20"/>
          <w:szCs w:val="20"/>
        </w:rPr>
        <w:t xml:space="preserve">406.4.1 Running Slope. </w:t>
      </w:r>
      <w:r w:rsidRPr="00160171">
        <w:rPr>
          <w:rStyle w:val="SC625294"/>
          <w:rFonts w:ascii="Arial" w:hAnsi="Arial" w:cs="Arial"/>
          <w:b w:val="0"/>
          <w:bCs w:val="0"/>
          <w:color w:val="0070C0"/>
          <w:sz w:val="20"/>
          <w:szCs w:val="20"/>
        </w:rPr>
        <w:t xml:space="preserve">The running slope of blended transitions shall be 1:20 maximum. </w:t>
      </w:r>
      <w:r w:rsidRPr="00160171">
        <w:rPr>
          <w:rStyle w:val="SC625294"/>
          <w:rFonts w:ascii="Arial" w:hAnsi="Arial" w:cs="Arial"/>
          <w:color w:val="0070C0"/>
          <w:sz w:val="20"/>
          <w:szCs w:val="20"/>
        </w:rPr>
        <w:t>(4-42-12)</w:t>
      </w:r>
    </w:p>
    <w:p w:rsidR="004C0C10" w:rsidRPr="00160171" w:rsidRDefault="004C0C10" w:rsidP="004C0C10">
      <w:pPr>
        <w:pStyle w:val="SP6307261"/>
        <w:rPr>
          <w:rStyle w:val="SC625294"/>
          <w:color w:val="0070C0"/>
          <w:sz w:val="20"/>
          <w:szCs w:val="20"/>
        </w:rPr>
      </w:pPr>
    </w:p>
    <w:p w:rsidR="004C0C10" w:rsidRPr="00160171" w:rsidRDefault="004C0C10" w:rsidP="004C0C10">
      <w:pPr>
        <w:pStyle w:val="SP6307261"/>
        <w:rPr>
          <w:color w:val="0070C0"/>
          <w:sz w:val="20"/>
          <w:szCs w:val="20"/>
        </w:rPr>
      </w:pPr>
      <w:r w:rsidRPr="00160171">
        <w:rPr>
          <w:rStyle w:val="SC625294"/>
          <w:color w:val="0070C0"/>
          <w:sz w:val="20"/>
          <w:szCs w:val="20"/>
        </w:rPr>
        <w:t xml:space="preserve">406.5 Common Requirements. </w:t>
      </w:r>
      <w:r w:rsidRPr="00160171">
        <w:rPr>
          <w:rStyle w:val="SC625294"/>
          <w:b w:val="0"/>
          <w:bCs w:val="0"/>
          <w:color w:val="0070C0"/>
          <w:sz w:val="20"/>
          <w:szCs w:val="20"/>
        </w:rPr>
        <w:t xml:space="preserve">Curb ramps and blended transitions shall comply with Section 406.5. </w:t>
      </w:r>
      <w:r w:rsidRPr="00160171">
        <w:rPr>
          <w:rStyle w:val="SC625294"/>
          <w:color w:val="0070C0"/>
          <w:sz w:val="20"/>
          <w:szCs w:val="20"/>
        </w:rPr>
        <w:t>(4-42-12)</w:t>
      </w:r>
    </w:p>
    <w:p w:rsidR="004C0C10" w:rsidRPr="00160171" w:rsidRDefault="004C0C10" w:rsidP="004C0C10">
      <w:pPr>
        <w:rPr>
          <w:rStyle w:val="SC625294"/>
          <w:rFonts w:ascii="Arial" w:hAnsi="Arial" w:cs="Arial"/>
          <w:color w:val="0070C0"/>
          <w:sz w:val="20"/>
          <w:szCs w:val="20"/>
        </w:rPr>
      </w:pPr>
    </w:p>
    <w:p w:rsidR="004C0C10" w:rsidRPr="00160171" w:rsidRDefault="004C0C10" w:rsidP="004C0C10">
      <w:pPr>
        <w:rPr>
          <w:rStyle w:val="SC625294"/>
          <w:rFonts w:ascii="Arial" w:hAnsi="Arial" w:cs="Arial"/>
          <w:b w:val="0"/>
          <w:bCs w:val="0"/>
          <w:color w:val="0070C0"/>
          <w:sz w:val="20"/>
          <w:szCs w:val="20"/>
        </w:rPr>
      </w:pPr>
      <w:r w:rsidRPr="00160171">
        <w:rPr>
          <w:rStyle w:val="SC625294"/>
          <w:rFonts w:ascii="Arial" w:hAnsi="Arial" w:cs="Arial"/>
          <w:color w:val="0070C0"/>
          <w:sz w:val="20"/>
          <w:szCs w:val="20"/>
        </w:rPr>
        <w:t xml:space="preserve">406.5.1 Width. </w:t>
      </w:r>
      <w:r w:rsidRPr="00160171">
        <w:rPr>
          <w:rStyle w:val="SC625294"/>
          <w:rFonts w:ascii="Arial" w:hAnsi="Arial" w:cs="Arial"/>
          <w:b w:val="0"/>
          <w:bCs w:val="0"/>
          <w:color w:val="0070C0"/>
          <w:sz w:val="20"/>
          <w:szCs w:val="20"/>
        </w:rPr>
        <w:t xml:space="preserve">The clear width of curb ramp runs (excluding any flared sides) and blended transitions shall be 48 inches (1220 mm) minimum. </w:t>
      </w:r>
      <w:r w:rsidRPr="00160171">
        <w:rPr>
          <w:rStyle w:val="SC625294"/>
          <w:rFonts w:ascii="Arial" w:hAnsi="Arial" w:cs="Arial"/>
          <w:color w:val="0070C0"/>
          <w:sz w:val="20"/>
          <w:szCs w:val="20"/>
        </w:rPr>
        <w:t>(4-42-12) (4-42-12 PC4)</w:t>
      </w:r>
    </w:p>
    <w:p w:rsidR="004C0C10" w:rsidRPr="00160171" w:rsidRDefault="004C0C10" w:rsidP="004C0C10">
      <w:pPr>
        <w:rPr>
          <w:rFonts w:ascii="Arial" w:hAnsi="Arial" w:cs="Arial"/>
          <w:color w:val="0070C0"/>
          <w:sz w:val="20"/>
          <w:szCs w:val="20"/>
        </w:rPr>
      </w:pPr>
    </w:p>
    <w:p w:rsidR="004C0C10" w:rsidRPr="00DA13BA" w:rsidRDefault="004C0C10" w:rsidP="004C0C10">
      <w:pPr>
        <w:rPr>
          <w:rStyle w:val="SC625294"/>
          <w:rFonts w:ascii="Arial" w:hAnsi="Arial" w:cs="Arial"/>
          <w:color w:val="0070C0"/>
          <w:sz w:val="20"/>
          <w:szCs w:val="20"/>
        </w:rPr>
      </w:pPr>
      <w:r w:rsidRPr="00DA13BA">
        <w:rPr>
          <w:rStyle w:val="SC625294"/>
          <w:rFonts w:ascii="Arial" w:hAnsi="Arial" w:cs="Arial"/>
          <w:color w:val="0070C0"/>
          <w:sz w:val="20"/>
          <w:szCs w:val="20"/>
        </w:rPr>
        <w:t xml:space="preserve">406.5.2 Grade Breaks. </w:t>
      </w:r>
      <w:r w:rsidRPr="00DA13BA">
        <w:rPr>
          <w:rStyle w:val="SC625294"/>
          <w:rFonts w:ascii="Arial" w:hAnsi="Arial" w:cs="Arial"/>
          <w:b w:val="0"/>
          <w:bCs w:val="0"/>
          <w:color w:val="0070C0"/>
          <w:sz w:val="20"/>
          <w:szCs w:val="20"/>
        </w:rPr>
        <w:t>Grade breaks at the top and bottom of curb ramp runs shall be perpendicular to the direction of the curb ramp run. Grade breaks shall not be permitted on the surface of</w:t>
      </w:r>
      <w:r w:rsidRPr="00DA13BA">
        <w:rPr>
          <w:rStyle w:val="SC625294"/>
          <w:rFonts w:ascii="Arial" w:hAnsi="Arial" w:cs="Arial"/>
          <w:b w:val="0"/>
          <w:bCs w:val="0"/>
          <w:color w:val="00B050"/>
          <w:sz w:val="20"/>
          <w:szCs w:val="20"/>
        </w:rPr>
        <w:t xml:space="preserve"> </w:t>
      </w:r>
      <w:r w:rsidRPr="00303BE6">
        <w:rPr>
          <w:rStyle w:val="SC625294"/>
          <w:rFonts w:ascii="Arial" w:hAnsi="Arial" w:cs="Arial"/>
          <w:b w:val="0"/>
          <w:bCs w:val="0"/>
          <w:color w:val="FF0000"/>
          <w:sz w:val="20"/>
          <w:szCs w:val="20"/>
        </w:rPr>
        <w:t>curb</w:t>
      </w:r>
      <w:r w:rsidRPr="00DA13BA">
        <w:rPr>
          <w:rStyle w:val="SC625294"/>
          <w:rFonts w:ascii="Arial" w:hAnsi="Arial" w:cs="Arial"/>
          <w:b w:val="0"/>
          <w:bCs w:val="0"/>
          <w:color w:val="00B050"/>
          <w:sz w:val="20"/>
          <w:szCs w:val="20"/>
        </w:rPr>
        <w:t xml:space="preserve"> </w:t>
      </w:r>
      <w:r w:rsidRPr="00DA13BA">
        <w:rPr>
          <w:rStyle w:val="SC625294"/>
          <w:rFonts w:ascii="Arial" w:hAnsi="Arial" w:cs="Arial"/>
          <w:b w:val="0"/>
          <w:bCs w:val="0"/>
          <w:color w:val="0070C0"/>
          <w:sz w:val="20"/>
          <w:szCs w:val="20"/>
        </w:rPr>
        <w:t xml:space="preserve">ramp runs and landings. Surface slopes that meet at grade breaks shall be flush. </w:t>
      </w:r>
      <w:r w:rsidRPr="00DA13BA">
        <w:rPr>
          <w:rStyle w:val="SC625294"/>
          <w:rFonts w:ascii="Arial" w:hAnsi="Arial" w:cs="Arial"/>
          <w:color w:val="0070C0"/>
          <w:sz w:val="20"/>
          <w:szCs w:val="20"/>
        </w:rPr>
        <w:t>(4-42-12) (4-42-12 PC1 and PC4)</w:t>
      </w:r>
    </w:p>
    <w:p w:rsidR="004C0C10" w:rsidRPr="00FA28BE" w:rsidRDefault="004C0C10" w:rsidP="004C0C10">
      <w:pPr>
        <w:rPr>
          <w:rStyle w:val="SC625294"/>
          <w:rFonts w:ascii="Arial" w:hAnsi="Arial" w:cs="Arial"/>
          <w:b w:val="0"/>
          <w:bCs w:val="0"/>
          <w:i/>
          <w:color w:val="FF0000"/>
          <w:sz w:val="20"/>
          <w:szCs w:val="20"/>
        </w:rPr>
      </w:pPr>
      <w:r w:rsidRPr="00DA13BA">
        <w:rPr>
          <w:rStyle w:val="SC625294"/>
          <w:rFonts w:ascii="Arial" w:hAnsi="Arial" w:cs="Arial"/>
          <w:b w:val="0"/>
          <w:i/>
          <w:color w:val="FF0000"/>
          <w:sz w:val="20"/>
          <w:szCs w:val="20"/>
        </w:rPr>
        <w:t>(</w:t>
      </w:r>
      <w:r w:rsidR="00303BE6">
        <w:rPr>
          <w:rStyle w:val="SC625294"/>
          <w:rFonts w:ascii="Arial" w:hAnsi="Arial" w:cs="Arial"/>
          <w:b w:val="0"/>
          <w:i/>
          <w:color w:val="FF0000"/>
          <w:sz w:val="20"/>
          <w:szCs w:val="20"/>
        </w:rPr>
        <w:t>ed.</w:t>
      </w:r>
      <w:r w:rsidRPr="00DA13BA">
        <w:rPr>
          <w:rStyle w:val="SC625294"/>
          <w:rFonts w:ascii="Arial" w:hAnsi="Arial" w:cs="Arial"/>
          <w:b w:val="0"/>
          <w:i/>
          <w:color w:val="FF0000"/>
          <w:sz w:val="20"/>
          <w:szCs w:val="20"/>
        </w:rPr>
        <w:t>)</w:t>
      </w:r>
    </w:p>
    <w:p w:rsidR="004C0C10" w:rsidRDefault="004C0C10" w:rsidP="004C0C10">
      <w:pPr>
        <w:rPr>
          <w:rFonts w:ascii="Arial" w:hAnsi="Arial" w:cs="Arial"/>
          <w:i/>
          <w:color w:val="FF0000"/>
          <w:sz w:val="20"/>
          <w:szCs w:val="20"/>
        </w:rPr>
      </w:pPr>
    </w:p>
    <w:p w:rsidR="004C0C10" w:rsidRPr="00FD3AE7"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6012180" cy="4331970"/>
            <wp:effectExtent l="0" t="0" r="7620" b="0"/>
            <wp:docPr id="123" name="Picture 123"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06"/>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6012180" cy="4331970"/>
                    </a:xfrm>
                    <a:prstGeom prst="rect">
                      <a:avLst/>
                    </a:prstGeom>
                    <a:noFill/>
                    <a:ln>
                      <a:noFill/>
                    </a:ln>
                  </pic:spPr>
                </pic:pic>
              </a:graphicData>
            </a:graphic>
          </wp:inline>
        </w:drawing>
      </w:r>
      <w:r w:rsidRPr="00FD3AE7">
        <w:rPr>
          <w:rFonts w:ascii="Arial" w:hAnsi="Arial" w:cs="Arial"/>
          <w:i/>
          <w:color w:val="FF0000"/>
          <w:sz w:val="20"/>
          <w:szCs w:val="20"/>
        </w:rPr>
        <w:t>Figure 406.</w:t>
      </w:r>
      <w:r>
        <w:rPr>
          <w:rFonts w:ascii="Arial" w:hAnsi="Arial" w:cs="Arial"/>
          <w:i/>
          <w:color w:val="FF0000"/>
          <w:sz w:val="20"/>
          <w:szCs w:val="20"/>
        </w:rPr>
        <w:t>5.2</w:t>
      </w:r>
      <w:r w:rsidRPr="00FD3AE7">
        <w:rPr>
          <w:rFonts w:ascii="Arial" w:hAnsi="Arial" w:cs="Arial"/>
          <w:i/>
          <w:color w:val="FF0000"/>
          <w:sz w:val="20"/>
          <w:szCs w:val="20"/>
        </w:rPr>
        <w:t xml:space="preserve"> </w:t>
      </w:r>
      <w:r>
        <w:rPr>
          <w:rFonts w:ascii="Arial" w:hAnsi="Arial" w:cs="Arial"/>
          <w:i/>
          <w:color w:val="FF0000"/>
          <w:sz w:val="20"/>
          <w:szCs w:val="20"/>
        </w:rPr>
        <w:t>Grade break</w:t>
      </w:r>
    </w:p>
    <w:p w:rsidR="004C0C10" w:rsidRPr="00260F8D" w:rsidRDefault="004C0C10" w:rsidP="004C0C10">
      <w:pPr>
        <w:rPr>
          <w:rFonts w:ascii="Arial" w:hAnsi="Arial" w:cs="Arial"/>
          <w:color w:val="00B050"/>
          <w:sz w:val="20"/>
          <w:szCs w:val="20"/>
        </w:rPr>
      </w:pPr>
    </w:p>
    <w:p w:rsidR="004C0C10" w:rsidRPr="00160171" w:rsidRDefault="004C0C10" w:rsidP="004C0C10">
      <w:pPr>
        <w:rPr>
          <w:rStyle w:val="SC625294"/>
          <w:rFonts w:ascii="Arial" w:hAnsi="Arial" w:cs="Arial"/>
          <w:color w:val="0070C0"/>
          <w:sz w:val="20"/>
          <w:szCs w:val="20"/>
        </w:rPr>
      </w:pPr>
      <w:r w:rsidRPr="00160171">
        <w:rPr>
          <w:rStyle w:val="SC625294"/>
          <w:rFonts w:ascii="Arial" w:hAnsi="Arial" w:cs="Arial"/>
          <w:color w:val="0070C0"/>
          <w:sz w:val="20"/>
          <w:szCs w:val="20"/>
        </w:rPr>
        <w:t xml:space="preserve">406.5.3 Cross Slope. </w:t>
      </w:r>
      <w:r w:rsidRPr="00160171">
        <w:rPr>
          <w:rStyle w:val="SC625294"/>
          <w:rFonts w:ascii="Arial" w:hAnsi="Arial" w:cs="Arial"/>
          <w:b w:val="0"/>
          <w:bCs w:val="0"/>
          <w:color w:val="0070C0"/>
          <w:sz w:val="20"/>
          <w:szCs w:val="20"/>
        </w:rPr>
        <w:t>The cross slope of curb ramps</w:t>
      </w:r>
      <w:r w:rsidRPr="00160171">
        <w:rPr>
          <w:rStyle w:val="SC625294"/>
          <w:rFonts w:ascii="Arial" w:hAnsi="Arial" w:cs="Arial"/>
          <w:b w:val="0"/>
          <w:bCs w:val="0"/>
          <w:strike/>
          <w:color w:val="0070C0"/>
          <w:sz w:val="20"/>
          <w:szCs w:val="20"/>
        </w:rPr>
        <w:t>,</w:t>
      </w:r>
      <w:r w:rsidRPr="00160171">
        <w:rPr>
          <w:rStyle w:val="SC625294"/>
          <w:rFonts w:ascii="Arial" w:hAnsi="Arial" w:cs="Arial"/>
          <w:b w:val="0"/>
          <w:bCs w:val="0"/>
          <w:color w:val="0070C0"/>
          <w:sz w:val="20"/>
          <w:szCs w:val="20"/>
        </w:rPr>
        <w:t xml:space="preserve"> and blended transitions shall be 1:48 maximum. At pedestrian street crossings without yield or stop control and at midblock pedestrian street crossings, the cross slope shall be permitted to equal the street or highway grade. </w:t>
      </w:r>
      <w:r w:rsidRPr="00160171">
        <w:rPr>
          <w:rStyle w:val="SC625294"/>
          <w:rFonts w:ascii="Arial" w:hAnsi="Arial" w:cs="Arial"/>
          <w:color w:val="0070C0"/>
          <w:sz w:val="20"/>
          <w:szCs w:val="20"/>
        </w:rPr>
        <w:t xml:space="preserve">(4-42-12) </w:t>
      </w:r>
    </w:p>
    <w:p w:rsidR="004C0C10" w:rsidRPr="00160171" w:rsidRDefault="004C0C10" w:rsidP="004C0C10">
      <w:pPr>
        <w:rPr>
          <w:rStyle w:val="SC625294"/>
          <w:rFonts w:ascii="Arial" w:hAnsi="Arial" w:cs="Arial"/>
          <w:color w:val="0070C0"/>
          <w:sz w:val="20"/>
          <w:szCs w:val="20"/>
        </w:rPr>
      </w:pPr>
      <w:r w:rsidRPr="00160171">
        <w:rPr>
          <w:rStyle w:val="SC625294"/>
          <w:rFonts w:ascii="Arial" w:hAnsi="Arial" w:cs="Arial"/>
          <w:color w:val="0070C0"/>
          <w:sz w:val="20"/>
          <w:szCs w:val="20"/>
        </w:rPr>
        <w:t>(4-42-12 PC4)</w:t>
      </w:r>
    </w:p>
    <w:p w:rsidR="004C0C10" w:rsidRPr="00160171" w:rsidRDefault="004C0C10" w:rsidP="004C0C10">
      <w:pPr>
        <w:rPr>
          <w:rStyle w:val="SC625294"/>
          <w:rFonts w:ascii="Arial" w:hAnsi="Arial" w:cs="Arial"/>
          <w:b w:val="0"/>
          <w:bCs w:val="0"/>
          <w:color w:val="0070C0"/>
          <w:sz w:val="20"/>
          <w:szCs w:val="20"/>
        </w:rPr>
      </w:pPr>
    </w:p>
    <w:p w:rsidR="004C0C10" w:rsidRPr="00160171" w:rsidRDefault="004C0C10" w:rsidP="004C0C10">
      <w:pPr>
        <w:rPr>
          <w:rStyle w:val="SC625294"/>
          <w:rFonts w:ascii="Arial" w:hAnsi="Arial" w:cs="Arial"/>
          <w:color w:val="0070C0"/>
          <w:sz w:val="20"/>
          <w:szCs w:val="20"/>
        </w:rPr>
      </w:pPr>
      <w:r w:rsidRPr="00160171">
        <w:rPr>
          <w:rStyle w:val="SC625294"/>
          <w:rFonts w:ascii="Arial" w:hAnsi="Arial" w:cs="Arial"/>
          <w:color w:val="0070C0"/>
          <w:sz w:val="20"/>
          <w:szCs w:val="20"/>
        </w:rPr>
        <w:t xml:space="preserve">406.5.4 Counter Slope. </w:t>
      </w:r>
      <w:r w:rsidRPr="00160171">
        <w:rPr>
          <w:rStyle w:val="SC625294"/>
          <w:rFonts w:ascii="Arial" w:hAnsi="Arial" w:cs="Arial"/>
          <w:b w:val="0"/>
          <w:bCs w:val="0"/>
          <w:color w:val="0070C0"/>
          <w:sz w:val="20"/>
          <w:szCs w:val="20"/>
        </w:rPr>
        <w:t xml:space="preserve">The counter slope of the gutter or street at the foot of curb ramp runs, blended transitions and landings shall be 1:20 maximum.  </w:t>
      </w:r>
      <w:r w:rsidRPr="00160171">
        <w:rPr>
          <w:rStyle w:val="SC625294"/>
          <w:rFonts w:ascii="Arial" w:hAnsi="Arial" w:cs="Arial"/>
          <w:color w:val="0070C0"/>
          <w:sz w:val="20"/>
          <w:szCs w:val="20"/>
        </w:rPr>
        <w:t>(4-42-12) (4-42-12 PC4)</w:t>
      </w:r>
    </w:p>
    <w:p w:rsidR="004C0C10" w:rsidRDefault="004C0C10" w:rsidP="004C0C10">
      <w:pPr>
        <w:rPr>
          <w:rStyle w:val="SC625294"/>
          <w:rFonts w:ascii="Arial" w:hAnsi="Arial" w:cs="Arial"/>
          <w:color w:val="00B050"/>
          <w:sz w:val="20"/>
          <w:szCs w:val="20"/>
        </w:rPr>
      </w:pPr>
    </w:p>
    <w:p w:rsidR="004C0C10" w:rsidRDefault="004C0C10" w:rsidP="004C0C10">
      <w:pPr>
        <w:rPr>
          <w:rStyle w:val="SC625294"/>
          <w:rFonts w:ascii="Arial" w:hAnsi="Arial" w:cs="Arial"/>
          <w:b w:val="0"/>
          <w:i/>
          <w:color w:val="FF0000"/>
          <w:sz w:val="20"/>
          <w:szCs w:val="20"/>
        </w:rPr>
      </w:pPr>
      <w:r>
        <w:rPr>
          <w:rFonts w:ascii="Arial" w:hAnsi="Arial" w:cs="Arial"/>
          <w:bCs/>
          <w:i/>
          <w:noProof/>
          <w:color w:val="FF0000"/>
          <w:sz w:val="20"/>
          <w:szCs w:val="20"/>
        </w:rPr>
        <w:drawing>
          <wp:inline distT="0" distB="0" distL="0" distR="0">
            <wp:extent cx="5692140" cy="971550"/>
            <wp:effectExtent l="0" t="0" r="3810" b="0"/>
            <wp:docPr id="122" name="Picture 122"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06"/>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5692140" cy="971550"/>
                    </a:xfrm>
                    <a:prstGeom prst="rect">
                      <a:avLst/>
                    </a:prstGeom>
                    <a:noFill/>
                    <a:ln>
                      <a:noFill/>
                    </a:ln>
                  </pic:spPr>
                </pic:pic>
              </a:graphicData>
            </a:graphic>
          </wp:inline>
        </w:drawing>
      </w:r>
    </w:p>
    <w:p w:rsidR="004C0C10" w:rsidRPr="00047433" w:rsidRDefault="004C0C10" w:rsidP="004C0C10">
      <w:pPr>
        <w:rPr>
          <w:rFonts w:ascii="Arial" w:hAnsi="Arial" w:cs="Arial"/>
          <w:b/>
          <w:i/>
          <w:color w:val="FF0000"/>
          <w:sz w:val="20"/>
          <w:szCs w:val="20"/>
        </w:rPr>
      </w:pPr>
      <w:r w:rsidRPr="00047433">
        <w:rPr>
          <w:rStyle w:val="SC625294"/>
          <w:rFonts w:ascii="Arial" w:hAnsi="Arial" w:cs="Arial"/>
          <w:b w:val="0"/>
          <w:i/>
          <w:color w:val="FF0000"/>
          <w:sz w:val="20"/>
          <w:szCs w:val="20"/>
        </w:rPr>
        <w:t>Figure 406.5.4 Counter slope of surface adjacent to curb ramps and blended transitions</w:t>
      </w:r>
    </w:p>
    <w:p w:rsidR="004C0C10" w:rsidRPr="00260F8D" w:rsidRDefault="004C0C10" w:rsidP="004C0C10">
      <w:pPr>
        <w:rPr>
          <w:rStyle w:val="SC625294"/>
          <w:rFonts w:ascii="Arial" w:hAnsi="Arial" w:cs="Arial"/>
          <w:color w:val="00B050"/>
          <w:sz w:val="20"/>
          <w:szCs w:val="20"/>
        </w:rPr>
      </w:pPr>
    </w:p>
    <w:p w:rsidR="004C0C10" w:rsidRPr="00160171" w:rsidRDefault="004C0C10" w:rsidP="004C0C10">
      <w:pPr>
        <w:rPr>
          <w:rStyle w:val="SC625294"/>
          <w:rFonts w:ascii="Arial" w:hAnsi="Arial" w:cs="Arial"/>
          <w:color w:val="0070C0"/>
          <w:sz w:val="20"/>
          <w:szCs w:val="20"/>
        </w:rPr>
      </w:pPr>
      <w:r w:rsidRPr="00160171">
        <w:rPr>
          <w:rStyle w:val="SC625294"/>
          <w:rFonts w:ascii="Arial" w:hAnsi="Arial" w:cs="Arial"/>
          <w:color w:val="0070C0"/>
          <w:sz w:val="20"/>
          <w:szCs w:val="20"/>
        </w:rPr>
        <w:t xml:space="preserve">406.5.5 Clear Space. </w:t>
      </w:r>
      <w:r w:rsidRPr="00160171">
        <w:rPr>
          <w:rStyle w:val="SC625294"/>
          <w:rFonts w:ascii="Arial" w:hAnsi="Arial" w:cs="Arial"/>
          <w:b w:val="0"/>
          <w:bCs w:val="0"/>
          <w:color w:val="0070C0"/>
          <w:sz w:val="20"/>
          <w:szCs w:val="20"/>
        </w:rPr>
        <w:t xml:space="preserve">Beyond the bottom grade break, a clear space  48 inches (1220 mm) minimum by  48 inches (1220 mm) minimum shall be provided within the width of the pedestrian street crossing and wholly outside the parallel vehicle travel lane. </w:t>
      </w:r>
      <w:r w:rsidRPr="00160171">
        <w:rPr>
          <w:rStyle w:val="SC625294"/>
          <w:rFonts w:ascii="Arial" w:hAnsi="Arial" w:cs="Arial"/>
          <w:color w:val="0070C0"/>
          <w:sz w:val="20"/>
          <w:szCs w:val="20"/>
        </w:rPr>
        <w:t>(4-42-12)</w:t>
      </w:r>
    </w:p>
    <w:p w:rsidR="004C0C10" w:rsidRDefault="004C0C10" w:rsidP="004C0C10">
      <w:pPr>
        <w:rPr>
          <w:rStyle w:val="SC625294"/>
          <w:rFonts w:ascii="Arial" w:hAnsi="Arial" w:cs="Arial"/>
          <w:color w:val="00B050"/>
          <w:sz w:val="20"/>
          <w:szCs w:val="20"/>
        </w:rPr>
      </w:pPr>
    </w:p>
    <w:p w:rsidR="004C0C10" w:rsidRPr="00047433" w:rsidRDefault="004C0C10" w:rsidP="004C0C10">
      <w:pPr>
        <w:rPr>
          <w:rStyle w:val="SC625294"/>
          <w:rFonts w:ascii="Arial" w:hAnsi="Arial" w:cs="Arial"/>
          <w:b w:val="0"/>
          <w:bCs w:val="0"/>
          <w:i/>
          <w:color w:val="FF0000"/>
          <w:sz w:val="20"/>
          <w:szCs w:val="20"/>
        </w:rPr>
      </w:pPr>
      <w:r>
        <w:rPr>
          <w:rFonts w:ascii="Arial" w:hAnsi="Arial" w:cs="Arial"/>
          <w:bCs/>
          <w:i/>
          <w:noProof/>
          <w:color w:val="FF0000"/>
          <w:sz w:val="20"/>
          <w:szCs w:val="20"/>
        </w:rPr>
        <w:lastRenderedPageBreak/>
        <w:drawing>
          <wp:inline distT="0" distB="0" distL="0" distR="0">
            <wp:extent cx="6012180" cy="4549140"/>
            <wp:effectExtent l="0" t="0" r="7620" b="3810"/>
            <wp:docPr id="121" name="Picture 121"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06"/>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6012180" cy="4549140"/>
                    </a:xfrm>
                    <a:prstGeom prst="rect">
                      <a:avLst/>
                    </a:prstGeom>
                    <a:noFill/>
                    <a:ln>
                      <a:noFill/>
                    </a:ln>
                  </pic:spPr>
                </pic:pic>
              </a:graphicData>
            </a:graphic>
          </wp:inline>
        </w:drawing>
      </w:r>
      <w:r w:rsidRPr="00047433">
        <w:rPr>
          <w:rStyle w:val="SC625294"/>
          <w:rFonts w:ascii="Arial" w:hAnsi="Arial" w:cs="Arial"/>
          <w:b w:val="0"/>
          <w:i/>
          <w:color w:val="FF0000"/>
          <w:sz w:val="20"/>
          <w:szCs w:val="20"/>
        </w:rPr>
        <w:t>Figure 406.5.5 Clear space a bottom of curb ramps and blended transitions.</w:t>
      </w:r>
    </w:p>
    <w:p w:rsidR="004C0C10" w:rsidRPr="00260F8D" w:rsidRDefault="004C0C10" w:rsidP="004C0C10">
      <w:pPr>
        <w:rPr>
          <w:rFonts w:ascii="Arial" w:hAnsi="Arial" w:cs="Arial"/>
          <w:b/>
          <w:i/>
          <w:color w:val="00B050"/>
          <w:sz w:val="20"/>
          <w:szCs w:val="20"/>
        </w:rPr>
      </w:pPr>
    </w:p>
    <w:p w:rsidR="004C0C10" w:rsidRPr="00B435BB" w:rsidRDefault="004C0C10" w:rsidP="004C0C10">
      <w:pPr>
        <w:autoSpaceDE w:val="0"/>
        <w:autoSpaceDN w:val="0"/>
        <w:adjustRightInd w:val="0"/>
        <w:jc w:val="both"/>
        <w:rPr>
          <w:rStyle w:val="SC625294"/>
          <w:rFonts w:ascii="Arial" w:hAnsi="Arial" w:cs="Arial"/>
          <w:color w:val="00B050"/>
          <w:sz w:val="20"/>
          <w:szCs w:val="20"/>
        </w:rPr>
      </w:pPr>
      <w:r w:rsidRPr="00D90CA1">
        <w:rPr>
          <w:rFonts w:ascii="Arial" w:hAnsi="Arial" w:cs="Arial"/>
          <w:b/>
          <w:color w:val="FF0000"/>
          <w:sz w:val="20"/>
          <w:szCs w:val="20"/>
        </w:rPr>
        <w:t>406.5.6</w:t>
      </w:r>
      <w:r w:rsidRPr="00D90CA1">
        <w:rPr>
          <w:rFonts w:ascii="Arial" w:hAnsi="Arial" w:cs="Arial"/>
          <w:b/>
          <w:color w:val="009900"/>
          <w:sz w:val="20"/>
          <w:szCs w:val="20"/>
        </w:rPr>
        <w:t xml:space="preserve"> </w:t>
      </w:r>
      <w:r w:rsidRPr="00D90CA1">
        <w:rPr>
          <w:rFonts w:ascii="Arial" w:hAnsi="Arial" w:cs="Arial"/>
          <w:b/>
          <w:bCs/>
          <w:sz w:val="20"/>
          <w:szCs w:val="20"/>
        </w:rPr>
        <w:t>Marking</w:t>
      </w:r>
      <w:r w:rsidRPr="00F47E36">
        <w:rPr>
          <w:rFonts w:ascii="Arial" w:hAnsi="Arial" w:cs="Arial"/>
          <w:b/>
          <w:bCs/>
          <w:sz w:val="20"/>
          <w:szCs w:val="20"/>
        </w:rPr>
        <w:t xml:space="preserve">. </w:t>
      </w:r>
      <w:r w:rsidRPr="00F47E36">
        <w:rPr>
          <w:rFonts w:ascii="Arial" w:hAnsi="Arial" w:cs="Arial"/>
          <w:sz w:val="20"/>
          <w:szCs w:val="20"/>
        </w:rPr>
        <w:t>If curbs adjacent to the ramp flares are painted, the painted surface shall extend along the flared portion of the curb.</w:t>
      </w:r>
      <w:r>
        <w:rPr>
          <w:rFonts w:ascii="Arial" w:hAnsi="Arial" w:cs="Arial"/>
          <w:sz w:val="20"/>
          <w:szCs w:val="20"/>
        </w:rPr>
        <w:t xml:space="preserve">  </w:t>
      </w:r>
    </w:p>
    <w:p w:rsidR="004C0C10" w:rsidRPr="00CF4AB0" w:rsidRDefault="004C0C10" w:rsidP="004C0C10">
      <w:pPr>
        <w:jc w:val="center"/>
        <w:rPr>
          <w:rFonts w:ascii="Arial" w:hAnsi="Arial" w:cs="Arial"/>
          <w:b/>
          <w:sz w:val="18"/>
          <w:szCs w:val="18"/>
        </w:rPr>
      </w:pPr>
    </w:p>
    <w:p w:rsidR="004C0C10" w:rsidRPr="00D90CA1" w:rsidRDefault="004C0C10" w:rsidP="004C0C10">
      <w:pPr>
        <w:rPr>
          <w:rFonts w:ascii="Arial" w:hAnsi="Arial" w:cs="Arial"/>
          <w:sz w:val="20"/>
          <w:szCs w:val="20"/>
        </w:rPr>
      </w:pPr>
      <w:r w:rsidRPr="00D90CA1">
        <w:rPr>
          <w:rFonts w:ascii="Arial" w:hAnsi="Arial" w:cs="Arial"/>
          <w:b/>
          <w:bCs/>
          <w:color w:val="FF0000"/>
          <w:spacing w:val="2"/>
          <w:w w:val="105"/>
          <w:sz w:val="20"/>
          <w:szCs w:val="20"/>
        </w:rPr>
        <w:t>406.5.7</w:t>
      </w:r>
      <w:r w:rsidRPr="00D90CA1">
        <w:rPr>
          <w:rFonts w:ascii="Arial" w:hAnsi="Arial" w:cs="Arial"/>
          <w:b/>
          <w:bCs/>
          <w:color w:val="009900"/>
          <w:spacing w:val="2"/>
          <w:w w:val="105"/>
          <w:sz w:val="20"/>
          <w:szCs w:val="20"/>
        </w:rPr>
        <w:t xml:space="preserve"> </w:t>
      </w:r>
      <w:r w:rsidRPr="00D90CA1">
        <w:rPr>
          <w:rFonts w:ascii="Arial" w:hAnsi="Arial" w:cs="Arial"/>
          <w:b/>
          <w:bCs/>
          <w:sz w:val="20"/>
          <w:szCs w:val="20"/>
        </w:rPr>
        <w:t xml:space="preserve">Location. </w:t>
      </w:r>
      <w:r w:rsidRPr="00D90CA1">
        <w:rPr>
          <w:rFonts w:ascii="Arial" w:hAnsi="Arial" w:cs="Arial"/>
          <w:sz w:val="20"/>
          <w:szCs w:val="20"/>
        </w:rPr>
        <w:t xml:space="preserve">Curb ramps and the flared sides of curb ramps shall be located so they do not project into vehicular traffic lanes, parking spaces, or parking </w:t>
      </w:r>
      <w:r w:rsidRPr="00E70112">
        <w:rPr>
          <w:rFonts w:ascii="Arial" w:hAnsi="Arial" w:cs="Arial"/>
          <w:sz w:val="20"/>
          <w:szCs w:val="20"/>
        </w:rPr>
        <w:t>access</w:t>
      </w:r>
      <w:r w:rsidRPr="00D90CA1">
        <w:rPr>
          <w:rFonts w:ascii="Arial" w:hAnsi="Arial" w:cs="Arial"/>
          <w:sz w:val="20"/>
          <w:szCs w:val="20"/>
        </w:rPr>
        <w:t xml:space="preserve"> aisles. Curb ramps at marked crossings shall be wholly contained within the markings, excluding any flared sides. </w:t>
      </w:r>
    </w:p>
    <w:p w:rsidR="004C0C10" w:rsidRPr="00D90CA1" w:rsidRDefault="004C0C10" w:rsidP="004C0C10">
      <w:pPr>
        <w:rPr>
          <w:rFonts w:ascii="Arial" w:hAnsi="Arial" w:cs="Arial"/>
          <w:b/>
          <w:bCs/>
          <w:color w:val="009900"/>
          <w:spacing w:val="-1"/>
          <w:w w:val="105"/>
          <w:sz w:val="20"/>
          <w:szCs w:val="20"/>
        </w:rPr>
      </w:pPr>
    </w:p>
    <w:p w:rsidR="004C0C10" w:rsidRPr="00D90CA1" w:rsidRDefault="004C0C10" w:rsidP="004C0C10">
      <w:pPr>
        <w:rPr>
          <w:rFonts w:ascii="Arial" w:hAnsi="Arial" w:cs="Arial"/>
          <w:sz w:val="20"/>
          <w:szCs w:val="20"/>
        </w:rPr>
      </w:pPr>
      <w:r w:rsidRPr="00D90CA1">
        <w:rPr>
          <w:rFonts w:ascii="Arial" w:hAnsi="Arial" w:cs="Arial"/>
          <w:b/>
          <w:bCs/>
          <w:color w:val="FF0000"/>
          <w:spacing w:val="-1"/>
          <w:w w:val="105"/>
          <w:sz w:val="20"/>
          <w:szCs w:val="20"/>
        </w:rPr>
        <w:t>406.5.9</w:t>
      </w:r>
      <w:r w:rsidRPr="00D90CA1">
        <w:rPr>
          <w:rFonts w:ascii="Arial" w:hAnsi="Arial" w:cs="Arial"/>
          <w:b/>
          <w:bCs/>
          <w:color w:val="009900"/>
          <w:spacing w:val="-1"/>
          <w:w w:val="105"/>
          <w:sz w:val="20"/>
          <w:szCs w:val="20"/>
        </w:rPr>
        <w:t xml:space="preserve"> </w:t>
      </w:r>
      <w:r w:rsidRPr="00D90CA1">
        <w:rPr>
          <w:rFonts w:ascii="Arial" w:hAnsi="Arial" w:cs="Arial"/>
          <w:b/>
          <w:bCs/>
          <w:sz w:val="20"/>
          <w:szCs w:val="20"/>
        </w:rPr>
        <w:t xml:space="preserve">Obstructions. </w:t>
      </w:r>
      <w:r w:rsidRPr="00D90CA1">
        <w:rPr>
          <w:rFonts w:ascii="Arial" w:hAnsi="Arial" w:cs="Arial"/>
          <w:sz w:val="20"/>
          <w:szCs w:val="20"/>
        </w:rPr>
        <w:t xml:space="preserve">Curb ramps shall be located or protected to prevent their obstruction by parked vehicles.  </w:t>
      </w:r>
    </w:p>
    <w:p w:rsidR="004C0C10" w:rsidRPr="00D90CA1" w:rsidRDefault="004C0C10" w:rsidP="004C0C10">
      <w:pPr>
        <w:rPr>
          <w:rFonts w:ascii="Arial" w:hAnsi="Arial" w:cs="Arial"/>
          <w:b/>
          <w:bCs/>
          <w:sz w:val="20"/>
          <w:szCs w:val="20"/>
        </w:rPr>
      </w:pPr>
    </w:p>
    <w:p w:rsidR="004C0C10" w:rsidRPr="00C864D5" w:rsidRDefault="004C0C10" w:rsidP="004C0C10">
      <w:pPr>
        <w:rPr>
          <w:rFonts w:ascii="Arial" w:hAnsi="Arial" w:cs="Arial"/>
          <w:sz w:val="20"/>
          <w:szCs w:val="20"/>
        </w:rPr>
      </w:pPr>
      <w:r w:rsidRPr="00D90CA1">
        <w:rPr>
          <w:rFonts w:ascii="Arial" w:hAnsi="Arial" w:cs="Arial"/>
          <w:b/>
          <w:bCs/>
          <w:color w:val="FF0000"/>
          <w:spacing w:val="2"/>
          <w:w w:val="105"/>
          <w:sz w:val="20"/>
          <w:szCs w:val="20"/>
        </w:rPr>
        <w:t>406.5.10</w:t>
      </w:r>
      <w:r w:rsidRPr="00D90CA1">
        <w:rPr>
          <w:rFonts w:ascii="Arial" w:hAnsi="Arial" w:cs="Arial"/>
          <w:b/>
          <w:bCs/>
          <w:color w:val="009900"/>
          <w:spacing w:val="2"/>
          <w:w w:val="105"/>
          <w:sz w:val="20"/>
          <w:szCs w:val="20"/>
        </w:rPr>
        <w:t xml:space="preserve"> </w:t>
      </w:r>
      <w:r w:rsidRPr="00D90CA1">
        <w:rPr>
          <w:rFonts w:ascii="Arial" w:hAnsi="Arial" w:cs="Arial"/>
          <w:b/>
          <w:bCs/>
          <w:sz w:val="20"/>
          <w:szCs w:val="20"/>
        </w:rPr>
        <w:t>Handrails</w:t>
      </w:r>
      <w:r w:rsidRPr="00C864D5">
        <w:rPr>
          <w:rFonts w:ascii="Arial" w:hAnsi="Arial" w:cs="Arial"/>
          <w:b/>
          <w:bCs/>
          <w:sz w:val="20"/>
          <w:szCs w:val="20"/>
        </w:rPr>
        <w:t xml:space="preserve">. </w:t>
      </w:r>
      <w:r w:rsidRPr="00C864D5">
        <w:rPr>
          <w:rFonts w:ascii="Arial" w:hAnsi="Arial" w:cs="Arial"/>
          <w:sz w:val="20"/>
          <w:szCs w:val="20"/>
        </w:rPr>
        <w:t>Handrails shall not be required on curb ramps.</w:t>
      </w:r>
      <w:r w:rsidRPr="00F47E36">
        <w:rPr>
          <w:rStyle w:val="SC625294"/>
          <w:sz w:val="20"/>
          <w:szCs w:val="20"/>
        </w:rPr>
        <w:t xml:space="preserve"> </w:t>
      </w:r>
    </w:p>
    <w:p w:rsidR="004C0C10" w:rsidRDefault="004C0C10" w:rsidP="004C0C10">
      <w:pPr>
        <w:rPr>
          <w:rFonts w:ascii="Arial" w:hAnsi="Arial" w:cs="Arial"/>
          <w:b/>
          <w:bCs/>
          <w:sz w:val="20"/>
          <w:szCs w:val="20"/>
        </w:rPr>
      </w:pPr>
    </w:p>
    <w:p w:rsidR="004C0C10" w:rsidRPr="001E267E" w:rsidRDefault="004C0C10" w:rsidP="004C0C10">
      <w:pPr>
        <w:pStyle w:val="SP5237629"/>
        <w:rPr>
          <w:rStyle w:val="SC525294"/>
          <w:b w:val="0"/>
          <w:bCs w:val="0"/>
          <w:color w:val="0070C0"/>
          <w:sz w:val="20"/>
          <w:szCs w:val="20"/>
        </w:rPr>
      </w:pPr>
      <w:r w:rsidRPr="001E267E">
        <w:rPr>
          <w:rStyle w:val="SC525294"/>
          <w:color w:val="0070C0"/>
          <w:sz w:val="20"/>
          <w:szCs w:val="20"/>
        </w:rPr>
        <w:t xml:space="preserve">406.6 Where Detectable Warnings are Required. </w:t>
      </w:r>
      <w:r w:rsidRPr="001E267E">
        <w:rPr>
          <w:rStyle w:val="SC525294"/>
          <w:b w:val="0"/>
          <w:color w:val="0070C0"/>
          <w:sz w:val="20"/>
          <w:szCs w:val="20"/>
        </w:rPr>
        <w:t>Where d</w:t>
      </w:r>
      <w:r w:rsidRPr="001E267E">
        <w:rPr>
          <w:rStyle w:val="SC525294"/>
          <w:b w:val="0"/>
          <w:bCs w:val="0"/>
          <w:color w:val="0070C0"/>
          <w:sz w:val="20"/>
          <w:szCs w:val="20"/>
        </w:rPr>
        <w:t>etectable warning surfaces are provided, they shall comply with Section 705.  (4-44-12 PC3)</w:t>
      </w:r>
    </w:p>
    <w:p w:rsidR="004C0C10" w:rsidRPr="001E267E" w:rsidRDefault="004C0C10" w:rsidP="004C0C10">
      <w:pPr>
        <w:pStyle w:val="SP5237629"/>
        <w:ind w:firstLine="720"/>
        <w:rPr>
          <w:rStyle w:val="SC525294"/>
          <w:b w:val="0"/>
          <w:bCs w:val="0"/>
          <w:color w:val="0070C0"/>
          <w:sz w:val="20"/>
          <w:szCs w:val="20"/>
        </w:rPr>
      </w:pPr>
    </w:p>
    <w:p w:rsidR="004C0C10" w:rsidRPr="001E267E" w:rsidRDefault="004C0C10" w:rsidP="004C0C10">
      <w:pPr>
        <w:pStyle w:val="SP5237629"/>
        <w:rPr>
          <w:rStyle w:val="SC525294"/>
          <w:b w:val="0"/>
          <w:bCs w:val="0"/>
          <w:color w:val="0070C0"/>
          <w:sz w:val="20"/>
          <w:szCs w:val="20"/>
        </w:rPr>
      </w:pPr>
      <w:r w:rsidRPr="001E267E">
        <w:rPr>
          <w:rStyle w:val="SC525294"/>
          <w:bCs w:val="0"/>
          <w:color w:val="0070C0"/>
          <w:sz w:val="20"/>
          <w:szCs w:val="20"/>
        </w:rPr>
        <w:t>406.7 Required Locations for Detectable Warning Surfaces</w:t>
      </w:r>
      <w:r w:rsidRPr="001E267E">
        <w:rPr>
          <w:rStyle w:val="SC525294"/>
          <w:b w:val="0"/>
          <w:bCs w:val="0"/>
          <w:color w:val="0070C0"/>
          <w:sz w:val="20"/>
          <w:szCs w:val="20"/>
        </w:rPr>
        <w:t xml:space="preserve">.  Detectable warning surfaces shall be provided at the following locations on pedestrian </w:t>
      </w:r>
      <w:r w:rsidRPr="008B0E4B">
        <w:rPr>
          <w:rStyle w:val="SC525294"/>
          <w:b w:val="0"/>
          <w:bCs w:val="0"/>
          <w:color w:val="0070C0"/>
          <w:sz w:val="20"/>
          <w:szCs w:val="20"/>
        </w:rPr>
        <w:t>access</w:t>
      </w:r>
      <w:r w:rsidRPr="001E267E">
        <w:rPr>
          <w:rStyle w:val="SC525294"/>
          <w:b w:val="0"/>
          <w:bCs w:val="0"/>
          <w:color w:val="0070C0"/>
          <w:sz w:val="20"/>
          <w:szCs w:val="20"/>
        </w:rPr>
        <w:t xml:space="preserve"> routes and at transit stops: (4-44-12 PC3)</w:t>
      </w:r>
    </w:p>
    <w:p w:rsidR="004C0C10" w:rsidRPr="001E267E" w:rsidRDefault="004C0C10" w:rsidP="004C0C10">
      <w:pPr>
        <w:rPr>
          <w:rFonts w:ascii="Arial" w:hAnsi="Arial" w:cs="Arial"/>
          <w:color w:val="0070C0"/>
          <w:sz w:val="20"/>
          <w:szCs w:val="20"/>
        </w:rPr>
      </w:pPr>
    </w:p>
    <w:p w:rsidR="004C0C10" w:rsidRPr="001E267E" w:rsidRDefault="004C0C10" w:rsidP="004C0C10">
      <w:pPr>
        <w:pStyle w:val="SP5237581"/>
        <w:ind w:left="720" w:hanging="360"/>
        <w:rPr>
          <w:color w:val="0070C0"/>
          <w:sz w:val="20"/>
          <w:szCs w:val="20"/>
        </w:rPr>
      </w:pPr>
      <w:r w:rsidRPr="001E267E">
        <w:rPr>
          <w:rStyle w:val="SC525294"/>
          <w:color w:val="0070C0"/>
          <w:sz w:val="20"/>
          <w:szCs w:val="20"/>
        </w:rPr>
        <w:t xml:space="preserve">1. </w:t>
      </w:r>
      <w:r w:rsidRPr="001E267E">
        <w:rPr>
          <w:rStyle w:val="SC525294"/>
          <w:color w:val="0070C0"/>
          <w:sz w:val="20"/>
          <w:szCs w:val="20"/>
        </w:rPr>
        <w:tab/>
      </w:r>
      <w:r w:rsidRPr="001E267E">
        <w:rPr>
          <w:rStyle w:val="SC525294"/>
          <w:b w:val="0"/>
          <w:bCs w:val="0"/>
          <w:color w:val="0070C0"/>
          <w:sz w:val="20"/>
          <w:szCs w:val="20"/>
        </w:rPr>
        <w:t>Curb ramps and blended transitions at pedestrian street crossings;</w:t>
      </w:r>
    </w:p>
    <w:p w:rsidR="004C0C10" w:rsidRPr="001E267E" w:rsidRDefault="004C0C10" w:rsidP="004C0C10">
      <w:pPr>
        <w:pStyle w:val="SP5237581"/>
        <w:ind w:left="720" w:hanging="360"/>
        <w:rPr>
          <w:color w:val="0070C0"/>
          <w:sz w:val="20"/>
          <w:szCs w:val="20"/>
        </w:rPr>
      </w:pPr>
      <w:r w:rsidRPr="001E267E">
        <w:rPr>
          <w:rStyle w:val="SC525294"/>
          <w:color w:val="0070C0"/>
          <w:sz w:val="20"/>
          <w:szCs w:val="20"/>
        </w:rPr>
        <w:t xml:space="preserve">2. </w:t>
      </w:r>
      <w:r w:rsidRPr="001E267E">
        <w:rPr>
          <w:rStyle w:val="SC525294"/>
          <w:color w:val="0070C0"/>
          <w:sz w:val="20"/>
          <w:szCs w:val="20"/>
        </w:rPr>
        <w:tab/>
      </w:r>
      <w:r w:rsidRPr="001E267E">
        <w:rPr>
          <w:rStyle w:val="SC525294"/>
          <w:b w:val="0"/>
          <w:bCs w:val="0"/>
          <w:color w:val="0070C0"/>
          <w:sz w:val="20"/>
          <w:szCs w:val="20"/>
        </w:rPr>
        <w:t xml:space="preserve">Pedestrian refuge islands; </w:t>
      </w:r>
    </w:p>
    <w:p w:rsidR="004C0C10" w:rsidRPr="001E267E" w:rsidRDefault="004C0C10" w:rsidP="004C0C10">
      <w:pPr>
        <w:pStyle w:val="SP5237581"/>
        <w:ind w:left="720" w:hanging="360"/>
        <w:rPr>
          <w:color w:val="0070C0"/>
          <w:sz w:val="20"/>
          <w:szCs w:val="20"/>
        </w:rPr>
      </w:pPr>
      <w:r w:rsidRPr="001E267E">
        <w:rPr>
          <w:rStyle w:val="SC525294"/>
          <w:color w:val="0070C0"/>
          <w:sz w:val="20"/>
          <w:szCs w:val="20"/>
        </w:rPr>
        <w:t xml:space="preserve">3. </w:t>
      </w:r>
      <w:r w:rsidRPr="001E267E">
        <w:rPr>
          <w:rStyle w:val="SC525294"/>
          <w:color w:val="0070C0"/>
          <w:sz w:val="20"/>
          <w:szCs w:val="20"/>
        </w:rPr>
        <w:tab/>
      </w:r>
      <w:r w:rsidRPr="001E267E">
        <w:rPr>
          <w:rStyle w:val="SC525294"/>
          <w:b w:val="0"/>
          <w:bCs w:val="0"/>
          <w:color w:val="0070C0"/>
          <w:sz w:val="20"/>
          <w:szCs w:val="20"/>
        </w:rPr>
        <w:t xml:space="preserve">Pedestrian at-grade rail crossings not located within a street or highway; </w:t>
      </w:r>
    </w:p>
    <w:p w:rsidR="004C0C10" w:rsidRPr="001E267E" w:rsidRDefault="004C0C10" w:rsidP="004C0C10">
      <w:pPr>
        <w:pStyle w:val="SP5237581"/>
        <w:ind w:left="720" w:hanging="360"/>
        <w:rPr>
          <w:color w:val="0070C0"/>
          <w:sz w:val="20"/>
          <w:szCs w:val="20"/>
        </w:rPr>
      </w:pPr>
      <w:r w:rsidRPr="001E267E">
        <w:rPr>
          <w:rStyle w:val="SC525294"/>
          <w:color w:val="0070C0"/>
          <w:sz w:val="20"/>
          <w:szCs w:val="20"/>
        </w:rPr>
        <w:t xml:space="preserve">4. </w:t>
      </w:r>
      <w:r w:rsidRPr="001E267E">
        <w:rPr>
          <w:rStyle w:val="SC525294"/>
          <w:color w:val="0070C0"/>
          <w:sz w:val="20"/>
          <w:szCs w:val="20"/>
        </w:rPr>
        <w:tab/>
      </w:r>
      <w:r w:rsidRPr="001E267E">
        <w:rPr>
          <w:rStyle w:val="SC525294"/>
          <w:b w:val="0"/>
          <w:bCs w:val="0"/>
          <w:color w:val="0070C0"/>
          <w:sz w:val="20"/>
          <w:szCs w:val="20"/>
        </w:rPr>
        <w:t>Boarding platforms at transit stops for buses and rail vehicles where the edges of the boarding platform are not protected by screens or guards; and</w:t>
      </w:r>
    </w:p>
    <w:p w:rsidR="004C0C10" w:rsidRPr="001E267E" w:rsidRDefault="004C0C10" w:rsidP="004C0C10">
      <w:pPr>
        <w:ind w:left="720" w:hanging="360"/>
        <w:rPr>
          <w:rStyle w:val="SC525294"/>
          <w:rFonts w:ascii="Arial" w:hAnsi="Arial" w:cs="Arial"/>
          <w:b w:val="0"/>
          <w:bCs w:val="0"/>
          <w:color w:val="0070C0"/>
          <w:sz w:val="20"/>
          <w:szCs w:val="20"/>
        </w:rPr>
      </w:pPr>
      <w:r w:rsidRPr="001E267E">
        <w:rPr>
          <w:rStyle w:val="SC525294"/>
          <w:rFonts w:ascii="Arial" w:hAnsi="Arial" w:cs="Arial"/>
          <w:color w:val="0070C0"/>
          <w:sz w:val="20"/>
          <w:szCs w:val="20"/>
        </w:rPr>
        <w:lastRenderedPageBreak/>
        <w:t xml:space="preserve">5. </w:t>
      </w:r>
      <w:r w:rsidRPr="001E267E">
        <w:rPr>
          <w:rStyle w:val="SC525294"/>
          <w:rFonts w:ascii="Arial" w:hAnsi="Arial" w:cs="Arial"/>
          <w:color w:val="0070C0"/>
          <w:sz w:val="20"/>
          <w:szCs w:val="20"/>
        </w:rPr>
        <w:tab/>
      </w:r>
      <w:r w:rsidRPr="001E267E">
        <w:rPr>
          <w:rStyle w:val="SC525294"/>
          <w:rFonts w:ascii="Arial" w:hAnsi="Arial" w:cs="Arial"/>
          <w:b w:val="0"/>
          <w:bCs w:val="0"/>
          <w:color w:val="0070C0"/>
          <w:sz w:val="20"/>
          <w:szCs w:val="20"/>
        </w:rPr>
        <w:t>Boarding and alighting areas at sidewalk or street level transit stops for rail vehicles where the side</w:t>
      </w:r>
      <w:r w:rsidRPr="001E267E">
        <w:rPr>
          <w:rStyle w:val="SC525294"/>
          <w:rFonts w:ascii="Arial" w:hAnsi="Arial" w:cs="Arial"/>
          <w:b w:val="0"/>
          <w:bCs w:val="0"/>
          <w:color w:val="0070C0"/>
          <w:sz w:val="20"/>
          <w:szCs w:val="20"/>
          <w:u w:val="single"/>
        </w:rPr>
        <w:t xml:space="preserve"> </w:t>
      </w:r>
      <w:r w:rsidRPr="001E267E">
        <w:rPr>
          <w:rStyle w:val="SC525294"/>
          <w:rFonts w:ascii="Arial" w:hAnsi="Arial" w:cs="Arial"/>
          <w:b w:val="0"/>
          <w:bCs w:val="0"/>
          <w:color w:val="0070C0"/>
          <w:sz w:val="20"/>
          <w:szCs w:val="20"/>
        </w:rPr>
        <w:t>of the boarding and alighting areas facing the rail vehicles is not protected by screens or guards.</w:t>
      </w:r>
    </w:p>
    <w:p w:rsidR="004C0C10" w:rsidRPr="001E267E" w:rsidRDefault="004C0C10" w:rsidP="004C0C10">
      <w:pPr>
        <w:rPr>
          <w:rFonts w:ascii="Arial" w:hAnsi="Arial" w:cs="Arial"/>
          <w:color w:val="0070C0"/>
          <w:sz w:val="20"/>
          <w:szCs w:val="20"/>
        </w:rPr>
      </w:pPr>
    </w:p>
    <w:p w:rsidR="004C0C10" w:rsidRPr="001E267E" w:rsidRDefault="004C0C10" w:rsidP="004C0C10">
      <w:pPr>
        <w:ind w:left="360"/>
        <w:rPr>
          <w:rStyle w:val="SC525294"/>
          <w:rFonts w:ascii="Arial" w:hAnsi="Arial" w:cs="Arial"/>
          <w:b w:val="0"/>
          <w:bCs w:val="0"/>
          <w:color w:val="0070C0"/>
          <w:sz w:val="20"/>
          <w:szCs w:val="20"/>
        </w:rPr>
      </w:pPr>
      <w:r w:rsidRPr="001E267E">
        <w:rPr>
          <w:rStyle w:val="SC525294"/>
          <w:rFonts w:ascii="Arial" w:hAnsi="Arial" w:cs="Arial"/>
          <w:color w:val="0070C0"/>
          <w:sz w:val="20"/>
          <w:szCs w:val="20"/>
        </w:rPr>
        <w:t xml:space="preserve">Exception: </w:t>
      </w:r>
      <w:r w:rsidRPr="001E267E">
        <w:rPr>
          <w:rStyle w:val="SC525294"/>
          <w:rFonts w:ascii="Arial" w:hAnsi="Arial" w:cs="Arial"/>
          <w:b w:val="0"/>
          <w:bCs w:val="0"/>
          <w:color w:val="0070C0"/>
          <w:sz w:val="20"/>
          <w:szCs w:val="20"/>
        </w:rPr>
        <w:t xml:space="preserve">Detectable warning </w:t>
      </w:r>
      <w:r w:rsidRPr="00303BE6">
        <w:rPr>
          <w:rStyle w:val="SC525294"/>
          <w:rFonts w:ascii="Arial" w:hAnsi="Arial" w:cs="Arial"/>
          <w:b w:val="0"/>
          <w:bCs w:val="0"/>
          <w:color w:val="0070C0"/>
          <w:sz w:val="20"/>
          <w:szCs w:val="20"/>
        </w:rPr>
        <w:t>surfaces</w:t>
      </w:r>
      <w:r w:rsidRPr="00303BE6">
        <w:rPr>
          <w:rStyle w:val="SC525294"/>
          <w:rFonts w:ascii="Arial" w:hAnsi="Arial" w:cs="Arial"/>
          <w:b w:val="0"/>
          <w:bCs w:val="0"/>
          <w:color w:val="009900"/>
          <w:sz w:val="20"/>
          <w:szCs w:val="20"/>
        </w:rPr>
        <w:t xml:space="preserve"> </w:t>
      </w:r>
      <w:r w:rsidRPr="00303BE6">
        <w:rPr>
          <w:rFonts w:ascii="Arial" w:hAnsi="Arial" w:cs="Arial"/>
          <w:color w:val="FF0000"/>
          <w:sz w:val="20"/>
          <w:szCs w:val="20"/>
        </w:rPr>
        <w:t>shall</w:t>
      </w:r>
      <w:r w:rsidRPr="00303BE6">
        <w:rPr>
          <w:rFonts w:ascii="Arial" w:hAnsi="Arial" w:cs="Arial"/>
          <w:color w:val="00B050"/>
          <w:sz w:val="20"/>
          <w:szCs w:val="20"/>
        </w:rPr>
        <w:t xml:space="preserve"> </w:t>
      </w:r>
      <w:r w:rsidRPr="00303BE6">
        <w:rPr>
          <w:rFonts w:ascii="Arial" w:hAnsi="Arial" w:cs="Arial"/>
          <w:color w:val="0070C0"/>
          <w:sz w:val="20"/>
          <w:szCs w:val="20"/>
        </w:rPr>
        <w:t>not</w:t>
      </w:r>
      <w:r w:rsidRPr="00303BE6">
        <w:rPr>
          <w:rFonts w:ascii="Arial" w:hAnsi="Arial" w:cs="Arial"/>
          <w:color w:val="00B050"/>
          <w:sz w:val="20"/>
          <w:szCs w:val="20"/>
        </w:rPr>
        <w:t xml:space="preserve"> </w:t>
      </w:r>
      <w:r w:rsidRPr="00303BE6">
        <w:rPr>
          <w:rFonts w:ascii="Arial" w:hAnsi="Arial" w:cs="Arial"/>
          <w:color w:val="FF0000"/>
          <w:sz w:val="20"/>
          <w:szCs w:val="20"/>
        </w:rPr>
        <w:t>be</w:t>
      </w:r>
      <w:r w:rsidRPr="00303BE6">
        <w:rPr>
          <w:rStyle w:val="SC525294"/>
          <w:rFonts w:ascii="Arial" w:hAnsi="Arial" w:cs="Arial"/>
          <w:b w:val="0"/>
          <w:bCs w:val="0"/>
          <w:color w:val="009900"/>
          <w:sz w:val="20"/>
          <w:szCs w:val="20"/>
        </w:rPr>
        <w:t xml:space="preserve"> </w:t>
      </w:r>
      <w:r w:rsidRPr="00303BE6">
        <w:rPr>
          <w:rStyle w:val="SC525294"/>
          <w:rFonts w:ascii="Arial" w:hAnsi="Arial" w:cs="Arial"/>
          <w:b w:val="0"/>
          <w:bCs w:val="0"/>
          <w:color w:val="0070C0"/>
          <w:sz w:val="20"/>
          <w:szCs w:val="20"/>
        </w:rPr>
        <w:t>required</w:t>
      </w:r>
      <w:r w:rsidRPr="001E267E">
        <w:rPr>
          <w:rStyle w:val="SC525294"/>
          <w:rFonts w:ascii="Arial" w:hAnsi="Arial" w:cs="Arial"/>
          <w:b w:val="0"/>
          <w:bCs w:val="0"/>
          <w:color w:val="0070C0"/>
          <w:sz w:val="20"/>
          <w:szCs w:val="20"/>
        </w:rPr>
        <w:t xml:space="preserve"> at pedestrian refuge islands that are cut-through at street level and are less than 6 feet (1830 mm) in length in the direction of pedestrian travel.  (4-44-12)</w:t>
      </w:r>
      <w:r w:rsidR="00303BE6" w:rsidRPr="00303BE6">
        <w:rPr>
          <w:rFonts w:ascii="Arial" w:hAnsi="Arial" w:cs="Arial"/>
          <w:color w:val="FF0000"/>
          <w:sz w:val="20"/>
          <w:szCs w:val="20"/>
        </w:rPr>
        <w:t xml:space="preserve"> (ed.)</w:t>
      </w:r>
    </w:p>
    <w:p w:rsidR="004C0C10" w:rsidRDefault="004C0C10" w:rsidP="004C0C10">
      <w:pPr>
        <w:pStyle w:val="Default"/>
        <w:ind w:left="720"/>
        <w:rPr>
          <w:i/>
          <w:color w:val="FF0000"/>
          <w:sz w:val="20"/>
          <w:szCs w:val="20"/>
        </w:rPr>
      </w:pPr>
    </w:p>
    <w:p w:rsidR="004C0C10" w:rsidRPr="00CC21C6" w:rsidRDefault="004C0C10" w:rsidP="004C0C10">
      <w:pPr>
        <w:rPr>
          <w:rFonts w:ascii="Arial" w:hAnsi="Arial" w:cs="Arial"/>
          <w:b/>
          <w:bCs/>
          <w:sz w:val="20"/>
          <w:szCs w:val="20"/>
        </w:rPr>
      </w:pPr>
      <w:r w:rsidRPr="00CC21C6">
        <w:rPr>
          <w:rFonts w:ascii="Arial" w:hAnsi="Arial" w:cs="Arial"/>
          <w:b/>
          <w:bCs/>
          <w:sz w:val="20"/>
          <w:szCs w:val="20"/>
        </w:rPr>
        <w:t>407 Elevators</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407.1 General. </w:t>
      </w:r>
      <w:r w:rsidRPr="00CC21C6">
        <w:rPr>
          <w:rFonts w:ascii="Arial" w:hAnsi="Arial" w:cs="Arial"/>
          <w:sz w:val="20"/>
          <w:szCs w:val="20"/>
        </w:rPr>
        <w:t>Elevators shall comply with Section 407 and ASME A17.1</w:t>
      </w:r>
      <w:r w:rsidRPr="00CF4AB0">
        <w:rPr>
          <w:rFonts w:ascii="Arial" w:hAnsi="Arial" w:cs="Arial"/>
          <w:sz w:val="20"/>
          <w:szCs w:val="20"/>
        </w:rPr>
        <w:t>/CSA B44</w:t>
      </w:r>
      <w:r w:rsidRPr="00CC21C6">
        <w:rPr>
          <w:rFonts w:ascii="Arial" w:hAnsi="Arial" w:cs="Arial"/>
          <w:sz w:val="20"/>
          <w:szCs w:val="20"/>
        </w:rPr>
        <w:t xml:space="preserve"> listed in Section </w:t>
      </w:r>
      <w:r w:rsidRPr="00F42FD1">
        <w:rPr>
          <w:rFonts w:ascii="Arial" w:hAnsi="Arial" w:cs="Arial"/>
          <w:color w:val="FF0000"/>
          <w:sz w:val="20"/>
          <w:szCs w:val="20"/>
        </w:rPr>
        <w:t>106.2.9</w:t>
      </w:r>
      <w:r w:rsidRPr="00CC21C6">
        <w:rPr>
          <w:rFonts w:ascii="Arial" w:hAnsi="Arial" w:cs="Arial"/>
          <w:sz w:val="20"/>
          <w:szCs w:val="20"/>
        </w:rPr>
        <w:t>. Elevators shall be passenger elevators as classified by ASME A17.1</w:t>
      </w:r>
      <w:r w:rsidRPr="00CF4AB0">
        <w:rPr>
          <w:rFonts w:ascii="Arial" w:hAnsi="Arial" w:cs="Arial"/>
          <w:sz w:val="20"/>
          <w:szCs w:val="20"/>
        </w:rPr>
        <w:t>/CSA B44</w:t>
      </w:r>
      <w:r w:rsidRPr="00CC21C6">
        <w:rPr>
          <w:rFonts w:ascii="Arial" w:hAnsi="Arial" w:cs="Arial"/>
          <w:sz w:val="20"/>
          <w:szCs w:val="20"/>
        </w:rPr>
        <w:t>. Elevator operation shall be automatic.</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 Elevator Landing Requirements. </w:t>
      </w:r>
      <w:r w:rsidRPr="00CC21C6">
        <w:rPr>
          <w:rFonts w:ascii="Arial" w:hAnsi="Arial" w:cs="Arial"/>
          <w:sz w:val="20"/>
          <w:szCs w:val="20"/>
        </w:rPr>
        <w:t>Elevator landings shall comply with Section 407.2.</w:t>
      </w:r>
    </w:p>
    <w:p w:rsidR="004C0C10" w:rsidRPr="00CC21C6"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407.2.1 Call Controls. </w:t>
      </w:r>
      <w:r w:rsidRPr="00CC21C6">
        <w:rPr>
          <w:rFonts w:ascii="Arial" w:hAnsi="Arial" w:cs="Arial"/>
          <w:sz w:val="20"/>
          <w:szCs w:val="20"/>
        </w:rPr>
        <w:t>Where elevator call buttons or keypads are provided, they shall comply with Sections 407.2.1 and 309.4. Call buttons shall be raised or flush. Objects beneath hall call buttons shall protrude 1 inch (25 mm) maximum.</w:t>
      </w:r>
    </w:p>
    <w:p w:rsidR="004C0C10" w:rsidRPr="00CC21C6" w:rsidRDefault="004C0C10" w:rsidP="004C0C10">
      <w:pPr>
        <w:ind w:left="360" w:hanging="252"/>
        <w:rPr>
          <w:rFonts w:ascii="Arial" w:hAnsi="Arial" w:cs="Arial"/>
          <w:b/>
          <w:bCs/>
          <w:sz w:val="20"/>
          <w:szCs w:val="20"/>
        </w:rPr>
      </w:pPr>
    </w:p>
    <w:p w:rsidR="004C0C10" w:rsidRDefault="004C0C10" w:rsidP="004C0C10">
      <w:pPr>
        <w:ind w:firstLine="360"/>
        <w:rPr>
          <w:rFonts w:ascii="Arial" w:hAnsi="Arial" w:cs="Arial"/>
          <w:b/>
          <w:bCs/>
          <w:sz w:val="20"/>
          <w:szCs w:val="20"/>
        </w:rPr>
      </w:pPr>
      <w:r w:rsidRPr="00CC21C6">
        <w:rPr>
          <w:rFonts w:ascii="Arial" w:hAnsi="Arial" w:cs="Arial"/>
          <w:b/>
          <w:bCs/>
          <w:sz w:val="20"/>
          <w:szCs w:val="20"/>
        </w:rPr>
        <w:t>EXCEPTIONS:</w:t>
      </w:r>
    </w:p>
    <w:p w:rsidR="004C0C10" w:rsidRPr="00CC21C6" w:rsidRDefault="004C0C10" w:rsidP="004C0C10">
      <w:pPr>
        <w:ind w:firstLine="360"/>
        <w:rPr>
          <w:rFonts w:ascii="Arial" w:hAnsi="Arial" w:cs="Arial"/>
          <w:b/>
          <w:bCs/>
          <w:sz w:val="20"/>
          <w:szCs w:val="20"/>
        </w:rPr>
      </w:pPr>
    </w:p>
    <w:p w:rsidR="004C0C10" w:rsidRPr="00CC21C6" w:rsidRDefault="004C0C10" w:rsidP="004C0C10">
      <w:pPr>
        <w:numPr>
          <w:ilvl w:val="0"/>
          <w:numId w:val="11"/>
        </w:numPr>
        <w:ind w:left="720"/>
        <w:rPr>
          <w:rFonts w:ascii="Arial" w:hAnsi="Arial" w:cs="Arial"/>
          <w:sz w:val="20"/>
          <w:szCs w:val="20"/>
        </w:rPr>
      </w:pPr>
      <w:r w:rsidRPr="00CC21C6">
        <w:rPr>
          <w:rFonts w:ascii="Arial" w:hAnsi="Arial" w:cs="Arial"/>
          <w:sz w:val="20"/>
          <w:szCs w:val="20"/>
        </w:rPr>
        <w:t>Existing elevators shall be permitted to have recessed call buttons.</w:t>
      </w:r>
    </w:p>
    <w:p w:rsidR="004C0C10" w:rsidRDefault="004C0C10" w:rsidP="004C0C10">
      <w:pPr>
        <w:ind w:left="720" w:hanging="360"/>
        <w:rPr>
          <w:rFonts w:ascii="Arial" w:hAnsi="Arial" w:cs="Arial"/>
          <w:sz w:val="20"/>
          <w:szCs w:val="20"/>
        </w:rPr>
      </w:pPr>
    </w:p>
    <w:p w:rsidR="004C0C10" w:rsidRPr="00CC21C6" w:rsidRDefault="004C0C10" w:rsidP="004C0C10">
      <w:pPr>
        <w:ind w:left="720" w:hanging="360"/>
        <w:rPr>
          <w:rFonts w:ascii="Arial" w:hAnsi="Arial" w:cs="Arial"/>
          <w:sz w:val="20"/>
          <w:szCs w:val="20"/>
        </w:rPr>
      </w:pPr>
      <w:r w:rsidRPr="00CC21C6">
        <w:rPr>
          <w:rFonts w:ascii="Arial" w:hAnsi="Arial" w:cs="Arial"/>
          <w:sz w:val="20"/>
          <w:szCs w:val="20"/>
        </w:rPr>
        <w:t>2.</w:t>
      </w:r>
      <w:r w:rsidRPr="00CC21C6">
        <w:rPr>
          <w:rFonts w:ascii="Arial" w:hAnsi="Arial" w:cs="Arial"/>
          <w:sz w:val="20"/>
          <w:szCs w:val="20"/>
        </w:rPr>
        <w:tab/>
        <w:t>The restriction on objects beneath call buttons shall not apply to existing call buttons.</w:t>
      </w:r>
    </w:p>
    <w:p w:rsidR="004C0C10" w:rsidRPr="00CC21C6" w:rsidRDefault="004C0C10" w:rsidP="004C0C10">
      <w:pPr>
        <w:ind w:left="360"/>
        <w:contextualSpacing/>
        <w:rPr>
          <w:rFonts w:ascii="Arial" w:hAnsi="Arial" w:cs="Arial"/>
          <w:b/>
          <w:bCs/>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407.2.1.1 Height. </w:t>
      </w:r>
      <w:r w:rsidRPr="00CC21C6">
        <w:rPr>
          <w:rFonts w:ascii="Arial" w:hAnsi="Arial" w:cs="Arial"/>
          <w:sz w:val="20"/>
          <w:szCs w:val="20"/>
        </w:rPr>
        <w:t>Call buttons and keypads shall be located within one of the reach ranges specified in S</w:t>
      </w:r>
      <w:r>
        <w:rPr>
          <w:rFonts w:ascii="Arial" w:hAnsi="Arial" w:cs="Arial"/>
          <w:sz w:val="20"/>
          <w:szCs w:val="20"/>
        </w:rPr>
        <w:t>ection 308, measured to the cen</w:t>
      </w:r>
      <w:r w:rsidRPr="00CC21C6">
        <w:rPr>
          <w:rFonts w:ascii="Arial" w:hAnsi="Arial" w:cs="Arial"/>
          <w:sz w:val="20"/>
          <w:szCs w:val="20"/>
        </w:rPr>
        <w:t>terline of the highest operable part.</w:t>
      </w:r>
    </w:p>
    <w:p w:rsidR="004C0C10" w:rsidRPr="00CC21C6" w:rsidRDefault="004C0C10" w:rsidP="004C0C10">
      <w:pPr>
        <w:ind w:left="360"/>
        <w:rPr>
          <w:rFonts w:ascii="Arial" w:hAnsi="Arial" w:cs="Arial"/>
          <w:b/>
          <w:bCs/>
          <w:sz w:val="20"/>
          <w:szCs w:val="20"/>
        </w:rPr>
      </w:pPr>
    </w:p>
    <w:p w:rsidR="004C0C10" w:rsidRPr="00CC21C6" w:rsidRDefault="004C0C10" w:rsidP="004C0C10">
      <w:pPr>
        <w:tabs>
          <w:tab w:val="left" w:pos="1080"/>
        </w:tabs>
        <w:ind w:left="720"/>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Existing call buttons and existing keypads shall be permitted to be located 54 inches (1370 mm) maximum above the floor, measured to the centerline of the highest operable part.</w:t>
      </w:r>
    </w:p>
    <w:p w:rsidR="004C0C10" w:rsidRDefault="004C0C10" w:rsidP="004C0C10">
      <w:pPr>
        <w:ind w:left="360"/>
        <w:rPr>
          <w:rFonts w:ascii="Arial" w:hAnsi="Arial" w:cs="Arial"/>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240280" cy="2560320"/>
            <wp:effectExtent l="0" t="0" r="7620" b="0"/>
            <wp:docPr id="120" name="Picture 120"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07"/>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2240280" cy="2560320"/>
                    </a:xfrm>
                    <a:prstGeom prst="rect">
                      <a:avLst/>
                    </a:prstGeom>
                    <a:noFill/>
                    <a:ln>
                      <a:noFill/>
                    </a:ln>
                  </pic:spPr>
                </pic:pic>
              </a:graphicData>
            </a:graphic>
          </wp:inline>
        </w:drawing>
      </w:r>
    </w:p>
    <w:p w:rsidR="004C0C10" w:rsidRPr="00DB064D" w:rsidRDefault="004C0C10" w:rsidP="004C0C10">
      <w:pPr>
        <w:rPr>
          <w:rFonts w:ascii="Arial" w:hAnsi="Arial" w:cs="Arial"/>
          <w:i/>
          <w:color w:val="FF0000"/>
          <w:sz w:val="20"/>
          <w:szCs w:val="20"/>
        </w:rPr>
      </w:pPr>
      <w:r w:rsidRPr="00DB064D">
        <w:rPr>
          <w:rFonts w:ascii="Arial" w:hAnsi="Arial" w:cs="Arial"/>
          <w:i/>
          <w:color w:val="FF0000"/>
          <w:sz w:val="20"/>
          <w:szCs w:val="20"/>
        </w:rPr>
        <w:t xml:space="preserve">Figure 407.2.1.1 – Height of elevator </w:t>
      </w:r>
      <w:r>
        <w:rPr>
          <w:rFonts w:ascii="Arial" w:hAnsi="Arial" w:cs="Arial"/>
          <w:i/>
          <w:color w:val="FF0000"/>
          <w:sz w:val="20"/>
          <w:szCs w:val="20"/>
        </w:rPr>
        <w:t xml:space="preserve">call </w:t>
      </w:r>
      <w:r w:rsidRPr="00DB064D">
        <w:rPr>
          <w:rFonts w:ascii="Arial" w:hAnsi="Arial" w:cs="Arial"/>
          <w:i/>
          <w:color w:val="FF0000"/>
          <w:sz w:val="20"/>
          <w:szCs w:val="20"/>
        </w:rPr>
        <w:t>buttons</w:t>
      </w:r>
    </w:p>
    <w:p w:rsidR="004C0C10" w:rsidRPr="00CC21C6" w:rsidRDefault="004C0C10" w:rsidP="004C0C10">
      <w:pPr>
        <w:ind w:left="360"/>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407.2.1.2 Size. </w:t>
      </w:r>
      <w:r w:rsidRPr="00CC21C6">
        <w:rPr>
          <w:rFonts w:ascii="Arial" w:hAnsi="Arial" w:cs="Arial"/>
          <w:sz w:val="20"/>
          <w:szCs w:val="20"/>
        </w:rPr>
        <w:t xml:space="preserve">Call buttons shall be </w:t>
      </w:r>
      <w:r w:rsidRPr="00CC21C6">
        <w:rPr>
          <w:rFonts w:ascii="Arial" w:hAnsi="Arial" w:cs="Arial"/>
          <w:sz w:val="20"/>
          <w:szCs w:val="20"/>
          <w:vertAlign w:val="superscript"/>
        </w:rPr>
        <w:t>3</w:t>
      </w:r>
      <w:r w:rsidRPr="00CC21C6">
        <w:rPr>
          <w:rFonts w:ascii="Arial" w:hAnsi="Arial" w:cs="Arial"/>
          <w:sz w:val="20"/>
          <w:szCs w:val="20"/>
        </w:rPr>
        <w:t>/</w:t>
      </w:r>
      <w:r w:rsidRPr="00CC21C6">
        <w:rPr>
          <w:rFonts w:ascii="Arial" w:hAnsi="Arial" w:cs="Arial"/>
          <w:sz w:val="11"/>
          <w:szCs w:val="11"/>
        </w:rPr>
        <w:t xml:space="preserve">4 </w:t>
      </w:r>
      <w:r w:rsidRPr="00CC21C6">
        <w:rPr>
          <w:rFonts w:ascii="Arial" w:hAnsi="Arial" w:cs="Arial"/>
          <w:sz w:val="20"/>
          <w:szCs w:val="20"/>
        </w:rPr>
        <w:t>inch (19 mm) minimum in the smallest dimension.</w:t>
      </w:r>
    </w:p>
    <w:p w:rsidR="004C0C10" w:rsidRDefault="004C0C10" w:rsidP="004C0C10">
      <w:pPr>
        <w:ind w:left="360" w:firstLine="360"/>
        <w:rPr>
          <w:rFonts w:ascii="Arial" w:hAnsi="Arial" w:cs="Arial"/>
          <w:b/>
          <w:bCs/>
          <w:sz w:val="20"/>
          <w:szCs w:val="20"/>
        </w:rPr>
      </w:pPr>
    </w:p>
    <w:p w:rsidR="004C0C10" w:rsidRPr="00CC21C6" w:rsidRDefault="004C0C10" w:rsidP="004C0C10">
      <w:pPr>
        <w:ind w:left="360" w:firstLine="360"/>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 xml:space="preserve">Existing elevator call buttons shall not be required to comply with Section </w:t>
      </w:r>
      <w:r w:rsidRPr="00CC21C6">
        <w:rPr>
          <w:rFonts w:ascii="Arial" w:hAnsi="Arial" w:cs="Arial"/>
          <w:sz w:val="20"/>
          <w:szCs w:val="20"/>
        </w:rPr>
        <w:lastRenderedPageBreak/>
        <w:t>407.2.1.2.</w:t>
      </w:r>
    </w:p>
    <w:p w:rsidR="004C0C10" w:rsidRPr="00CC21C6" w:rsidRDefault="004C0C10" w:rsidP="004C0C10">
      <w:pPr>
        <w:ind w:left="360"/>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407.2.1.3 Clear Floor Space. </w:t>
      </w:r>
      <w:r w:rsidRPr="00CC21C6">
        <w:rPr>
          <w:rFonts w:ascii="Arial" w:hAnsi="Arial" w:cs="Arial"/>
          <w:sz w:val="20"/>
          <w:szCs w:val="20"/>
        </w:rPr>
        <w:t>A clear floor space complying with Section 305 shall be provided at call controls.</w:t>
      </w:r>
    </w:p>
    <w:p w:rsidR="004C0C10" w:rsidRDefault="004C0C10" w:rsidP="004C0C10">
      <w:pPr>
        <w:ind w:left="72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407.2.1.4 Location. </w:t>
      </w:r>
      <w:r>
        <w:rPr>
          <w:rFonts w:ascii="Arial" w:hAnsi="Arial" w:cs="Arial"/>
          <w:sz w:val="20"/>
          <w:szCs w:val="20"/>
        </w:rPr>
        <w:t>The call button that des</w:t>
      </w:r>
      <w:r w:rsidRPr="00CC21C6">
        <w:rPr>
          <w:rFonts w:ascii="Arial" w:hAnsi="Arial" w:cs="Arial"/>
          <w:sz w:val="20"/>
          <w:szCs w:val="20"/>
        </w:rPr>
        <w:t>ignates the up direction shall be located above the call button</w:t>
      </w:r>
      <w:r>
        <w:rPr>
          <w:rFonts w:ascii="Arial" w:hAnsi="Arial" w:cs="Arial"/>
          <w:sz w:val="20"/>
          <w:szCs w:val="20"/>
        </w:rPr>
        <w:t xml:space="preserve"> that designates the down direc</w:t>
      </w:r>
      <w:r w:rsidRPr="00CC21C6">
        <w:rPr>
          <w:rFonts w:ascii="Arial" w:hAnsi="Arial" w:cs="Arial"/>
          <w:sz w:val="20"/>
          <w:szCs w:val="20"/>
        </w:rPr>
        <w:t>tion.</w:t>
      </w:r>
    </w:p>
    <w:p w:rsidR="004C0C10" w:rsidRDefault="004C0C10" w:rsidP="004C0C10">
      <w:pPr>
        <w:ind w:left="720"/>
        <w:rPr>
          <w:rFonts w:ascii="Arial" w:hAnsi="Arial" w:cs="Arial"/>
          <w:b/>
          <w:bCs/>
          <w:sz w:val="20"/>
          <w:szCs w:val="20"/>
        </w:rPr>
      </w:pPr>
    </w:p>
    <w:p w:rsidR="004C0C10" w:rsidRPr="00CC21C6" w:rsidRDefault="004C0C10" w:rsidP="004C0C10">
      <w:pPr>
        <w:ind w:left="720"/>
        <w:rPr>
          <w:rFonts w:ascii="Arial" w:hAnsi="Arial" w:cs="Arial"/>
          <w:sz w:val="20"/>
          <w:szCs w:val="20"/>
        </w:rPr>
      </w:pPr>
      <w:r w:rsidRPr="00CC21C6">
        <w:rPr>
          <w:rFonts w:ascii="Arial" w:hAnsi="Arial" w:cs="Arial"/>
          <w:b/>
          <w:bCs/>
          <w:sz w:val="20"/>
          <w:szCs w:val="20"/>
        </w:rPr>
        <w:t xml:space="preserve">EXCEPTION: </w:t>
      </w:r>
      <w:r>
        <w:rPr>
          <w:rFonts w:ascii="Arial" w:hAnsi="Arial" w:cs="Arial"/>
          <w:sz w:val="20"/>
          <w:szCs w:val="20"/>
        </w:rPr>
        <w:t>Destination-oriented eleva</w:t>
      </w:r>
      <w:r w:rsidRPr="00CC21C6">
        <w:rPr>
          <w:rFonts w:ascii="Arial" w:hAnsi="Arial" w:cs="Arial"/>
          <w:sz w:val="20"/>
          <w:szCs w:val="20"/>
        </w:rPr>
        <w:t>tors shall not be required to comply with Section 407.2.1.4.</w:t>
      </w:r>
    </w:p>
    <w:p w:rsidR="004C0C10" w:rsidRDefault="004C0C10" w:rsidP="004C0C10">
      <w:pPr>
        <w:ind w:left="72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407.2.1.5 Signals. </w:t>
      </w:r>
      <w:r>
        <w:rPr>
          <w:rFonts w:ascii="Arial" w:hAnsi="Arial" w:cs="Arial"/>
          <w:sz w:val="20"/>
          <w:szCs w:val="20"/>
        </w:rPr>
        <w:t>Call buttons shall have vis</w:t>
      </w:r>
      <w:r w:rsidRPr="00CC21C6">
        <w:rPr>
          <w:rFonts w:ascii="Arial" w:hAnsi="Arial" w:cs="Arial"/>
          <w:sz w:val="20"/>
          <w:szCs w:val="20"/>
        </w:rPr>
        <w:t xml:space="preserve">ible signals to indicate when each call is registered and when each call is answered.  </w:t>
      </w:r>
      <w:r w:rsidRPr="00CC21C6">
        <w:rPr>
          <w:rFonts w:ascii="Arial" w:hAnsi="Arial" w:cs="Arial"/>
          <w:sz w:val="20"/>
        </w:rPr>
        <w:t>Call buttons shall provide</w:t>
      </w:r>
      <w:r w:rsidRPr="00CF4AB0">
        <w:rPr>
          <w:rFonts w:ascii="Arial" w:hAnsi="Arial" w:cs="Arial"/>
          <w:sz w:val="20"/>
        </w:rPr>
        <w:t xml:space="preserve"> an </w:t>
      </w:r>
      <w:r w:rsidRPr="00CC21C6">
        <w:rPr>
          <w:rFonts w:ascii="Arial" w:hAnsi="Arial" w:cs="Arial"/>
          <w:sz w:val="20"/>
        </w:rPr>
        <w:t>audible signal</w:t>
      </w:r>
      <w:r>
        <w:rPr>
          <w:rFonts w:ascii="Arial" w:hAnsi="Arial" w:cs="Arial"/>
          <w:sz w:val="20"/>
        </w:rPr>
        <w:t xml:space="preserve"> </w:t>
      </w:r>
      <w:r w:rsidRPr="00CC21C6">
        <w:rPr>
          <w:rFonts w:ascii="Arial" w:hAnsi="Arial" w:cs="Arial"/>
          <w:sz w:val="20"/>
        </w:rPr>
        <w:t>or mechanical motion of the button to indicate when each call is registered.</w:t>
      </w:r>
      <w:r w:rsidRPr="00CF4AB0">
        <w:rPr>
          <w:rFonts w:ascii="Arial" w:hAnsi="Arial" w:cs="Arial"/>
          <w:sz w:val="20"/>
        </w:rPr>
        <w:t xml:space="preserve">  </w:t>
      </w:r>
    </w:p>
    <w:p w:rsidR="004C0C10" w:rsidRDefault="004C0C10" w:rsidP="004C0C10">
      <w:pPr>
        <w:ind w:left="216" w:firstLine="504"/>
        <w:rPr>
          <w:rFonts w:ascii="Arial" w:hAnsi="Arial" w:cs="Arial"/>
          <w:b/>
          <w:bCs/>
          <w:sz w:val="20"/>
          <w:szCs w:val="20"/>
        </w:rPr>
      </w:pPr>
    </w:p>
    <w:p w:rsidR="004C0C10" w:rsidRDefault="004C0C10" w:rsidP="004C0C10">
      <w:pPr>
        <w:ind w:left="216" w:firstLine="504"/>
        <w:rPr>
          <w:rFonts w:ascii="Arial" w:hAnsi="Arial" w:cs="Arial"/>
          <w:b/>
          <w:bCs/>
          <w:sz w:val="20"/>
          <w:szCs w:val="20"/>
        </w:rPr>
      </w:pPr>
      <w:r w:rsidRPr="00CC21C6">
        <w:rPr>
          <w:rFonts w:ascii="Arial" w:hAnsi="Arial" w:cs="Arial"/>
          <w:b/>
          <w:bCs/>
          <w:sz w:val="20"/>
          <w:szCs w:val="20"/>
        </w:rPr>
        <w:t>EXCEPTIONS:</w:t>
      </w:r>
    </w:p>
    <w:p w:rsidR="004C0C10" w:rsidRPr="00CC21C6" w:rsidRDefault="004C0C10" w:rsidP="004C0C10">
      <w:pPr>
        <w:ind w:left="216" w:firstLine="504"/>
        <w:rPr>
          <w:rFonts w:ascii="Arial" w:hAnsi="Arial" w:cs="Arial"/>
          <w:b/>
          <w:bCs/>
          <w:sz w:val="20"/>
          <w:szCs w:val="20"/>
        </w:rPr>
      </w:pPr>
    </w:p>
    <w:p w:rsidR="004C0C10" w:rsidRPr="00CC21C6" w:rsidRDefault="004C0C10" w:rsidP="004C0C10">
      <w:pPr>
        <w:numPr>
          <w:ilvl w:val="0"/>
          <w:numId w:val="2"/>
        </w:numPr>
        <w:tabs>
          <w:tab w:val="clear" w:pos="288"/>
          <w:tab w:val="num" w:pos="1008"/>
        </w:tabs>
        <w:ind w:left="1008"/>
        <w:rPr>
          <w:rFonts w:ascii="Arial" w:hAnsi="Arial" w:cs="Arial"/>
          <w:sz w:val="20"/>
          <w:szCs w:val="20"/>
        </w:rPr>
      </w:pPr>
      <w:r w:rsidRPr="00CC21C6">
        <w:rPr>
          <w:rFonts w:ascii="Arial" w:hAnsi="Arial" w:cs="Arial"/>
          <w:sz w:val="20"/>
          <w:szCs w:val="20"/>
        </w:rPr>
        <w:t>Destination-oriented elevators shall not</w:t>
      </w:r>
      <w:r>
        <w:rPr>
          <w:rFonts w:ascii="Arial" w:hAnsi="Arial" w:cs="Arial"/>
          <w:sz w:val="20"/>
          <w:szCs w:val="20"/>
        </w:rPr>
        <w:t xml:space="preserve"> be required to comply with Sec</w:t>
      </w:r>
      <w:r w:rsidRPr="00CC21C6">
        <w:rPr>
          <w:rFonts w:ascii="Arial" w:hAnsi="Arial" w:cs="Arial"/>
          <w:sz w:val="20"/>
          <w:szCs w:val="20"/>
        </w:rPr>
        <w:t xml:space="preserve">tion 407.2.1.5, provided </w:t>
      </w:r>
      <w:r w:rsidRPr="00CF4AB0">
        <w:rPr>
          <w:rFonts w:ascii="Arial" w:hAnsi="Arial" w:cs="Arial"/>
          <w:sz w:val="20"/>
          <w:szCs w:val="20"/>
        </w:rPr>
        <w:t>a</w:t>
      </w:r>
      <w:r w:rsidRPr="00CC21C6">
        <w:rPr>
          <w:rFonts w:ascii="Arial" w:hAnsi="Arial" w:cs="Arial"/>
          <w:sz w:val="20"/>
          <w:szCs w:val="20"/>
        </w:rPr>
        <w:t xml:space="preserve"> visible </w:t>
      </w:r>
      <w:r w:rsidRPr="00CF4AB0">
        <w:rPr>
          <w:rFonts w:ascii="Arial" w:hAnsi="Arial" w:cs="Arial"/>
          <w:sz w:val="20"/>
          <w:szCs w:val="20"/>
        </w:rPr>
        <w:t>signal</w:t>
      </w:r>
      <w:r w:rsidRPr="00CC21C6">
        <w:rPr>
          <w:rFonts w:ascii="Arial" w:hAnsi="Arial" w:cs="Arial"/>
          <w:sz w:val="20"/>
          <w:szCs w:val="20"/>
        </w:rPr>
        <w:t xml:space="preserve"> and audible </w:t>
      </w:r>
      <w:r w:rsidRPr="00CF4AB0">
        <w:rPr>
          <w:rFonts w:ascii="Arial" w:hAnsi="Arial" w:cs="Arial"/>
          <w:sz w:val="20"/>
          <w:szCs w:val="20"/>
        </w:rPr>
        <w:t xml:space="preserve">tones and verbal announcements </w:t>
      </w:r>
      <w:r>
        <w:rPr>
          <w:rFonts w:ascii="Arial" w:hAnsi="Arial" w:cs="Arial"/>
          <w:sz w:val="20"/>
          <w:szCs w:val="20"/>
        </w:rPr>
        <w:t>complying with Sec</w:t>
      </w:r>
      <w:r w:rsidRPr="00CC21C6">
        <w:rPr>
          <w:rFonts w:ascii="Arial" w:hAnsi="Arial" w:cs="Arial"/>
          <w:sz w:val="20"/>
          <w:szCs w:val="20"/>
        </w:rPr>
        <w:t>tion 407.2.1.7 are provided.</w:t>
      </w:r>
    </w:p>
    <w:p w:rsidR="004C0C10" w:rsidRDefault="004C0C10" w:rsidP="004C0C10">
      <w:pPr>
        <w:ind w:left="1008"/>
        <w:rPr>
          <w:rFonts w:ascii="Arial" w:hAnsi="Arial" w:cs="Arial"/>
          <w:sz w:val="20"/>
          <w:szCs w:val="20"/>
        </w:rPr>
      </w:pPr>
    </w:p>
    <w:p w:rsidR="004C0C10" w:rsidRPr="00CC21C6" w:rsidRDefault="004C0C10" w:rsidP="004C0C10">
      <w:pPr>
        <w:numPr>
          <w:ilvl w:val="0"/>
          <w:numId w:val="2"/>
        </w:numPr>
        <w:tabs>
          <w:tab w:val="clear" w:pos="288"/>
          <w:tab w:val="num" w:pos="1008"/>
        </w:tabs>
        <w:ind w:left="1008"/>
        <w:rPr>
          <w:rFonts w:ascii="Arial" w:hAnsi="Arial" w:cs="Arial"/>
          <w:sz w:val="20"/>
          <w:szCs w:val="20"/>
        </w:rPr>
      </w:pPr>
      <w:r w:rsidRPr="00CC21C6">
        <w:rPr>
          <w:rFonts w:ascii="Arial" w:hAnsi="Arial" w:cs="Arial"/>
          <w:sz w:val="20"/>
          <w:szCs w:val="20"/>
        </w:rPr>
        <w:t>Existing elevators shall not be required to comply with Section 407.2.1.5.</w:t>
      </w:r>
    </w:p>
    <w:p w:rsidR="004C0C10" w:rsidRDefault="004C0C10" w:rsidP="004C0C10">
      <w:pPr>
        <w:ind w:left="72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407.2.1.6 Keypads. </w:t>
      </w:r>
      <w:r>
        <w:rPr>
          <w:rFonts w:ascii="Arial" w:hAnsi="Arial" w:cs="Arial"/>
          <w:sz w:val="20"/>
          <w:szCs w:val="20"/>
        </w:rPr>
        <w:t>Where keypads are pro</w:t>
      </w:r>
      <w:r w:rsidRPr="00CC21C6">
        <w:rPr>
          <w:rFonts w:ascii="Arial" w:hAnsi="Arial" w:cs="Arial"/>
          <w:sz w:val="20"/>
          <w:szCs w:val="20"/>
        </w:rPr>
        <w:t>vided, keypads shall be in a standard tele</w:t>
      </w:r>
      <w:r w:rsidRPr="00CC21C6">
        <w:rPr>
          <w:rFonts w:ascii="Arial" w:hAnsi="Arial" w:cs="Arial"/>
          <w:sz w:val="20"/>
          <w:szCs w:val="20"/>
        </w:rPr>
        <w:softHyphen/>
        <w:t>phone keypad arrangement and shall comply with Section 407.4.7.2.</w:t>
      </w:r>
    </w:p>
    <w:p w:rsidR="004C0C10" w:rsidRDefault="004C0C10" w:rsidP="004C0C10">
      <w:pPr>
        <w:ind w:left="72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407.2.1.7 Destination-oriented Elevator Signals. </w:t>
      </w:r>
      <w:r w:rsidRPr="00CC21C6">
        <w:rPr>
          <w:rFonts w:ascii="Arial" w:hAnsi="Arial" w:cs="Arial"/>
          <w:sz w:val="20"/>
          <w:szCs w:val="20"/>
        </w:rPr>
        <w:t xml:space="preserve">Destination-oriented elevators shall be provided with </w:t>
      </w:r>
      <w:r w:rsidRPr="00CF4AB0">
        <w:rPr>
          <w:rFonts w:ascii="Arial" w:hAnsi="Arial" w:cs="Arial"/>
          <w:sz w:val="20"/>
          <w:szCs w:val="20"/>
        </w:rPr>
        <w:t xml:space="preserve">a </w:t>
      </w:r>
      <w:r w:rsidRPr="00CC21C6">
        <w:rPr>
          <w:rFonts w:ascii="Arial" w:hAnsi="Arial" w:cs="Arial"/>
          <w:sz w:val="20"/>
          <w:szCs w:val="20"/>
        </w:rPr>
        <w:t xml:space="preserve">visible </w:t>
      </w:r>
      <w:r w:rsidRPr="00CF4AB0">
        <w:rPr>
          <w:rFonts w:ascii="Arial" w:hAnsi="Arial" w:cs="Arial"/>
          <w:sz w:val="20"/>
          <w:szCs w:val="20"/>
        </w:rPr>
        <w:t>signal</w:t>
      </w:r>
      <w:r w:rsidRPr="00CC21C6">
        <w:rPr>
          <w:rFonts w:ascii="Arial" w:hAnsi="Arial" w:cs="Arial"/>
          <w:sz w:val="20"/>
          <w:szCs w:val="20"/>
        </w:rPr>
        <w:t xml:space="preserve"> and audible </w:t>
      </w:r>
      <w:r w:rsidRPr="00CF4AB0">
        <w:rPr>
          <w:rFonts w:ascii="Arial" w:hAnsi="Arial" w:cs="Arial"/>
          <w:sz w:val="20"/>
          <w:szCs w:val="20"/>
        </w:rPr>
        <w:t xml:space="preserve">tones and verbal announcements </w:t>
      </w:r>
      <w:r w:rsidRPr="00CC21C6">
        <w:rPr>
          <w:rFonts w:ascii="Arial" w:hAnsi="Arial" w:cs="Arial"/>
          <w:sz w:val="20"/>
          <w:szCs w:val="20"/>
        </w:rPr>
        <w:t xml:space="preserve">to indicate which car is responding to a call. The audible </w:t>
      </w:r>
      <w:r w:rsidRPr="00CF4AB0">
        <w:rPr>
          <w:rFonts w:ascii="Arial" w:hAnsi="Arial" w:cs="Arial"/>
          <w:sz w:val="20"/>
          <w:szCs w:val="20"/>
        </w:rPr>
        <w:t xml:space="preserve">tone and </w:t>
      </w:r>
      <w:r w:rsidRPr="00303BE6">
        <w:rPr>
          <w:rFonts w:ascii="Arial" w:hAnsi="Arial" w:cs="Arial"/>
          <w:sz w:val="20"/>
          <w:szCs w:val="20"/>
        </w:rPr>
        <w:t xml:space="preserve">verbal announcement shall be activated by pressing a function button. The function button shall be identified by the International Symbol for Accessibility and </w:t>
      </w:r>
      <w:r w:rsidRPr="00303BE6">
        <w:rPr>
          <w:rFonts w:ascii="Arial" w:hAnsi="Arial" w:cs="Arial"/>
          <w:bCs/>
          <w:sz w:val="20"/>
          <w:szCs w:val="20"/>
        </w:rPr>
        <w:t>a raised</w:t>
      </w:r>
      <w:r w:rsidRPr="00303BE6">
        <w:rPr>
          <w:rFonts w:ascii="Arial" w:hAnsi="Arial" w:cs="Arial"/>
          <w:sz w:val="20"/>
          <w:szCs w:val="20"/>
        </w:rPr>
        <w:t xml:space="preserve"> indication. The International Symbol for Accessibility, complying</w:t>
      </w:r>
      <w:r w:rsidRPr="00CC21C6">
        <w:rPr>
          <w:rFonts w:ascii="Arial" w:hAnsi="Arial" w:cs="Arial"/>
          <w:sz w:val="20"/>
          <w:szCs w:val="20"/>
        </w:rPr>
        <w:t xml:space="preserve"> with Section 703.6.3.1, shall be </w:t>
      </w:r>
      <w:r w:rsidRPr="00CC21C6">
        <w:rPr>
          <w:rFonts w:ascii="Arial" w:hAnsi="Arial" w:cs="Arial"/>
          <w:sz w:val="20"/>
          <w:szCs w:val="20"/>
          <w:vertAlign w:val="superscript"/>
        </w:rPr>
        <w:t>5</w:t>
      </w:r>
      <w:r w:rsidRPr="00CC21C6">
        <w:rPr>
          <w:rFonts w:ascii="Arial" w:hAnsi="Arial" w:cs="Arial"/>
          <w:sz w:val="20"/>
          <w:szCs w:val="20"/>
        </w:rPr>
        <w:t>/</w:t>
      </w:r>
      <w:r w:rsidRPr="00CC21C6">
        <w:rPr>
          <w:rFonts w:ascii="Arial" w:hAnsi="Arial" w:cs="Arial"/>
          <w:sz w:val="12"/>
          <w:szCs w:val="12"/>
        </w:rPr>
        <w:t xml:space="preserve">8 </w:t>
      </w:r>
      <w:r w:rsidRPr="00CC21C6">
        <w:rPr>
          <w:rFonts w:ascii="Arial" w:hAnsi="Arial" w:cs="Arial"/>
          <w:sz w:val="20"/>
          <w:szCs w:val="20"/>
        </w:rPr>
        <w:t>inch (16 mm) in heigh</w:t>
      </w:r>
      <w:r>
        <w:rPr>
          <w:rFonts w:ascii="Arial" w:hAnsi="Arial" w:cs="Arial"/>
          <w:sz w:val="20"/>
          <w:szCs w:val="20"/>
        </w:rPr>
        <w:t>t and be a visual character com</w:t>
      </w:r>
      <w:r w:rsidRPr="00CC21C6">
        <w:rPr>
          <w:rFonts w:ascii="Arial" w:hAnsi="Arial" w:cs="Arial"/>
          <w:sz w:val="20"/>
          <w:szCs w:val="20"/>
        </w:rPr>
        <w:t xml:space="preserve">plying with Section 703.2. The indication shall be three raised dots, spaced </w:t>
      </w:r>
      <w:r w:rsidRPr="00CC21C6">
        <w:rPr>
          <w:rFonts w:ascii="Arial" w:hAnsi="Arial" w:cs="Arial"/>
          <w:sz w:val="20"/>
          <w:szCs w:val="20"/>
          <w:vertAlign w:val="superscript"/>
        </w:rPr>
        <w:t>1</w:t>
      </w:r>
      <w:r w:rsidRPr="00CC21C6">
        <w:rPr>
          <w:rFonts w:ascii="Arial" w:hAnsi="Arial" w:cs="Arial"/>
          <w:sz w:val="22"/>
          <w:szCs w:val="22"/>
        </w:rPr>
        <w:t>/</w:t>
      </w:r>
      <w:r w:rsidRPr="00CC21C6">
        <w:rPr>
          <w:rFonts w:ascii="Arial" w:hAnsi="Arial" w:cs="Arial"/>
          <w:sz w:val="12"/>
          <w:szCs w:val="12"/>
        </w:rPr>
        <w:t xml:space="preserve">4 </w:t>
      </w:r>
      <w:r w:rsidRPr="00CC21C6">
        <w:rPr>
          <w:rFonts w:ascii="Arial" w:hAnsi="Arial" w:cs="Arial"/>
          <w:sz w:val="20"/>
          <w:szCs w:val="20"/>
        </w:rPr>
        <w:t>inch (6.4 mm) at base diameter, in the form of an equilateral triangle. The function button shall be located immediately below the keypad arrangement or floor buttons.</w:t>
      </w:r>
    </w:p>
    <w:p w:rsidR="004C0C10" w:rsidRDefault="004C0C10" w:rsidP="004C0C10">
      <w:pPr>
        <w:jc w:val="both"/>
        <w:rPr>
          <w:rFonts w:ascii="Arial" w:hAnsi="Arial" w:cs="Arial"/>
          <w:sz w:val="20"/>
          <w:szCs w:val="20"/>
        </w:rPr>
      </w:pPr>
    </w:p>
    <w:p w:rsidR="004C0C10" w:rsidRDefault="004C0C10" w:rsidP="004C0C10">
      <w:pPr>
        <w:jc w:val="both"/>
        <w:rPr>
          <w:rFonts w:ascii="Arial" w:hAnsi="Arial" w:cs="Arial"/>
          <w:i/>
          <w:color w:val="FF0000"/>
          <w:sz w:val="20"/>
          <w:szCs w:val="20"/>
        </w:rPr>
      </w:pPr>
      <w:r>
        <w:rPr>
          <w:rFonts w:ascii="Arial" w:hAnsi="Arial" w:cs="Arial"/>
          <w:i/>
          <w:noProof/>
          <w:color w:val="FF0000"/>
          <w:sz w:val="20"/>
          <w:szCs w:val="20"/>
        </w:rPr>
        <w:drawing>
          <wp:inline distT="0" distB="0" distL="0" distR="0">
            <wp:extent cx="4652010" cy="1943100"/>
            <wp:effectExtent l="0" t="0" r="0" b="0"/>
            <wp:docPr id="119" name="Picture 119"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07"/>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4652010" cy="1943100"/>
                    </a:xfrm>
                    <a:prstGeom prst="rect">
                      <a:avLst/>
                    </a:prstGeom>
                    <a:noFill/>
                    <a:ln>
                      <a:noFill/>
                    </a:ln>
                  </pic:spPr>
                </pic:pic>
              </a:graphicData>
            </a:graphic>
          </wp:inline>
        </w:drawing>
      </w:r>
    </w:p>
    <w:p w:rsidR="004C0C10" w:rsidRPr="00DB064D" w:rsidRDefault="004C0C10" w:rsidP="004C0C10">
      <w:pPr>
        <w:jc w:val="both"/>
        <w:rPr>
          <w:rFonts w:ascii="Arial" w:hAnsi="Arial" w:cs="Arial"/>
          <w:i/>
          <w:color w:val="FF0000"/>
          <w:sz w:val="20"/>
          <w:szCs w:val="20"/>
        </w:rPr>
      </w:pPr>
      <w:r w:rsidRPr="00DB064D">
        <w:rPr>
          <w:rFonts w:ascii="Arial" w:hAnsi="Arial" w:cs="Arial"/>
          <w:i/>
          <w:color w:val="FF0000"/>
          <w:sz w:val="20"/>
          <w:szCs w:val="20"/>
        </w:rPr>
        <w:t>Figure 407.2.1.7 - Destination-oriented elevator indication</w:t>
      </w:r>
    </w:p>
    <w:p w:rsidR="004C0C10" w:rsidRPr="00CC21C6" w:rsidRDefault="004C0C10" w:rsidP="004C0C10">
      <w:pPr>
        <w:jc w:val="both"/>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407.2.2 Hall Signals. </w:t>
      </w:r>
      <w:r w:rsidRPr="00CC21C6">
        <w:rPr>
          <w:rFonts w:ascii="Arial" w:hAnsi="Arial" w:cs="Arial"/>
          <w:sz w:val="20"/>
          <w:szCs w:val="20"/>
        </w:rPr>
        <w:t>Hall signals, including in-car signals, shall comply with Section 407.2.2.</w:t>
      </w:r>
    </w:p>
    <w:p w:rsidR="004C0C10" w:rsidRDefault="004C0C10" w:rsidP="004C0C10">
      <w:pPr>
        <w:ind w:left="72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407.2.2.1 Visible and Audible Signals. </w:t>
      </w:r>
      <w:r w:rsidRPr="00CC21C6">
        <w:rPr>
          <w:rFonts w:ascii="Arial" w:hAnsi="Arial" w:cs="Arial"/>
          <w:sz w:val="20"/>
          <w:szCs w:val="20"/>
        </w:rPr>
        <w:t>A visible and audible signal shall be provided at each hoistway entrance to indicate which car is answering a call and the car’s direction of travel. Where in-car signals are provided they shall be visible from the floor area adjacent to the hall call buttons.</w:t>
      </w:r>
    </w:p>
    <w:p w:rsidR="004C0C10" w:rsidRDefault="004C0C10" w:rsidP="004C0C10">
      <w:pPr>
        <w:ind w:left="720"/>
        <w:rPr>
          <w:rFonts w:ascii="Arial" w:hAnsi="Arial" w:cs="Arial"/>
          <w:b/>
          <w:bCs/>
          <w:sz w:val="20"/>
          <w:szCs w:val="20"/>
        </w:rPr>
      </w:pPr>
    </w:p>
    <w:p w:rsidR="004C0C10" w:rsidRDefault="004C0C10" w:rsidP="004C0C10">
      <w:pPr>
        <w:ind w:left="720"/>
        <w:rPr>
          <w:rFonts w:ascii="Arial" w:hAnsi="Arial" w:cs="Arial"/>
          <w:b/>
          <w:bCs/>
          <w:sz w:val="20"/>
          <w:szCs w:val="20"/>
        </w:rPr>
      </w:pPr>
      <w:r w:rsidRPr="00CC21C6">
        <w:rPr>
          <w:rFonts w:ascii="Arial" w:hAnsi="Arial" w:cs="Arial"/>
          <w:b/>
          <w:bCs/>
          <w:sz w:val="20"/>
          <w:szCs w:val="20"/>
        </w:rPr>
        <w:t>EXCEPTIONS:</w:t>
      </w:r>
    </w:p>
    <w:p w:rsidR="004C0C10" w:rsidRPr="00CC21C6" w:rsidRDefault="004C0C10" w:rsidP="004C0C10">
      <w:pPr>
        <w:ind w:left="720"/>
        <w:rPr>
          <w:rFonts w:ascii="Arial" w:hAnsi="Arial" w:cs="Arial"/>
          <w:b/>
          <w:bCs/>
          <w:sz w:val="20"/>
          <w:szCs w:val="20"/>
        </w:rPr>
      </w:pPr>
    </w:p>
    <w:p w:rsidR="004C0C10" w:rsidRDefault="004C0C10" w:rsidP="004C0C10">
      <w:pPr>
        <w:numPr>
          <w:ilvl w:val="0"/>
          <w:numId w:val="3"/>
        </w:numPr>
        <w:tabs>
          <w:tab w:val="clear" w:pos="288"/>
          <w:tab w:val="num" w:pos="720"/>
        </w:tabs>
        <w:ind w:left="1080" w:hanging="360"/>
        <w:rPr>
          <w:rFonts w:ascii="Arial" w:hAnsi="Arial" w:cs="Arial"/>
          <w:sz w:val="20"/>
          <w:szCs w:val="20"/>
        </w:rPr>
      </w:pPr>
      <w:r w:rsidRPr="00CC21C6">
        <w:rPr>
          <w:rFonts w:ascii="Arial" w:hAnsi="Arial" w:cs="Arial"/>
          <w:sz w:val="20"/>
          <w:szCs w:val="20"/>
        </w:rPr>
        <w:t>Destination-oriented elevators shall not</w:t>
      </w:r>
      <w:r>
        <w:rPr>
          <w:rFonts w:ascii="Arial" w:hAnsi="Arial" w:cs="Arial"/>
          <w:sz w:val="20"/>
          <w:szCs w:val="20"/>
        </w:rPr>
        <w:t xml:space="preserve"> be required to comply with Sec</w:t>
      </w:r>
      <w:r w:rsidRPr="00CC21C6">
        <w:rPr>
          <w:rFonts w:ascii="Arial" w:hAnsi="Arial" w:cs="Arial"/>
          <w:sz w:val="20"/>
          <w:szCs w:val="20"/>
        </w:rPr>
        <w:t xml:space="preserve">tion 407.2.2.1, provided </w:t>
      </w:r>
      <w:r w:rsidRPr="00CF4AB0">
        <w:rPr>
          <w:rFonts w:ascii="Arial" w:hAnsi="Arial" w:cs="Arial"/>
          <w:sz w:val="20"/>
          <w:szCs w:val="20"/>
        </w:rPr>
        <w:t xml:space="preserve">a </w:t>
      </w:r>
      <w:r w:rsidRPr="00CC21C6">
        <w:rPr>
          <w:rFonts w:ascii="Arial" w:hAnsi="Arial" w:cs="Arial"/>
          <w:sz w:val="20"/>
          <w:szCs w:val="20"/>
        </w:rPr>
        <w:t xml:space="preserve">visible </w:t>
      </w:r>
      <w:r w:rsidRPr="00CF4AB0">
        <w:rPr>
          <w:rFonts w:ascii="Arial" w:hAnsi="Arial" w:cs="Arial"/>
          <w:sz w:val="20"/>
          <w:szCs w:val="20"/>
        </w:rPr>
        <w:t xml:space="preserve">signal </w:t>
      </w:r>
      <w:r w:rsidRPr="00CC21C6">
        <w:rPr>
          <w:rFonts w:ascii="Arial" w:hAnsi="Arial" w:cs="Arial"/>
          <w:sz w:val="20"/>
          <w:szCs w:val="20"/>
        </w:rPr>
        <w:t xml:space="preserve">and audible </w:t>
      </w:r>
      <w:r w:rsidRPr="00CF4AB0">
        <w:rPr>
          <w:rFonts w:ascii="Arial" w:hAnsi="Arial" w:cs="Arial"/>
          <w:sz w:val="20"/>
          <w:szCs w:val="20"/>
        </w:rPr>
        <w:t xml:space="preserve">tones and verbal announcements </w:t>
      </w:r>
      <w:r>
        <w:rPr>
          <w:rFonts w:ascii="Arial" w:hAnsi="Arial" w:cs="Arial"/>
          <w:sz w:val="20"/>
          <w:szCs w:val="20"/>
        </w:rPr>
        <w:t>complying with Sec</w:t>
      </w:r>
      <w:r w:rsidRPr="00CC21C6">
        <w:rPr>
          <w:rFonts w:ascii="Arial" w:hAnsi="Arial" w:cs="Arial"/>
          <w:sz w:val="20"/>
          <w:szCs w:val="20"/>
        </w:rPr>
        <w:t>tion 407.2.1.7 are provided.</w:t>
      </w:r>
    </w:p>
    <w:p w:rsidR="004C0C10" w:rsidRPr="00CC21C6" w:rsidRDefault="004C0C10" w:rsidP="004C0C10">
      <w:pPr>
        <w:ind w:left="1080"/>
        <w:rPr>
          <w:rFonts w:ascii="Arial" w:hAnsi="Arial" w:cs="Arial"/>
          <w:sz w:val="20"/>
          <w:szCs w:val="20"/>
        </w:rPr>
      </w:pPr>
    </w:p>
    <w:p w:rsidR="004C0C10" w:rsidRPr="00CC21C6" w:rsidRDefault="004C0C10" w:rsidP="004C0C10">
      <w:pPr>
        <w:numPr>
          <w:ilvl w:val="0"/>
          <w:numId w:val="3"/>
        </w:numPr>
        <w:tabs>
          <w:tab w:val="clear" w:pos="288"/>
          <w:tab w:val="num" w:pos="720"/>
        </w:tabs>
        <w:ind w:left="1080" w:hanging="360"/>
        <w:rPr>
          <w:rFonts w:ascii="Arial" w:hAnsi="Arial" w:cs="Arial"/>
          <w:sz w:val="20"/>
          <w:szCs w:val="20"/>
        </w:rPr>
      </w:pPr>
      <w:r w:rsidRPr="00CC21C6">
        <w:rPr>
          <w:rFonts w:ascii="Arial" w:hAnsi="Arial" w:cs="Arial"/>
          <w:sz w:val="20"/>
          <w:szCs w:val="20"/>
        </w:rPr>
        <w:t>In existing elevators, a signal indicating the direction of car travel shall not be required.</w:t>
      </w:r>
    </w:p>
    <w:p w:rsidR="004C0C10" w:rsidRDefault="004C0C10" w:rsidP="004C0C10">
      <w:pPr>
        <w:ind w:left="72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407.2.2.2 Visible Signals. </w:t>
      </w:r>
      <w:r w:rsidRPr="00CC21C6">
        <w:rPr>
          <w:rFonts w:ascii="Arial" w:hAnsi="Arial" w:cs="Arial"/>
          <w:sz w:val="20"/>
          <w:szCs w:val="20"/>
        </w:rPr>
        <w:t>Visible sig</w:t>
      </w:r>
      <w:r>
        <w:rPr>
          <w:rFonts w:ascii="Arial" w:hAnsi="Arial" w:cs="Arial"/>
          <w:sz w:val="20"/>
          <w:szCs w:val="20"/>
        </w:rPr>
        <w:t>nal fix</w:t>
      </w:r>
      <w:r w:rsidRPr="00CC21C6">
        <w:rPr>
          <w:rFonts w:ascii="Arial" w:hAnsi="Arial" w:cs="Arial"/>
          <w:sz w:val="20"/>
          <w:szCs w:val="20"/>
        </w:rPr>
        <w:t>tures shall be centered at 72 inches (1830 mm) minimum a</w:t>
      </w:r>
      <w:r>
        <w:rPr>
          <w:rFonts w:ascii="Arial" w:hAnsi="Arial" w:cs="Arial"/>
          <w:sz w:val="20"/>
          <w:szCs w:val="20"/>
        </w:rPr>
        <w:t>bove the floor. The visible sig</w:t>
      </w:r>
      <w:r w:rsidRPr="00CC21C6">
        <w:rPr>
          <w:rFonts w:ascii="Arial" w:hAnsi="Arial" w:cs="Arial"/>
          <w:sz w:val="20"/>
          <w:szCs w:val="20"/>
        </w:rPr>
        <w:t>nal elements shall be 2</w:t>
      </w:r>
      <w:r w:rsidRPr="00CC21C6">
        <w:rPr>
          <w:rFonts w:ascii="Arial" w:hAnsi="Arial" w:cs="Arial"/>
          <w:sz w:val="20"/>
          <w:szCs w:val="20"/>
          <w:vertAlign w:val="superscript"/>
        </w:rPr>
        <w:t>1</w:t>
      </w:r>
      <w:r w:rsidRPr="00CC21C6">
        <w:rPr>
          <w:rFonts w:ascii="Arial" w:hAnsi="Arial" w:cs="Arial"/>
          <w:sz w:val="20"/>
          <w:szCs w:val="20"/>
        </w:rPr>
        <w:t>/</w:t>
      </w:r>
      <w:r w:rsidRPr="00CC21C6">
        <w:rPr>
          <w:rFonts w:ascii="Arial" w:hAnsi="Arial" w:cs="Arial"/>
          <w:sz w:val="12"/>
          <w:szCs w:val="12"/>
        </w:rPr>
        <w:t xml:space="preserve">2 </w:t>
      </w:r>
      <w:r>
        <w:rPr>
          <w:rFonts w:ascii="Arial" w:hAnsi="Arial" w:cs="Arial"/>
          <w:sz w:val="20"/>
          <w:szCs w:val="20"/>
        </w:rPr>
        <w:t>inches (64 mm) min</w:t>
      </w:r>
      <w:r w:rsidRPr="00CC21C6">
        <w:rPr>
          <w:rFonts w:ascii="Arial" w:hAnsi="Arial" w:cs="Arial"/>
          <w:sz w:val="20"/>
          <w:szCs w:val="20"/>
        </w:rPr>
        <w:t>imum between the uppermost and lowest edges of the illuminated shape measured vertically. Signals shall be visible from the floor area adjacent to the hall call button.</w:t>
      </w:r>
    </w:p>
    <w:p w:rsidR="004C0C10" w:rsidRDefault="004C0C10" w:rsidP="004C0C10">
      <w:pPr>
        <w:ind w:left="720"/>
        <w:rPr>
          <w:rFonts w:ascii="Arial" w:hAnsi="Arial" w:cs="Arial"/>
          <w:b/>
          <w:bCs/>
          <w:sz w:val="20"/>
          <w:szCs w:val="20"/>
        </w:rPr>
      </w:pPr>
    </w:p>
    <w:p w:rsidR="004C0C10" w:rsidRDefault="004C0C10" w:rsidP="004C0C10">
      <w:pPr>
        <w:ind w:left="720"/>
        <w:rPr>
          <w:rFonts w:ascii="Arial" w:hAnsi="Arial" w:cs="Arial"/>
          <w:b/>
          <w:bCs/>
          <w:sz w:val="20"/>
          <w:szCs w:val="20"/>
        </w:rPr>
      </w:pPr>
      <w:r w:rsidRPr="00CC21C6">
        <w:rPr>
          <w:rFonts w:ascii="Arial" w:hAnsi="Arial" w:cs="Arial"/>
          <w:b/>
          <w:bCs/>
          <w:sz w:val="20"/>
          <w:szCs w:val="20"/>
        </w:rPr>
        <w:t>EXCEPTIONS:</w:t>
      </w:r>
    </w:p>
    <w:p w:rsidR="004C0C10" w:rsidRPr="00CC21C6" w:rsidRDefault="004C0C10" w:rsidP="004C0C10">
      <w:pPr>
        <w:ind w:left="720"/>
        <w:rPr>
          <w:rFonts w:ascii="Arial" w:hAnsi="Arial" w:cs="Arial"/>
          <w:b/>
          <w:bCs/>
          <w:sz w:val="20"/>
          <w:szCs w:val="20"/>
        </w:rPr>
      </w:pPr>
    </w:p>
    <w:p w:rsidR="004C0C10" w:rsidRPr="00CC21C6" w:rsidRDefault="004C0C10" w:rsidP="004C0C10">
      <w:pPr>
        <w:numPr>
          <w:ilvl w:val="0"/>
          <w:numId w:val="4"/>
        </w:numPr>
        <w:tabs>
          <w:tab w:val="clear" w:pos="288"/>
          <w:tab w:val="num" w:pos="1080"/>
        </w:tabs>
        <w:ind w:left="1080" w:hanging="360"/>
        <w:rPr>
          <w:rFonts w:ascii="Arial" w:hAnsi="Arial" w:cs="Arial"/>
          <w:sz w:val="20"/>
          <w:szCs w:val="20"/>
        </w:rPr>
      </w:pPr>
      <w:r w:rsidRPr="00CC21C6">
        <w:rPr>
          <w:rFonts w:ascii="Arial" w:hAnsi="Arial" w:cs="Arial"/>
          <w:sz w:val="20"/>
          <w:szCs w:val="20"/>
        </w:rPr>
        <w:t>Destination-oriented elevators shall be permitted to have signals visible from the floor area adjacent to the hoistway entrance.</w:t>
      </w:r>
    </w:p>
    <w:p w:rsidR="004C0C10" w:rsidRDefault="004C0C10" w:rsidP="004C0C10">
      <w:pPr>
        <w:ind w:left="1080"/>
        <w:rPr>
          <w:rFonts w:ascii="Arial" w:hAnsi="Arial" w:cs="Arial"/>
          <w:sz w:val="20"/>
          <w:szCs w:val="20"/>
        </w:rPr>
      </w:pPr>
    </w:p>
    <w:p w:rsidR="004C0C10" w:rsidRPr="00CC21C6" w:rsidRDefault="004C0C10" w:rsidP="004C0C10">
      <w:pPr>
        <w:numPr>
          <w:ilvl w:val="0"/>
          <w:numId w:val="4"/>
        </w:numPr>
        <w:tabs>
          <w:tab w:val="clear" w:pos="288"/>
          <w:tab w:val="num" w:pos="1080"/>
        </w:tabs>
        <w:ind w:left="1080" w:hanging="360"/>
        <w:rPr>
          <w:rFonts w:ascii="Arial" w:hAnsi="Arial" w:cs="Arial"/>
          <w:sz w:val="20"/>
          <w:szCs w:val="20"/>
        </w:rPr>
      </w:pPr>
      <w:r w:rsidRPr="00CC21C6">
        <w:rPr>
          <w:rFonts w:ascii="Arial" w:hAnsi="Arial" w:cs="Arial"/>
          <w:sz w:val="20"/>
          <w:szCs w:val="20"/>
        </w:rPr>
        <w:t>Existing elevators shall not be required to comply with Section 407.2.2.2.</w:t>
      </w:r>
    </w:p>
    <w:p w:rsidR="004C0C10" w:rsidRDefault="004C0C10" w:rsidP="004C0C10">
      <w:pPr>
        <w:ind w:left="720"/>
        <w:rPr>
          <w:rFonts w:ascii="Arial" w:hAnsi="Arial" w:cs="Arial"/>
          <w:b/>
          <w:bCs/>
          <w:sz w:val="20"/>
          <w:szCs w:val="20"/>
        </w:rPr>
      </w:pPr>
    </w:p>
    <w:p w:rsidR="004C0C10" w:rsidRDefault="004C0C10" w:rsidP="004C0C10">
      <w:pPr>
        <w:ind w:left="720"/>
        <w:rPr>
          <w:rFonts w:ascii="Arial" w:hAnsi="Arial" w:cs="Arial"/>
          <w:b/>
          <w:bCs/>
          <w:sz w:val="20"/>
          <w:szCs w:val="20"/>
        </w:rPr>
      </w:pPr>
      <w:r w:rsidRPr="00DB064D">
        <w:rPr>
          <w:rFonts w:ascii="Arial" w:hAnsi="Arial" w:cs="Arial"/>
          <w:bCs/>
          <w:i/>
          <w:color w:val="FF0000"/>
          <w:sz w:val="20"/>
          <w:szCs w:val="20"/>
        </w:rPr>
        <w:t xml:space="preserve">Figure 407.2.2.2 - </w:t>
      </w:r>
      <w:r w:rsidRPr="00DB064D">
        <w:rPr>
          <w:rFonts w:ascii="Arial" w:hAnsi="Arial" w:cs="Arial"/>
          <w:i/>
          <w:color w:val="FF0000"/>
          <w:sz w:val="20"/>
          <w:szCs w:val="20"/>
        </w:rPr>
        <w:t>Elevator visible signals.</w:t>
      </w:r>
    </w:p>
    <w:p w:rsidR="004C0C10" w:rsidRDefault="004C0C10" w:rsidP="004C0C10">
      <w:pPr>
        <w:rPr>
          <w:rFonts w:ascii="Arial" w:hAnsi="Arial" w:cs="Arial"/>
          <w:i/>
          <w:color w:val="FF0000"/>
          <w:sz w:val="20"/>
          <w:szCs w:val="20"/>
        </w:rPr>
      </w:pPr>
      <w:r>
        <w:rPr>
          <w:rFonts w:ascii="Arial" w:hAnsi="Arial" w:cs="Arial"/>
          <w:bCs/>
          <w:i/>
          <w:noProof/>
          <w:color w:val="FF0000"/>
          <w:sz w:val="20"/>
          <w:szCs w:val="20"/>
        </w:rPr>
        <w:drawing>
          <wp:inline distT="0" distB="0" distL="0" distR="0">
            <wp:extent cx="2183130" cy="2583180"/>
            <wp:effectExtent l="0" t="0" r="7620" b="7620"/>
            <wp:docPr id="118" name="Picture 118"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07"/>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2183130" cy="258318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a) height of signals</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594610" cy="1394460"/>
            <wp:effectExtent l="0" t="0" r="0" b="0"/>
            <wp:docPr id="117" name="Picture 117"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07"/>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2594610" cy="1394460"/>
                    </a:xfrm>
                    <a:prstGeom prst="rect">
                      <a:avLst/>
                    </a:prstGeom>
                    <a:noFill/>
                    <a:ln>
                      <a:noFill/>
                    </a:ln>
                  </pic:spPr>
                </pic:pic>
              </a:graphicData>
            </a:graphic>
          </wp:inline>
        </w:drawing>
      </w:r>
    </w:p>
    <w:p w:rsidR="004C0C10" w:rsidRPr="00DB064D" w:rsidRDefault="004C0C10" w:rsidP="004C0C10">
      <w:pPr>
        <w:rPr>
          <w:rFonts w:ascii="Arial" w:hAnsi="Arial" w:cs="Arial"/>
          <w:i/>
          <w:color w:val="FF0000"/>
          <w:sz w:val="20"/>
          <w:szCs w:val="20"/>
        </w:rPr>
      </w:pPr>
      <w:r>
        <w:rPr>
          <w:rFonts w:ascii="Arial" w:hAnsi="Arial" w:cs="Arial"/>
          <w:i/>
          <w:color w:val="FF0000"/>
          <w:sz w:val="20"/>
          <w:szCs w:val="20"/>
        </w:rPr>
        <w:t>b) size of signals</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407.2.2.3 Audible Signals. </w:t>
      </w:r>
      <w:r w:rsidRPr="00CC21C6">
        <w:rPr>
          <w:rFonts w:ascii="Arial" w:hAnsi="Arial" w:cs="Arial"/>
          <w:sz w:val="20"/>
          <w:szCs w:val="20"/>
        </w:rPr>
        <w:t xml:space="preserve">Audible signals shall sound once for the up direction and twice for the down direction, or shall have verbal annunciators that indicate the direction of elevator car travel. Audible signals shall have a frequency of 1500 Hz maximum. Verbal annunciators shall have a frequency of 300 </w:t>
      </w:r>
      <w:r w:rsidRPr="00CC21C6">
        <w:rPr>
          <w:rFonts w:ascii="Arial" w:hAnsi="Arial" w:cs="Arial"/>
          <w:sz w:val="20"/>
          <w:szCs w:val="20"/>
        </w:rPr>
        <w:lastRenderedPageBreak/>
        <w:t>Hz minimum and 3,000 Hz maximum. The audible signal or verbal annunciator shall be 10 dBA minimum above ambient, but shall not exceed 80 dBA,</w:t>
      </w:r>
      <w:r>
        <w:rPr>
          <w:rFonts w:ascii="Arial" w:hAnsi="Arial" w:cs="Arial"/>
          <w:sz w:val="20"/>
          <w:szCs w:val="20"/>
        </w:rPr>
        <w:t xml:space="preserve"> measured at the hall call but</w:t>
      </w:r>
      <w:r w:rsidRPr="00CC21C6">
        <w:rPr>
          <w:rFonts w:ascii="Arial" w:hAnsi="Arial" w:cs="Arial"/>
          <w:sz w:val="20"/>
          <w:szCs w:val="20"/>
        </w:rPr>
        <w:t>ton.</w:t>
      </w:r>
    </w:p>
    <w:p w:rsidR="004C0C10" w:rsidRDefault="004C0C10" w:rsidP="004C0C10">
      <w:pPr>
        <w:ind w:left="720"/>
        <w:rPr>
          <w:rFonts w:ascii="Arial" w:hAnsi="Arial" w:cs="Arial"/>
          <w:b/>
          <w:bCs/>
          <w:sz w:val="20"/>
          <w:szCs w:val="20"/>
        </w:rPr>
      </w:pPr>
    </w:p>
    <w:p w:rsidR="004C0C10" w:rsidRDefault="004C0C10" w:rsidP="004C0C10">
      <w:pPr>
        <w:ind w:left="720"/>
        <w:rPr>
          <w:rFonts w:ascii="Arial" w:hAnsi="Arial" w:cs="Arial"/>
          <w:b/>
          <w:bCs/>
          <w:sz w:val="20"/>
          <w:szCs w:val="20"/>
        </w:rPr>
      </w:pPr>
      <w:r w:rsidRPr="00CC21C6">
        <w:rPr>
          <w:rFonts w:ascii="Arial" w:hAnsi="Arial" w:cs="Arial"/>
          <w:b/>
          <w:bCs/>
          <w:sz w:val="20"/>
          <w:szCs w:val="20"/>
        </w:rPr>
        <w:t>EXCEPTIONS:</w:t>
      </w:r>
    </w:p>
    <w:p w:rsidR="004C0C10" w:rsidRPr="00CC21C6" w:rsidRDefault="004C0C10" w:rsidP="004C0C10">
      <w:pPr>
        <w:ind w:left="720"/>
        <w:rPr>
          <w:rFonts w:ascii="Arial" w:hAnsi="Arial" w:cs="Arial"/>
          <w:b/>
          <w:bCs/>
          <w:sz w:val="20"/>
          <w:szCs w:val="20"/>
        </w:rPr>
      </w:pPr>
    </w:p>
    <w:p w:rsidR="004C0C10" w:rsidRPr="00CC21C6" w:rsidRDefault="004C0C10" w:rsidP="004C0C10">
      <w:pPr>
        <w:numPr>
          <w:ilvl w:val="0"/>
          <w:numId w:val="5"/>
        </w:numPr>
        <w:tabs>
          <w:tab w:val="clear" w:pos="288"/>
          <w:tab w:val="num" w:pos="1080"/>
        </w:tabs>
        <w:ind w:left="1080" w:hanging="360"/>
        <w:rPr>
          <w:rFonts w:ascii="Arial" w:hAnsi="Arial" w:cs="Arial"/>
          <w:sz w:val="20"/>
          <w:szCs w:val="20"/>
        </w:rPr>
      </w:pPr>
      <w:r w:rsidRPr="00CC21C6">
        <w:rPr>
          <w:rFonts w:ascii="Arial" w:hAnsi="Arial" w:cs="Arial"/>
          <w:sz w:val="20"/>
          <w:szCs w:val="20"/>
        </w:rPr>
        <w:t>Destination-oriented elevators shall not</w:t>
      </w:r>
      <w:r>
        <w:rPr>
          <w:rFonts w:ascii="Arial" w:hAnsi="Arial" w:cs="Arial"/>
          <w:sz w:val="20"/>
          <w:szCs w:val="20"/>
        </w:rPr>
        <w:t xml:space="preserve"> be required to comply with Sec</w:t>
      </w:r>
      <w:r w:rsidRPr="00CC21C6">
        <w:rPr>
          <w:rFonts w:ascii="Arial" w:hAnsi="Arial" w:cs="Arial"/>
          <w:sz w:val="20"/>
          <w:szCs w:val="20"/>
        </w:rPr>
        <w:t>tion 407.2.2.3, provided the audible tone and verbal announcement is the same as those given at the call button or call button keypad.</w:t>
      </w:r>
    </w:p>
    <w:p w:rsidR="004C0C10" w:rsidRDefault="004C0C10" w:rsidP="004C0C10">
      <w:pPr>
        <w:ind w:left="1080"/>
        <w:rPr>
          <w:rFonts w:ascii="Arial" w:hAnsi="Arial" w:cs="Arial"/>
          <w:sz w:val="20"/>
          <w:szCs w:val="20"/>
        </w:rPr>
      </w:pPr>
    </w:p>
    <w:p w:rsidR="004C0C10" w:rsidRPr="00CC21C6" w:rsidRDefault="004C0C10" w:rsidP="004C0C10">
      <w:pPr>
        <w:numPr>
          <w:ilvl w:val="0"/>
          <w:numId w:val="5"/>
        </w:numPr>
        <w:tabs>
          <w:tab w:val="clear" w:pos="288"/>
          <w:tab w:val="num" w:pos="1080"/>
        </w:tabs>
        <w:ind w:left="1080" w:hanging="360"/>
        <w:rPr>
          <w:rFonts w:ascii="Arial" w:hAnsi="Arial" w:cs="Arial"/>
          <w:sz w:val="20"/>
          <w:szCs w:val="20"/>
        </w:rPr>
      </w:pPr>
      <w:r w:rsidRPr="00CC21C6">
        <w:rPr>
          <w:rFonts w:ascii="Arial" w:hAnsi="Arial" w:cs="Arial"/>
          <w:sz w:val="20"/>
          <w:szCs w:val="20"/>
        </w:rPr>
        <w:t>The requirement for the frequency and range of audible signals shall not apply in existing elevators.</w:t>
      </w:r>
    </w:p>
    <w:p w:rsidR="004C0C10" w:rsidRPr="00CC21C6" w:rsidRDefault="004C0C10" w:rsidP="004C0C10">
      <w:pPr>
        <w:ind w:left="432"/>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407.2.2.4 Differentiation. </w:t>
      </w:r>
      <w:r>
        <w:rPr>
          <w:rFonts w:ascii="Arial" w:hAnsi="Arial" w:cs="Arial"/>
          <w:sz w:val="20"/>
          <w:szCs w:val="20"/>
        </w:rPr>
        <w:t>Each destina</w:t>
      </w:r>
      <w:r w:rsidRPr="00CC21C6">
        <w:rPr>
          <w:rFonts w:ascii="Arial" w:hAnsi="Arial" w:cs="Arial"/>
          <w:sz w:val="20"/>
          <w:szCs w:val="20"/>
        </w:rPr>
        <w:t>tion-oriented elevator in a bank of elevators shall have audible and visible means for differ</w:t>
      </w:r>
      <w:r w:rsidRPr="00CC21C6">
        <w:rPr>
          <w:rFonts w:ascii="Arial" w:hAnsi="Arial" w:cs="Arial"/>
          <w:sz w:val="20"/>
          <w:szCs w:val="20"/>
        </w:rPr>
        <w:softHyphen/>
        <w:t>entiation.</w:t>
      </w:r>
    </w:p>
    <w:p w:rsidR="004C0C10" w:rsidRPr="00CC21C6"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407.2.3 Hoistway Signs. </w:t>
      </w:r>
      <w:r w:rsidRPr="00CC21C6">
        <w:rPr>
          <w:rFonts w:ascii="Arial" w:hAnsi="Arial" w:cs="Arial"/>
          <w:sz w:val="20"/>
          <w:szCs w:val="20"/>
        </w:rPr>
        <w:t>Signs at elevator hoistways shall comply with Section 407.2.3.</w:t>
      </w:r>
    </w:p>
    <w:p w:rsidR="004C0C10" w:rsidRPr="00CC21C6" w:rsidRDefault="004C0C10" w:rsidP="004C0C10">
      <w:pPr>
        <w:ind w:left="720"/>
        <w:rPr>
          <w:rFonts w:ascii="Arial" w:hAnsi="Arial" w:cs="Arial"/>
          <w:b/>
          <w:bCs/>
          <w:sz w:val="20"/>
          <w:szCs w:val="20"/>
        </w:rPr>
      </w:pPr>
    </w:p>
    <w:p w:rsidR="004C0C10" w:rsidRDefault="004C0C10" w:rsidP="004C0C10">
      <w:pPr>
        <w:rPr>
          <w:rFonts w:ascii="Arial" w:hAnsi="Arial" w:cs="Arial"/>
          <w:sz w:val="20"/>
          <w:szCs w:val="20"/>
        </w:rPr>
      </w:pPr>
      <w:r w:rsidRPr="00CC21C6">
        <w:rPr>
          <w:rFonts w:ascii="Arial" w:hAnsi="Arial" w:cs="Arial"/>
          <w:b/>
          <w:bCs/>
          <w:sz w:val="20"/>
          <w:szCs w:val="20"/>
        </w:rPr>
        <w:t xml:space="preserve">407.2.3.1 Floor Designation. </w:t>
      </w:r>
      <w:r w:rsidRPr="00CC21C6">
        <w:rPr>
          <w:rFonts w:ascii="Arial" w:hAnsi="Arial" w:cs="Arial"/>
          <w:sz w:val="20"/>
          <w:szCs w:val="20"/>
        </w:rPr>
        <w:t xml:space="preserve">Floor designations shall be provided in </w:t>
      </w:r>
      <w:r w:rsidRPr="00CC21C6">
        <w:rPr>
          <w:rFonts w:ascii="Arial" w:hAnsi="Arial" w:cs="Arial"/>
          <w:bCs/>
          <w:sz w:val="20"/>
          <w:szCs w:val="20"/>
        </w:rPr>
        <w:t>raised</w:t>
      </w:r>
      <w:r w:rsidRPr="00CC21C6">
        <w:rPr>
          <w:rFonts w:ascii="Arial" w:hAnsi="Arial" w:cs="Arial"/>
          <w:sz w:val="20"/>
          <w:szCs w:val="20"/>
        </w:rPr>
        <w:t xml:space="preserve"> characters and braille</w:t>
      </w:r>
      <w:r w:rsidRPr="00CF4AB0">
        <w:rPr>
          <w:rFonts w:ascii="Arial" w:hAnsi="Arial" w:cs="Arial"/>
          <w:sz w:val="20"/>
          <w:szCs w:val="20"/>
        </w:rPr>
        <w:t xml:space="preserve"> </w:t>
      </w:r>
      <w:r w:rsidRPr="00CC21C6">
        <w:rPr>
          <w:rFonts w:ascii="Arial" w:hAnsi="Arial" w:cs="Arial"/>
          <w:sz w:val="20"/>
          <w:szCs w:val="20"/>
        </w:rPr>
        <w:t>complying with Section</w:t>
      </w:r>
      <w:r w:rsidRPr="00CF4AB0">
        <w:rPr>
          <w:rFonts w:ascii="Arial" w:hAnsi="Arial" w:cs="Arial"/>
          <w:sz w:val="20"/>
          <w:szCs w:val="20"/>
        </w:rPr>
        <w:t>s</w:t>
      </w:r>
      <w:r w:rsidRPr="00CC21C6">
        <w:rPr>
          <w:rFonts w:ascii="Arial" w:hAnsi="Arial" w:cs="Arial"/>
          <w:sz w:val="20"/>
          <w:szCs w:val="20"/>
        </w:rPr>
        <w:t xml:space="preserve"> 703.3</w:t>
      </w:r>
      <w:r w:rsidRPr="00CF4AB0">
        <w:rPr>
          <w:rFonts w:ascii="Arial" w:hAnsi="Arial" w:cs="Arial"/>
          <w:sz w:val="20"/>
          <w:szCs w:val="20"/>
        </w:rPr>
        <w:t xml:space="preserve"> and 703.4</w:t>
      </w:r>
      <w:r w:rsidRPr="00CC21C6">
        <w:rPr>
          <w:rFonts w:ascii="Arial" w:hAnsi="Arial" w:cs="Arial"/>
          <w:sz w:val="20"/>
          <w:szCs w:val="20"/>
        </w:rPr>
        <w:t xml:space="preserve">. </w:t>
      </w:r>
      <w:r w:rsidRPr="00CC21C6">
        <w:rPr>
          <w:rFonts w:ascii="Arial" w:hAnsi="Arial" w:cs="Arial"/>
          <w:bCs/>
          <w:sz w:val="20"/>
          <w:szCs w:val="20"/>
        </w:rPr>
        <w:t>Raised</w:t>
      </w:r>
      <w:r w:rsidRPr="00CC21C6">
        <w:rPr>
          <w:rFonts w:ascii="Arial" w:hAnsi="Arial" w:cs="Arial"/>
          <w:sz w:val="20"/>
          <w:szCs w:val="20"/>
        </w:rPr>
        <w:t xml:space="preserve"> characters shall be 2 inches (51 mm)</w:t>
      </w:r>
      <w:r w:rsidRPr="00EB1965">
        <w:rPr>
          <w:rFonts w:ascii="Arial" w:hAnsi="Arial" w:cs="Arial"/>
          <w:sz w:val="20"/>
          <w:szCs w:val="20"/>
        </w:rPr>
        <w:t xml:space="preserve"> </w:t>
      </w:r>
      <w:r>
        <w:rPr>
          <w:rFonts w:ascii="Arial" w:hAnsi="Arial" w:cs="Arial"/>
          <w:sz w:val="20"/>
          <w:szCs w:val="20"/>
        </w:rPr>
        <w:t>mini</w:t>
      </w:r>
      <w:r w:rsidRPr="00CC21C6">
        <w:rPr>
          <w:rFonts w:ascii="Arial" w:hAnsi="Arial" w:cs="Arial"/>
          <w:sz w:val="20"/>
          <w:szCs w:val="20"/>
        </w:rPr>
        <w:t xml:space="preserve">mum in height. </w:t>
      </w:r>
      <w:r w:rsidRPr="00CF4AB0">
        <w:rPr>
          <w:rFonts w:ascii="Arial" w:hAnsi="Arial" w:cs="Arial"/>
          <w:sz w:val="20"/>
          <w:szCs w:val="20"/>
        </w:rPr>
        <w:t>Floor designations shall be located on both jambs of elevator hoistway entrances.</w:t>
      </w:r>
      <w:r w:rsidRPr="00EB1965">
        <w:rPr>
          <w:rFonts w:ascii="Arial" w:hAnsi="Arial" w:cs="Arial"/>
          <w:sz w:val="20"/>
          <w:szCs w:val="20"/>
        </w:rPr>
        <w:t xml:space="preserve">  </w:t>
      </w:r>
      <w:r w:rsidRPr="00CC21C6">
        <w:rPr>
          <w:rFonts w:ascii="Arial" w:hAnsi="Arial" w:cs="Arial"/>
          <w:sz w:val="20"/>
          <w:szCs w:val="20"/>
        </w:rPr>
        <w:t xml:space="preserve">A </w:t>
      </w:r>
      <w:r w:rsidRPr="00CC21C6">
        <w:rPr>
          <w:rFonts w:ascii="Arial" w:hAnsi="Arial" w:cs="Arial"/>
          <w:bCs/>
          <w:sz w:val="20"/>
          <w:szCs w:val="20"/>
        </w:rPr>
        <w:t>raised</w:t>
      </w:r>
      <w:r w:rsidRPr="00CC21C6">
        <w:rPr>
          <w:rFonts w:ascii="Arial" w:hAnsi="Arial" w:cs="Arial"/>
          <w:sz w:val="20"/>
          <w:szCs w:val="20"/>
        </w:rPr>
        <w:t xml:space="preserve"> star shall be provided on both jambs at the main entry level.</w:t>
      </w:r>
    </w:p>
    <w:p w:rsidR="004C0C10" w:rsidRDefault="004C0C10" w:rsidP="004C0C10">
      <w:pPr>
        <w:rPr>
          <w:rFonts w:ascii="Arial" w:hAnsi="Arial" w:cs="Arial"/>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480310" cy="2000250"/>
            <wp:effectExtent l="0" t="0" r="0" b="0"/>
            <wp:docPr id="116" name="Picture 116"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07"/>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2480310" cy="2000250"/>
                    </a:xfrm>
                    <a:prstGeom prst="rect">
                      <a:avLst/>
                    </a:prstGeom>
                    <a:noFill/>
                    <a:ln>
                      <a:noFill/>
                    </a:ln>
                  </pic:spPr>
                </pic:pic>
              </a:graphicData>
            </a:graphic>
          </wp:inline>
        </w:drawing>
      </w:r>
    </w:p>
    <w:p w:rsidR="004C0C10" w:rsidRPr="00DB064D" w:rsidRDefault="004C0C10" w:rsidP="004C0C10">
      <w:pPr>
        <w:rPr>
          <w:rFonts w:ascii="Arial" w:hAnsi="Arial" w:cs="Arial"/>
          <w:i/>
          <w:color w:val="FF0000"/>
          <w:sz w:val="20"/>
          <w:szCs w:val="20"/>
        </w:rPr>
      </w:pPr>
      <w:r w:rsidRPr="00DB064D">
        <w:rPr>
          <w:rFonts w:ascii="Arial" w:hAnsi="Arial" w:cs="Arial"/>
          <w:i/>
          <w:color w:val="FF0000"/>
          <w:sz w:val="20"/>
          <w:szCs w:val="20"/>
        </w:rPr>
        <w:t>Figure 407.2.3.1 - Floor designation</w:t>
      </w:r>
    </w:p>
    <w:p w:rsidR="004C0C10" w:rsidRPr="00CC21C6" w:rsidRDefault="004C0C10" w:rsidP="004C0C10">
      <w:pPr>
        <w:ind w:left="432"/>
        <w:jc w:val="center"/>
        <w:rPr>
          <w:rFonts w:ascii="Arial" w:hAnsi="Arial" w:cs="Arial"/>
          <w:sz w:val="20"/>
          <w:szCs w:val="20"/>
        </w:rPr>
      </w:pPr>
    </w:p>
    <w:p w:rsidR="004C0C10" w:rsidRDefault="004C0C10" w:rsidP="004C0C10">
      <w:pPr>
        <w:rPr>
          <w:rFonts w:ascii="Arial" w:hAnsi="Arial" w:cs="Arial"/>
          <w:sz w:val="20"/>
          <w:szCs w:val="20"/>
        </w:rPr>
      </w:pPr>
      <w:r w:rsidRPr="00CC21C6">
        <w:rPr>
          <w:rFonts w:ascii="Arial" w:hAnsi="Arial" w:cs="Arial"/>
          <w:b/>
          <w:bCs/>
          <w:sz w:val="20"/>
          <w:szCs w:val="20"/>
        </w:rPr>
        <w:t>407.2.3.2 Car</w:t>
      </w:r>
      <w:r>
        <w:rPr>
          <w:rFonts w:ascii="Arial" w:hAnsi="Arial" w:cs="Arial"/>
          <w:b/>
          <w:bCs/>
          <w:sz w:val="20"/>
          <w:szCs w:val="20"/>
        </w:rPr>
        <w:t xml:space="preserve"> </w:t>
      </w:r>
      <w:r w:rsidRPr="00CF4AB0">
        <w:rPr>
          <w:rFonts w:ascii="Arial" w:hAnsi="Arial" w:cs="Arial"/>
          <w:b/>
          <w:bCs/>
          <w:sz w:val="20"/>
          <w:szCs w:val="20"/>
        </w:rPr>
        <w:t>Identification</w:t>
      </w:r>
      <w:r w:rsidRPr="00CC21C6">
        <w:rPr>
          <w:rFonts w:ascii="Arial" w:hAnsi="Arial" w:cs="Arial"/>
          <w:b/>
          <w:bCs/>
          <w:sz w:val="20"/>
          <w:szCs w:val="20"/>
        </w:rPr>
        <w:t xml:space="preserve">. </w:t>
      </w:r>
      <w:r w:rsidRPr="00CC21C6">
        <w:rPr>
          <w:rFonts w:ascii="Arial" w:hAnsi="Arial" w:cs="Arial"/>
          <w:sz w:val="20"/>
          <w:szCs w:val="20"/>
        </w:rPr>
        <w:t>Destinat</w:t>
      </w:r>
      <w:r>
        <w:rPr>
          <w:rFonts w:ascii="Arial" w:hAnsi="Arial" w:cs="Arial"/>
          <w:sz w:val="20"/>
          <w:szCs w:val="20"/>
        </w:rPr>
        <w:t>ion-ori</w:t>
      </w:r>
      <w:r w:rsidRPr="00CC21C6">
        <w:rPr>
          <w:rFonts w:ascii="Arial" w:hAnsi="Arial" w:cs="Arial"/>
          <w:sz w:val="20"/>
          <w:szCs w:val="20"/>
        </w:rPr>
        <w:t xml:space="preserve">ented elevators shall provide car identification in </w:t>
      </w:r>
      <w:r w:rsidRPr="00CF4AB0">
        <w:rPr>
          <w:rFonts w:ascii="Arial" w:hAnsi="Arial" w:cs="Arial"/>
          <w:sz w:val="20"/>
          <w:szCs w:val="20"/>
        </w:rPr>
        <w:t xml:space="preserve">raised </w:t>
      </w:r>
      <w:r w:rsidRPr="00CC21C6">
        <w:rPr>
          <w:rFonts w:ascii="Arial" w:hAnsi="Arial" w:cs="Arial"/>
          <w:sz w:val="20"/>
          <w:szCs w:val="20"/>
        </w:rPr>
        <w:t xml:space="preserve">characters </w:t>
      </w:r>
      <w:r w:rsidRPr="00CF4AB0">
        <w:rPr>
          <w:rFonts w:ascii="Arial" w:hAnsi="Arial" w:cs="Arial"/>
          <w:sz w:val="20"/>
          <w:szCs w:val="20"/>
        </w:rPr>
        <w:t xml:space="preserve">and braille </w:t>
      </w:r>
      <w:r w:rsidRPr="00CC21C6">
        <w:rPr>
          <w:rFonts w:ascii="Arial" w:hAnsi="Arial" w:cs="Arial"/>
          <w:sz w:val="20"/>
          <w:szCs w:val="20"/>
        </w:rPr>
        <w:t>complying with Section</w:t>
      </w:r>
      <w:r w:rsidRPr="00CF4AB0">
        <w:rPr>
          <w:rFonts w:ascii="Arial" w:hAnsi="Arial" w:cs="Arial"/>
          <w:sz w:val="20"/>
          <w:szCs w:val="20"/>
        </w:rPr>
        <w:t>s</w:t>
      </w:r>
      <w:r w:rsidRPr="00CC21C6">
        <w:rPr>
          <w:rFonts w:ascii="Arial" w:hAnsi="Arial" w:cs="Arial"/>
          <w:sz w:val="20"/>
          <w:szCs w:val="20"/>
        </w:rPr>
        <w:t xml:space="preserve"> 703.3</w:t>
      </w:r>
      <w:r w:rsidRPr="00CF4AB0">
        <w:rPr>
          <w:rFonts w:ascii="Arial" w:hAnsi="Arial" w:cs="Arial"/>
          <w:sz w:val="20"/>
          <w:szCs w:val="20"/>
        </w:rPr>
        <w:t xml:space="preserve"> and 703.4</w:t>
      </w:r>
      <w:r w:rsidRPr="00CC21C6">
        <w:rPr>
          <w:rFonts w:ascii="Arial" w:hAnsi="Arial" w:cs="Arial"/>
          <w:sz w:val="20"/>
          <w:szCs w:val="20"/>
        </w:rPr>
        <w:t xml:space="preserve">. </w:t>
      </w:r>
      <w:r w:rsidRPr="00CC21C6">
        <w:rPr>
          <w:rFonts w:ascii="Arial" w:hAnsi="Arial" w:cs="Arial"/>
          <w:bCs/>
          <w:sz w:val="20"/>
          <w:szCs w:val="20"/>
        </w:rPr>
        <w:t>Raised</w:t>
      </w:r>
      <w:r w:rsidRPr="00CC21C6">
        <w:rPr>
          <w:rFonts w:ascii="Arial" w:hAnsi="Arial" w:cs="Arial"/>
          <w:sz w:val="20"/>
          <w:szCs w:val="20"/>
        </w:rPr>
        <w:t xml:space="preserve"> characters shall be 2 inches (51 mm) minimum in height.  </w:t>
      </w:r>
      <w:r w:rsidRPr="00CF4AB0">
        <w:rPr>
          <w:rFonts w:ascii="Arial" w:hAnsi="Arial" w:cs="Arial"/>
          <w:sz w:val="20"/>
          <w:szCs w:val="20"/>
        </w:rPr>
        <w:t>Car identifications shall be located on both jambs of the hoistway immediately below the floor designation.</w:t>
      </w:r>
    </w:p>
    <w:p w:rsidR="004C0C10" w:rsidRDefault="004C0C10" w:rsidP="004C0C10">
      <w:pPr>
        <w:rPr>
          <w:rFonts w:ascii="Arial" w:hAnsi="Arial" w:cs="Arial"/>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628900" cy="1703070"/>
            <wp:effectExtent l="0" t="0" r="0" b="0"/>
            <wp:docPr id="115" name="Picture 115"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07"/>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2628900" cy="1703070"/>
                    </a:xfrm>
                    <a:prstGeom prst="rect">
                      <a:avLst/>
                    </a:prstGeom>
                    <a:noFill/>
                    <a:ln>
                      <a:noFill/>
                    </a:ln>
                  </pic:spPr>
                </pic:pic>
              </a:graphicData>
            </a:graphic>
          </wp:inline>
        </w:drawing>
      </w:r>
    </w:p>
    <w:p w:rsidR="004C0C10" w:rsidRPr="00DB064D" w:rsidRDefault="004C0C10" w:rsidP="004C0C10">
      <w:pPr>
        <w:rPr>
          <w:rFonts w:ascii="Arial" w:hAnsi="Arial" w:cs="Arial"/>
          <w:i/>
          <w:color w:val="FF0000"/>
          <w:sz w:val="20"/>
          <w:szCs w:val="20"/>
        </w:rPr>
      </w:pPr>
      <w:r w:rsidRPr="00DB064D">
        <w:rPr>
          <w:rFonts w:ascii="Arial" w:hAnsi="Arial" w:cs="Arial"/>
          <w:i/>
          <w:color w:val="FF0000"/>
          <w:sz w:val="20"/>
          <w:szCs w:val="20"/>
        </w:rPr>
        <w:t>Figure 407.2.3.2 - Destination-oriented elevator car identification</w:t>
      </w:r>
    </w:p>
    <w:p w:rsidR="004C0C10" w:rsidRPr="00CC21C6"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407.2.4 Destination Signs. </w:t>
      </w:r>
      <w:r w:rsidRPr="00CC21C6">
        <w:rPr>
          <w:rFonts w:ascii="Arial" w:hAnsi="Arial" w:cs="Arial"/>
          <w:sz w:val="20"/>
          <w:szCs w:val="20"/>
        </w:rPr>
        <w:t xml:space="preserve">Where signs indicate that elevators do not serve all landings, signs in </w:t>
      </w:r>
      <w:r w:rsidRPr="00CC21C6">
        <w:rPr>
          <w:rFonts w:ascii="Arial" w:hAnsi="Arial" w:cs="Arial"/>
          <w:bCs/>
          <w:sz w:val="20"/>
          <w:szCs w:val="20"/>
        </w:rPr>
        <w:t>raised</w:t>
      </w:r>
      <w:r w:rsidRPr="00CC21C6">
        <w:rPr>
          <w:rFonts w:ascii="Arial" w:hAnsi="Arial" w:cs="Arial"/>
          <w:sz w:val="20"/>
          <w:szCs w:val="20"/>
        </w:rPr>
        <w:t xml:space="preserve"> characters and braille</w:t>
      </w:r>
      <w:r w:rsidRPr="00CB6BDD">
        <w:rPr>
          <w:rFonts w:ascii="Arial" w:hAnsi="Arial" w:cs="Arial"/>
          <w:sz w:val="20"/>
          <w:szCs w:val="20"/>
        </w:rPr>
        <w:t xml:space="preserve"> </w:t>
      </w:r>
      <w:r w:rsidRPr="00CC21C6">
        <w:rPr>
          <w:rFonts w:ascii="Arial" w:hAnsi="Arial" w:cs="Arial"/>
          <w:sz w:val="20"/>
          <w:szCs w:val="20"/>
        </w:rPr>
        <w:t>complying with Section</w:t>
      </w:r>
      <w:r w:rsidRPr="00CF4AB0">
        <w:rPr>
          <w:rFonts w:ascii="Arial" w:hAnsi="Arial" w:cs="Arial"/>
          <w:sz w:val="20"/>
          <w:szCs w:val="20"/>
        </w:rPr>
        <w:t>s</w:t>
      </w:r>
      <w:r w:rsidRPr="00CC21C6">
        <w:rPr>
          <w:rFonts w:ascii="Arial" w:hAnsi="Arial" w:cs="Arial"/>
          <w:sz w:val="20"/>
          <w:szCs w:val="20"/>
        </w:rPr>
        <w:t xml:space="preserve"> 703.3</w:t>
      </w:r>
      <w:r w:rsidRPr="00CF4AB0">
        <w:rPr>
          <w:rFonts w:ascii="Arial" w:hAnsi="Arial" w:cs="Arial"/>
          <w:sz w:val="20"/>
          <w:szCs w:val="20"/>
        </w:rPr>
        <w:t xml:space="preserve"> and 703.4</w:t>
      </w:r>
      <w:r w:rsidRPr="00CC21C6">
        <w:rPr>
          <w:rFonts w:ascii="Arial" w:hAnsi="Arial" w:cs="Arial"/>
          <w:sz w:val="20"/>
          <w:szCs w:val="20"/>
        </w:rPr>
        <w:t xml:space="preserve"> shall be provided above the hall call button</w:t>
      </w:r>
      <w:r w:rsidRPr="00CF4AB0">
        <w:rPr>
          <w:rFonts w:ascii="Arial" w:hAnsi="Arial" w:cs="Arial"/>
          <w:sz w:val="20"/>
          <w:szCs w:val="20"/>
        </w:rPr>
        <w:t xml:space="preserve"> or keypad</w:t>
      </w:r>
      <w:r w:rsidRPr="00CC21C6">
        <w:rPr>
          <w:rFonts w:ascii="Arial" w:hAnsi="Arial" w:cs="Arial"/>
          <w:sz w:val="20"/>
          <w:szCs w:val="20"/>
        </w:rPr>
        <w:t>.</w:t>
      </w:r>
    </w:p>
    <w:p w:rsidR="004C0C10" w:rsidRDefault="004C0C10" w:rsidP="004C0C10">
      <w:pPr>
        <w:ind w:left="360"/>
        <w:rPr>
          <w:rFonts w:ascii="Arial" w:hAnsi="Arial" w:cs="Arial"/>
          <w:b/>
          <w:bCs/>
          <w:sz w:val="20"/>
          <w:szCs w:val="20"/>
        </w:rPr>
      </w:pPr>
    </w:p>
    <w:p w:rsidR="004C0C10" w:rsidRDefault="004C0C10" w:rsidP="004C0C10">
      <w:pPr>
        <w:ind w:left="360"/>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Destination oriented elevator systems shall not be required to comply with Section 407.2.4.</w:t>
      </w:r>
    </w:p>
    <w:p w:rsidR="004C0C10" w:rsidRPr="00CC21C6" w:rsidRDefault="004C0C10" w:rsidP="004C0C10">
      <w:pPr>
        <w:ind w:left="360"/>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407.3 Elevator Door Requirements. </w:t>
      </w:r>
      <w:r w:rsidRPr="00CC21C6">
        <w:rPr>
          <w:rFonts w:ascii="Arial" w:hAnsi="Arial" w:cs="Arial"/>
          <w:sz w:val="20"/>
          <w:szCs w:val="20"/>
        </w:rPr>
        <w:t>Hoistway and elevator car doors shall comply with Section 407.3.</w:t>
      </w:r>
    </w:p>
    <w:p w:rsidR="004C0C10" w:rsidRPr="00CC21C6" w:rsidRDefault="004C0C10" w:rsidP="004C0C10">
      <w:pPr>
        <w:ind w:left="360"/>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407.3.1 Type. </w:t>
      </w:r>
      <w:r w:rsidRPr="00CC21C6">
        <w:rPr>
          <w:rFonts w:ascii="Arial" w:hAnsi="Arial" w:cs="Arial"/>
          <w:sz w:val="20"/>
          <w:szCs w:val="20"/>
        </w:rPr>
        <w:t>Elevator doors shall be horizontal sliding type. Car gates shall be prohibited.</w:t>
      </w:r>
    </w:p>
    <w:p w:rsidR="004C0C10" w:rsidRPr="00CC21C6" w:rsidRDefault="004C0C10" w:rsidP="004C0C10">
      <w:pPr>
        <w:ind w:right="72"/>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407.3.2 Operation. </w:t>
      </w:r>
      <w:r w:rsidRPr="00CC21C6">
        <w:rPr>
          <w:rFonts w:ascii="Arial" w:hAnsi="Arial" w:cs="Arial"/>
          <w:sz w:val="20"/>
          <w:szCs w:val="20"/>
        </w:rPr>
        <w:t>Elevator hoistway and car doors shall open and close automatically.</w:t>
      </w:r>
    </w:p>
    <w:p w:rsidR="004C0C10" w:rsidRPr="00CC21C6" w:rsidRDefault="004C0C10" w:rsidP="004C0C10">
      <w:pPr>
        <w:ind w:left="360"/>
        <w:contextualSpacing/>
        <w:rPr>
          <w:rFonts w:ascii="Arial" w:hAnsi="Arial" w:cs="Arial"/>
          <w:b/>
          <w:bCs/>
          <w:sz w:val="20"/>
          <w:szCs w:val="20"/>
        </w:rPr>
      </w:pPr>
    </w:p>
    <w:p w:rsidR="004C0C10" w:rsidRDefault="004C0C10" w:rsidP="004C0C10">
      <w:pPr>
        <w:ind w:left="360"/>
        <w:contextualSpacing/>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 xml:space="preserve">Existing manually operated hoistway swing doors shall be permitted, provided </w:t>
      </w:r>
      <w:r w:rsidRPr="00CF4AB0">
        <w:rPr>
          <w:rFonts w:ascii="Arial" w:hAnsi="Arial" w:cs="Arial"/>
          <w:sz w:val="20"/>
          <w:szCs w:val="20"/>
        </w:rPr>
        <w:t>the following criteria are met</w:t>
      </w:r>
      <w:r w:rsidRPr="00CC21C6">
        <w:rPr>
          <w:rFonts w:ascii="Arial" w:hAnsi="Arial" w:cs="Arial"/>
          <w:sz w:val="20"/>
          <w:szCs w:val="20"/>
        </w:rPr>
        <w:t>:</w:t>
      </w:r>
    </w:p>
    <w:p w:rsidR="004C0C10" w:rsidRPr="00CC21C6" w:rsidRDefault="004C0C10" w:rsidP="004C0C10">
      <w:pPr>
        <w:ind w:left="360"/>
        <w:contextualSpacing/>
        <w:rPr>
          <w:rFonts w:ascii="Arial" w:hAnsi="Arial" w:cs="Arial"/>
          <w:sz w:val="20"/>
          <w:szCs w:val="20"/>
        </w:rPr>
      </w:pPr>
    </w:p>
    <w:p w:rsidR="004C0C10" w:rsidRDefault="004C0C10" w:rsidP="004C0C10">
      <w:pPr>
        <w:numPr>
          <w:ilvl w:val="0"/>
          <w:numId w:val="6"/>
        </w:numPr>
        <w:tabs>
          <w:tab w:val="clear" w:pos="216"/>
          <w:tab w:val="num" w:pos="1080"/>
        </w:tabs>
        <w:ind w:left="720" w:firstLine="0"/>
        <w:contextualSpacing/>
        <w:rPr>
          <w:rFonts w:ascii="Arial" w:hAnsi="Arial" w:cs="Arial"/>
          <w:sz w:val="20"/>
          <w:szCs w:val="20"/>
        </w:rPr>
      </w:pPr>
      <w:r>
        <w:rPr>
          <w:rFonts w:ascii="Arial" w:hAnsi="Arial" w:cs="Arial"/>
          <w:sz w:val="20"/>
          <w:szCs w:val="20"/>
        </w:rPr>
        <w:t>T</w:t>
      </w:r>
      <w:r w:rsidRPr="00CF4AB0">
        <w:rPr>
          <w:rFonts w:ascii="Arial" w:hAnsi="Arial" w:cs="Arial"/>
          <w:sz w:val="20"/>
          <w:szCs w:val="20"/>
        </w:rPr>
        <w:t>he hoistway</w:t>
      </w:r>
      <w:r>
        <w:rPr>
          <w:rFonts w:ascii="Arial" w:hAnsi="Arial" w:cs="Arial"/>
          <w:sz w:val="20"/>
          <w:szCs w:val="20"/>
        </w:rPr>
        <w:t xml:space="preserve"> </w:t>
      </w:r>
      <w:r w:rsidRPr="00CF4AB0">
        <w:rPr>
          <w:rFonts w:ascii="Arial" w:hAnsi="Arial" w:cs="Arial"/>
          <w:sz w:val="20"/>
          <w:szCs w:val="20"/>
        </w:rPr>
        <w:t xml:space="preserve">doors </w:t>
      </w:r>
      <w:r w:rsidRPr="00CC21C6">
        <w:rPr>
          <w:rFonts w:ascii="Arial" w:hAnsi="Arial" w:cs="Arial"/>
          <w:sz w:val="20"/>
          <w:szCs w:val="20"/>
        </w:rPr>
        <w:t>comply with Sections 404.2.2 and 404.2.8;</w:t>
      </w:r>
    </w:p>
    <w:p w:rsidR="004C0C10" w:rsidRPr="00CC21C6" w:rsidRDefault="004C0C10" w:rsidP="004C0C10">
      <w:pPr>
        <w:ind w:left="720"/>
        <w:contextualSpacing/>
        <w:rPr>
          <w:rFonts w:ascii="Arial" w:hAnsi="Arial" w:cs="Arial"/>
          <w:sz w:val="20"/>
          <w:szCs w:val="20"/>
        </w:rPr>
      </w:pPr>
    </w:p>
    <w:p w:rsidR="004C0C10" w:rsidRPr="00CC21C6" w:rsidRDefault="004C0C10" w:rsidP="004C0C10">
      <w:pPr>
        <w:numPr>
          <w:ilvl w:val="0"/>
          <w:numId w:val="6"/>
        </w:numPr>
        <w:tabs>
          <w:tab w:val="left" w:pos="1080"/>
        </w:tabs>
        <w:ind w:left="1170" w:hanging="450"/>
        <w:contextualSpacing/>
        <w:rPr>
          <w:rFonts w:ascii="Arial" w:hAnsi="Arial" w:cs="Arial"/>
          <w:sz w:val="20"/>
          <w:szCs w:val="20"/>
        </w:rPr>
      </w:pPr>
      <w:r w:rsidRPr="00CF4AB0">
        <w:rPr>
          <w:rFonts w:ascii="Arial" w:hAnsi="Arial" w:cs="Arial"/>
          <w:sz w:val="20"/>
          <w:szCs w:val="20"/>
        </w:rPr>
        <w:t>T</w:t>
      </w:r>
      <w:r w:rsidRPr="00CC21C6">
        <w:rPr>
          <w:rFonts w:ascii="Arial" w:hAnsi="Arial" w:cs="Arial"/>
          <w:sz w:val="20"/>
          <w:szCs w:val="20"/>
        </w:rPr>
        <w:t>he car door closing is not initiated until the hoistway door is closed.</w:t>
      </w:r>
    </w:p>
    <w:p w:rsidR="004C0C10" w:rsidRPr="00CC21C6" w:rsidRDefault="004C0C10" w:rsidP="004C0C10">
      <w:pPr>
        <w:ind w:left="720"/>
        <w:contextualSpacing/>
        <w:rPr>
          <w:rFonts w:ascii="Arial" w:hAnsi="Arial" w:cs="Arial"/>
          <w:sz w:val="20"/>
          <w:szCs w:val="20"/>
        </w:rPr>
      </w:pPr>
    </w:p>
    <w:p w:rsidR="004C0C10" w:rsidRPr="00CC21C6" w:rsidRDefault="004C0C10" w:rsidP="004C0C10">
      <w:pPr>
        <w:ind w:right="72"/>
        <w:rPr>
          <w:rFonts w:ascii="Arial" w:hAnsi="Arial" w:cs="Arial"/>
          <w:sz w:val="20"/>
          <w:szCs w:val="20"/>
        </w:rPr>
      </w:pPr>
      <w:r w:rsidRPr="00CC21C6">
        <w:rPr>
          <w:rFonts w:ascii="Arial" w:hAnsi="Arial" w:cs="Arial"/>
          <w:b/>
          <w:bCs/>
          <w:sz w:val="20"/>
          <w:szCs w:val="20"/>
        </w:rPr>
        <w:t xml:space="preserve">407.3.3 Reopening Device. </w:t>
      </w:r>
      <w:r w:rsidRPr="00CC21C6">
        <w:rPr>
          <w:rFonts w:ascii="Arial" w:hAnsi="Arial" w:cs="Arial"/>
          <w:sz w:val="20"/>
          <w:szCs w:val="20"/>
        </w:rPr>
        <w:t>Elevator doors shall be provided with a reopening device complying with Section 407.3.3 that shall stop and reopen a car door and hoistway door automatically if the door becomes obstructed by an object or person.</w:t>
      </w:r>
    </w:p>
    <w:p w:rsidR="004C0C10" w:rsidRPr="00CC21C6" w:rsidRDefault="004C0C10" w:rsidP="004C0C10">
      <w:pPr>
        <w:ind w:left="360"/>
        <w:rPr>
          <w:rFonts w:ascii="Arial" w:hAnsi="Arial" w:cs="Arial"/>
          <w:b/>
          <w:bCs/>
          <w:sz w:val="20"/>
          <w:szCs w:val="20"/>
        </w:rPr>
      </w:pPr>
    </w:p>
    <w:p w:rsidR="004C0C10" w:rsidRPr="00CC21C6" w:rsidRDefault="004C0C10" w:rsidP="004C0C10">
      <w:pPr>
        <w:ind w:left="720"/>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In existing elevators, manually operated doo</w:t>
      </w:r>
      <w:r>
        <w:rPr>
          <w:rFonts w:ascii="Arial" w:hAnsi="Arial" w:cs="Arial"/>
          <w:sz w:val="20"/>
          <w:szCs w:val="20"/>
        </w:rPr>
        <w:t>rs shall not be required to com</w:t>
      </w:r>
      <w:r w:rsidRPr="00CC21C6">
        <w:rPr>
          <w:rFonts w:ascii="Arial" w:hAnsi="Arial" w:cs="Arial"/>
          <w:sz w:val="20"/>
          <w:szCs w:val="20"/>
        </w:rPr>
        <w:t>ply with Section 407.3.3.</w:t>
      </w:r>
    </w:p>
    <w:p w:rsidR="004C0C10" w:rsidRPr="00CC21C6" w:rsidRDefault="004C0C10" w:rsidP="004C0C10">
      <w:pPr>
        <w:ind w:left="360"/>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407.3.3.1 Height. </w:t>
      </w:r>
      <w:r w:rsidRPr="00CC21C6">
        <w:rPr>
          <w:rFonts w:ascii="Arial" w:hAnsi="Arial" w:cs="Arial"/>
          <w:sz w:val="20"/>
          <w:szCs w:val="20"/>
        </w:rPr>
        <w:t>The reopening device shall be activated</w:t>
      </w:r>
      <w:r>
        <w:rPr>
          <w:rFonts w:ascii="Arial" w:hAnsi="Arial" w:cs="Arial"/>
          <w:sz w:val="20"/>
          <w:szCs w:val="20"/>
        </w:rPr>
        <w:t xml:space="preserve"> by sensing an obstruction pass</w:t>
      </w:r>
      <w:r w:rsidRPr="00CC21C6">
        <w:rPr>
          <w:rFonts w:ascii="Arial" w:hAnsi="Arial" w:cs="Arial"/>
          <w:sz w:val="20"/>
          <w:szCs w:val="20"/>
        </w:rPr>
        <w:t>ing through the opening at 5 inches (125 mm) nominal and 29 inches (735 mm) nominal above the floor.</w:t>
      </w:r>
    </w:p>
    <w:p w:rsidR="004C0C10" w:rsidRDefault="004C0C10" w:rsidP="004C0C10">
      <w:pPr>
        <w:ind w:left="72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407.3.3.2 Contact. </w:t>
      </w:r>
      <w:r w:rsidRPr="00CC21C6">
        <w:rPr>
          <w:rFonts w:ascii="Arial" w:hAnsi="Arial" w:cs="Arial"/>
          <w:sz w:val="20"/>
          <w:szCs w:val="20"/>
        </w:rPr>
        <w:t>The reopening device shall not require physical contact to be activated, although contact shall be permitted before the door reverses.</w:t>
      </w:r>
    </w:p>
    <w:p w:rsidR="004C0C10" w:rsidRDefault="004C0C10" w:rsidP="004C0C10">
      <w:pPr>
        <w:ind w:right="72" w:firstLine="720"/>
        <w:rPr>
          <w:rFonts w:ascii="Arial" w:hAnsi="Arial" w:cs="Arial"/>
          <w:b/>
          <w:bCs/>
          <w:sz w:val="20"/>
          <w:szCs w:val="20"/>
        </w:rPr>
      </w:pPr>
    </w:p>
    <w:p w:rsidR="004C0C10" w:rsidRPr="00CC21C6" w:rsidRDefault="004C0C10" w:rsidP="004C0C10">
      <w:pPr>
        <w:ind w:right="72"/>
        <w:rPr>
          <w:rFonts w:ascii="Arial" w:hAnsi="Arial" w:cs="Arial"/>
          <w:sz w:val="20"/>
          <w:szCs w:val="20"/>
        </w:rPr>
      </w:pPr>
      <w:r w:rsidRPr="00CC21C6">
        <w:rPr>
          <w:rFonts w:ascii="Arial" w:hAnsi="Arial" w:cs="Arial"/>
          <w:b/>
          <w:bCs/>
          <w:sz w:val="20"/>
          <w:szCs w:val="20"/>
        </w:rPr>
        <w:t xml:space="preserve">407.3.3.3 Duration. </w:t>
      </w:r>
      <w:r w:rsidRPr="00CC21C6">
        <w:rPr>
          <w:rFonts w:ascii="Arial" w:hAnsi="Arial" w:cs="Arial"/>
          <w:sz w:val="20"/>
          <w:szCs w:val="20"/>
        </w:rPr>
        <w:t>The reopening device shall remain effective for 20 seconds minimum.</w:t>
      </w:r>
    </w:p>
    <w:p w:rsidR="004C0C10" w:rsidRPr="00CC21C6" w:rsidRDefault="004C0C10" w:rsidP="004C0C10">
      <w:pPr>
        <w:ind w:right="72"/>
        <w:rPr>
          <w:rFonts w:ascii="Arial" w:hAnsi="Arial" w:cs="Arial"/>
          <w:b/>
          <w:bCs/>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407.3.4 Door and Signal Timing. </w:t>
      </w:r>
      <w:r w:rsidRPr="00CC21C6">
        <w:rPr>
          <w:rFonts w:ascii="Arial" w:hAnsi="Arial" w:cs="Arial"/>
          <w:sz w:val="20"/>
          <w:szCs w:val="20"/>
        </w:rPr>
        <w:t>The minimum acceptable time from notification that a car is answering a call until the doors of that car start to close shall be cal</w:t>
      </w:r>
      <w:r>
        <w:rPr>
          <w:rFonts w:ascii="Arial" w:hAnsi="Arial" w:cs="Arial"/>
          <w:sz w:val="20"/>
          <w:szCs w:val="20"/>
        </w:rPr>
        <w:t>culated from the following equa</w:t>
      </w:r>
      <w:r w:rsidRPr="00CC21C6">
        <w:rPr>
          <w:rFonts w:ascii="Arial" w:hAnsi="Arial" w:cs="Arial"/>
          <w:sz w:val="20"/>
          <w:szCs w:val="20"/>
        </w:rPr>
        <w:t>tion:</w:t>
      </w:r>
    </w:p>
    <w:p w:rsidR="004C0C10" w:rsidRDefault="004C0C10" w:rsidP="004C0C10">
      <w:pPr>
        <w:ind w:left="360"/>
        <w:contextualSpacing/>
        <w:rPr>
          <w:rFonts w:ascii="Arial" w:hAnsi="Arial" w:cs="Arial"/>
          <w:sz w:val="20"/>
          <w:szCs w:val="20"/>
        </w:rPr>
      </w:pPr>
    </w:p>
    <w:p w:rsidR="004C0C10" w:rsidRPr="00CC21C6" w:rsidRDefault="004C0C10" w:rsidP="004C0C10">
      <w:pPr>
        <w:ind w:left="360"/>
        <w:contextualSpacing/>
        <w:rPr>
          <w:rFonts w:ascii="Arial" w:hAnsi="Arial" w:cs="Arial"/>
          <w:sz w:val="20"/>
          <w:szCs w:val="20"/>
        </w:rPr>
      </w:pPr>
      <w:r w:rsidRPr="00CC21C6">
        <w:rPr>
          <w:rFonts w:ascii="Arial" w:hAnsi="Arial" w:cs="Arial"/>
          <w:sz w:val="20"/>
          <w:szCs w:val="20"/>
        </w:rPr>
        <w:t>T = D/(1.5 ft/s) or T = D/(455 mm/s) = 5 seconds minimum, where T equals</w:t>
      </w:r>
      <w:r>
        <w:rPr>
          <w:rFonts w:ascii="Arial" w:hAnsi="Arial" w:cs="Arial"/>
          <w:sz w:val="20"/>
          <w:szCs w:val="20"/>
        </w:rPr>
        <w:t xml:space="preserve"> the total time in sec</w:t>
      </w:r>
      <w:r w:rsidRPr="00CC21C6">
        <w:rPr>
          <w:rFonts w:ascii="Arial" w:hAnsi="Arial" w:cs="Arial"/>
          <w:sz w:val="20"/>
          <w:szCs w:val="20"/>
        </w:rPr>
        <w:t>onds and D equals</w:t>
      </w:r>
      <w:r>
        <w:rPr>
          <w:rFonts w:ascii="Arial" w:hAnsi="Arial" w:cs="Arial"/>
          <w:sz w:val="20"/>
          <w:szCs w:val="20"/>
        </w:rPr>
        <w:t xml:space="preserve"> the distance (in feet or milli</w:t>
      </w:r>
      <w:r w:rsidRPr="00CC21C6">
        <w:rPr>
          <w:rFonts w:ascii="Arial" w:hAnsi="Arial" w:cs="Arial"/>
          <w:sz w:val="20"/>
          <w:szCs w:val="20"/>
        </w:rPr>
        <w:t>meters) from the point in the lobby or corridor 60 inches (1525 mm) directly in front of the farthest call button controlling that car to the centerline of its hoistway door.</w:t>
      </w:r>
    </w:p>
    <w:p w:rsidR="004C0C10" w:rsidRPr="00CC21C6" w:rsidRDefault="004C0C10" w:rsidP="004C0C10">
      <w:pPr>
        <w:ind w:left="360"/>
        <w:rPr>
          <w:rFonts w:ascii="Arial" w:hAnsi="Arial" w:cs="Arial"/>
          <w:b/>
          <w:bCs/>
          <w:sz w:val="20"/>
          <w:szCs w:val="20"/>
        </w:rPr>
      </w:pPr>
    </w:p>
    <w:p w:rsidR="004C0C10" w:rsidRDefault="004C0C10" w:rsidP="004C0C10">
      <w:pPr>
        <w:ind w:left="720"/>
        <w:rPr>
          <w:rFonts w:ascii="Arial" w:hAnsi="Arial" w:cs="Arial"/>
          <w:b/>
          <w:bCs/>
          <w:sz w:val="20"/>
          <w:szCs w:val="20"/>
        </w:rPr>
      </w:pPr>
      <w:r w:rsidRPr="00CC21C6">
        <w:rPr>
          <w:rFonts w:ascii="Arial" w:hAnsi="Arial" w:cs="Arial"/>
          <w:b/>
          <w:bCs/>
          <w:sz w:val="20"/>
          <w:szCs w:val="20"/>
        </w:rPr>
        <w:t>EXCEPTIONS:</w:t>
      </w:r>
    </w:p>
    <w:p w:rsidR="004C0C10" w:rsidRPr="00CC21C6" w:rsidRDefault="004C0C10" w:rsidP="004C0C10">
      <w:pPr>
        <w:ind w:left="720"/>
        <w:rPr>
          <w:rFonts w:ascii="Arial" w:hAnsi="Arial" w:cs="Arial"/>
          <w:b/>
          <w:bCs/>
          <w:sz w:val="20"/>
          <w:szCs w:val="20"/>
        </w:rPr>
      </w:pPr>
    </w:p>
    <w:p w:rsidR="004C0C10" w:rsidRDefault="004C0C10" w:rsidP="004C0C10">
      <w:pPr>
        <w:numPr>
          <w:ilvl w:val="0"/>
          <w:numId w:val="7"/>
        </w:numPr>
        <w:tabs>
          <w:tab w:val="clear" w:pos="216"/>
          <w:tab w:val="num" w:pos="1152"/>
        </w:tabs>
        <w:ind w:left="1170" w:right="72" w:hanging="450"/>
        <w:rPr>
          <w:rFonts w:ascii="Arial" w:hAnsi="Arial" w:cs="Arial"/>
          <w:sz w:val="20"/>
          <w:szCs w:val="20"/>
        </w:rPr>
      </w:pPr>
      <w:r w:rsidRPr="00CC21C6">
        <w:rPr>
          <w:rFonts w:ascii="Arial" w:hAnsi="Arial" w:cs="Arial"/>
          <w:sz w:val="20"/>
          <w:szCs w:val="20"/>
        </w:rPr>
        <w:t xml:space="preserve">For cars with in-car lanterns, T shall be permitted </w:t>
      </w:r>
      <w:r>
        <w:rPr>
          <w:rFonts w:ascii="Arial" w:hAnsi="Arial" w:cs="Arial"/>
          <w:sz w:val="20"/>
          <w:szCs w:val="20"/>
        </w:rPr>
        <w:t>to begin when the signal is vis</w:t>
      </w:r>
      <w:r w:rsidRPr="00CC21C6">
        <w:rPr>
          <w:rFonts w:ascii="Arial" w:hAnsi="Arial" w:cs="Arial"/>
          <w:sz w:val="20"/>
          <w:szCs w:val="20"/>
        </w:rPr>
        <w:t>ible from the point 60 inches (1525 mm) directly in front of the farthest hall call button and the audible signal is sounded.</w:t>
      </w:r>
    </w:p>
    <w:p w:rsidR="004C0C10" w:rsidRPr="00CC21C6" w:rsidRDefault="004C0C10" w:rsidP="004C0C10">
      <w:pPr>
        <w:ind w:left="1170" w:right="72"/>
        <w:rPr>
          <w:rFonts w:ascii="Arial" w:hAnsi="Arial" w:cs="Arial"/>
          <w:sz w:val="20"/>
          <w:szCs w:val="20"/>
        </w:rPr>
      </w:pPr>
    </w:p>
    <w:p w:rsidR="004C0C10" w:rsidRPr="00CC21C6" w:rsidRDefault="004C0C10" w:rsidP="004C0C10">
      <w:pPr>
        <w:numPr>
          <w:ilvl w:val="0"/>
          <w:numId w:val="7"/>
        </w:numPr>
        <w:tabs>
          <w:tab w:val="clear" w:pos="216"/>
          <w:tab w:val="num" w:pos="1152"/>
        </w:tabs>
        <w:ind w:left="720" w:firstLine="0"/>
        <w:rPr>
          <w:rFonts w:ascii="Arial" w:hAnsi="Arial" w:cs="Arial"/>
          <w:sz w:val="20"/>
          <w:szCs w:val="20"/>
        </w:rPr>
      </w:pPr>
      <w:r w:rsidRPr="00CC21C6">
        <w:rPr>
          <w:rFonts w:ascii="Arial" w:hAnsi="Arial" w:cs="Arial"/>
          <w:sz w:val="20"/>
          <w:szCs w:val="20"/>
        </w:rPr>
        <w:t>Destination-oriented elevators shall not be required to comply with Section 407.3.4.</w:t>
      </w:r>
    </w:p>
    <w:p w:rsidR="004C0C10" w:rsidRPr="00CC21C6"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407.3.5 Door Delay. </w:t>
      </w:r>
      <w:r w:rsidRPr="00CC21C6">
        <w:rPr>
          <w:rFonts w:ascii="Arial" w:hAnsi="Arial" w:cs="Arial"/>
          <w:sz w:val="20"/>
          <w:szCs w:val="20"/>
        </w:rPr>
        <w:t>Elevator doors shall remain fully open in response to a car call for 3 seconds minimum.</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407.3.6 Width. </w:t>
      </w:r>
      <w:r w:rsidRPr="00CC21C6">
        <w:rPr>
          <w:rFonts w:ascii="Arial" w:hAnsi="Arial" w:cs="Arial"/>
          <w:sz w:val="20"/>
          <w:szCs w:val="20"/>
        </w:rPr>
        <w:t>Elevator door clear opening width shall comply with Table 407.4.1.</w:t>
      </w:r>
    </w:p>
    <w:p w:rsidR="004C0C10" w:rsidRDefault="004C0C10" w:rsidP="004C0C10">
      <w:pPr>
        <w:ind w:left="720"/>
        <w:rPr>
          <w:rFonts w:ascii="Arial" w:hAnsi="Arial" w:cs="Arial"/>
          <w:b/>
          <w:bCs/>
          <w:sz w:val="20"/>
          <w:szCs w:val="20"/>
        </w:rPr>
      </w:pPr>
    </w:p>
    <w:p w:rsidR="004C0C10" w:rsidRPr="00CC21C6" w:rsidRDefault="004C0C10" w:rsidP="004C0C10">
      <w:pPr>
        <w:ind w:left="720"/>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In existing elevators, a power-opera</w:t>
      </w:r>
      <w:r>
        <w:rPr>
          <w:rFonts w:ascii="Arial" w:hAnsi="Arial" w:cs="Arial"/>
          <w:sz w:val="20"/>
          <w:szCs w:val="20"/>
        </w:rPr>
        <w:t>ted car door complying with Sec</w:t>
      </w:r>
      <w:r w:rsidRPr="00CC21C6">
        <w:rPr>
          <w:rFonts w:ascii="Arial" w:hAnsi="Arial" w:cs="Arial"/>
          <w:sz w:val="20"/>
          <w:szCs w:val="20"/>
        </w:rPr>
        <w:t>tion 404.2.2 shall be permitted.</w:t>
      </w:r>
    </w:p>
    <w:p w:rsidR="004C0C10" w:rsidRPr="00CC21C6" w:rsidRDefault="004C0C10" w:rsidP="004C0C10">
      <w:pPr>
        <w:ind w:left="360" w:hanging="360"/>
        <w:contextualSpacing/>
        <w:rPr>
          <w:rFonts w:ascii="Arial" w:hAnsi="Arial" w:cs="Arial"/>
          <w:b/>
          <w:bCs/>
          <w:sz w:val="20"/>
          <w:szCs w:val="20"/>
        </w:rPr>
      </w:pPr>
    </w:p>
    <w:p w:rsidR="004C0C10" w:rsidRPr="00CC21C6" w:rsidRDefault="004C0C10" w:rsidP="004C0C10">
      <w:pPr>
        <w:ind w:left="360" w:hanging="360"/>
        <w:contextualSpacing/>
        <w:rPr>
          <w:rFonts w:ascii="Arial" w:hAnsi="Arial" w:cs="Arial"/>
          <w:sz w:val="20"/>
          <w:szCs w:val="20"/>
        </w:rPr>
      </w:pPr>
      <w:r w:rsidRPr="00CC21C6">
        <w:rPr>
          <w:rFonts w:ascii="Arial" w:hAnsi="Arial" w:cs="Arial"/>
          <w:b/>
          <w:bCs/>
          <w:sz w:val="20"/>
          <w:szCs w:val="20"/>
        </w:rPr>
        <w:t xml:space="preserve">407.4 Elevator Car Requirements. </w:t>
      </w:r>
      <w:r w:rsidRPr="00CC21C6">
        <w:rPr>
          <w:rFonts w:ascii="Arial" w:hAnsi="Arial" w:cs="Arial"/>
          <w:sz w:val="20"/>
          <w:szCs w:val="20"/>
        </w:rPr>
        <w:t>Elevator cars shall comply with Section 407.4.</w:t>
      </w:r>
    </w:p>
    <w:p w:rsidR="004C0C10" w:rsidRPr="00CC21C6" w:rsidRDefault="004C0C10" w:rsidP="004C0C10">
      <w:pPr>
        <w:ind w:left="360"/>
        <w:contextualSpacing/>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407.4.1 </w:t>
      </w:r>
      <w:r w:rsidRPr="00CF4AB0">
        <w:rPr>
          <w:rFonts w:ascii="Arial" w:hAnsi="Arial" w:cs="Arial"/>
          <w:b/>
          <w:bCs/>
          <w:sz w:val="20"/>
          <w:szCs w:val="20"/>
        </w:rPr>
        <w:t xml:space="preserve">Inside </w:t>
      </w:r>
      <w:r w:rsidRPr="00CC21C6">
        <w:rPr>
          <w:rFonts w:ascii="Arial" w:hAnsi="Arial" w:cs="Arial"/>
          <w:b/>
          <w:bCs/>
          <w:sz w:val="20"/>
          <w:szCs w:val="20"/>
        </w:rPr>
        <w:t xml:space="preserve">Dimensions. </w:t>
      </w:r>
      <w:r w:rsidRPr="00CC21C6">
        <w:rPr>
          <w:rFonts w:ascii="Arial" w:hAnsi="Arial" w:cs="Arial"/>
          <w:sz w:val="20"/>
          <w:szCs w:val="20"/>
        </w:rPr>
        <w:t>Inside dimensions of elevator cars shall comply with Table 407.4.1.</w:t>
      </w:r>
    </w:p>
    <w:p w:rsidR="004C0C10" w:rsidRPr="00CC21C6" w:rsidRDefault="004C0C10" w:rsidP="004C0C10">
      <w:pPr>
        <w:ind w:left="360"/>
        <w:contextualSpacing/>
        <w:rPr>
          <w:rFonts w:ascii="Arial" w:hAnsi="Arial" w:cs="Arial"/>
          <w:b/>
          <w:bCs/>
          <w:sz w:val="20"/>
          <w:szCs w:val="20"/>
        </w:rPr>
      </w:pPr>
    </w:p>
    <w:p w:rsidR="004C0C10" w:rsidRPr="00CC21C6" w:rsidRDefault="004C0C10" w:rsidP="004C0C10">
      <w:pPr>
        <w:ind w:left="360"/>
        <w:contextualSpacing/>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Existing elevator car configurations that provide a clear floor area of 16 square feet (1.5 m</w:t>
      </w:r>
      <w:r w:rsidRPr="00CC21C6">
        <w:rPr>
          <w:rFonts w:ascii="Arial" w:hAnsi="Arial" w:cs="Arial"/>
          <w:sz w:val="20"/>
          <w:szCs w:val="20"/>
          <w:vertAlign w:val="superscript"/>
        </w:rPr>
        <w:t>2</w:t>
      </w:r>
      <w:r w:rsidRPr="00CC21C6">
        <w:rPr>
          <w:rFonts w:ascii="Arial" w:hAnsi="Arial" w:cs="Arial"/>
          <w:sz w:val="20"/>
          <w:szCs w:val="20"/>
        </w:rPr>
        <w:t>) minimum, and provide a clear inside dimension of 36 inches (915 mm) minimum in width and 54 inches (1370 mm) minimum in depth, shall be permitted.</w:t>
      </w:r>
    </w:p>
    <w:p w:rsidR="004C0C10" w:rsidRDefault="004C0C10" w:rsidP="004C0C10">
      <w:pPr>
        <w:rPr>
          <w:rFonts w:ascii="Arial" w:hAnsi="Arial" w:cs="Arial"/>
          <w:b/>
          <w:bCs/>
          <w:color w:val="FF6600"/>
          <w:sz w:val="22"/>
          <w:szCs w:val="22"/>
        </w:rPr>
      </w:pPr>
    </w:p>
    <w:p w:rsidR="004C0C10" w:rsidRDefault="004C0C10" w:rsidP="004C0C10">
      <w:pPr>
        <w:rPr>
          <w:rFonts w:ascii="Arial" w:hAnsi="Arial" w:cs="Arial"/>
          <w:i/>
          <w:color w:val="FF0000"/>
          <w:sz w:val="20"/>
          <w:szCs w:val="20"/>
        </w:rPr>
      </w:pPr>
      <w:r w:rsidRPr="006A45E9">
        <w:rPr>
          <w:rFonts w:ascii="Arial" w:hAnsi="Arial" w:cs="Arial"/>
          <w:bCs/>
          <w:i/>
          <w:color w:val="FF0000"/>
          <w:sz w:val="20"/>
          <w:szCs w:val="20"/>
        </w:rPr>
        <w:t xml:space="preserve">Figure 407.4.1(a) through (e) - </w:t>
      </w:r>
      <w:r w:rsidRPr="006A45E9">
        <w:rPr>
          <w:rFonts w:ascii="Arial" w:hAnsi="Arial" w:cs="Arial"/>
          <w:i/>
          <w:color w:val="FF0000"/>
          <w:sz w:val="20"/>
          <w:szCs w:val="20"/>
        </w:rPr>
        <w:t>Inside dimension of elevator cars</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194560" cy="2846070"/>
            <wp:effectExtent l="0" t="0" r="0" b="0"/>
            <wp:docPr id="114" name="Picture 114"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07"/>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2194560" cy="284607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a) center door location</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2023110" cy="2628900"/>
            <wp:effectExtent l="0" t="0" r="0" b="0"/>
            <wp:docPr id="113" name="Picture 113"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07"/>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2023110" cy="262890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b) side (off-centered door) location</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1394460" cy="2743200"/>
            <wp:effectExtent l="0" t="0" r="0" b="0"/>
            <wp:docPr id="112" name="Picture 112"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07"/>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1394460" cy="274320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c) any door location</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1703070" cy="2651760"/>
            <wp:effectExtent l="0" t="0" r="0" b="0"/>
            <wp:docPr id="111" name="Picture 111"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07"/>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1703070" cy="2651760"/>
                    </a:xfrm>
                    <a:prstGeom prst="rect">
                      <a:avLst/>
                    </a:prstGeom>
                    <a:noFill/>
                    <a:ln>
                      <a:noFill/>
                    </a:ln>
                  </pic:spPr>
                </pic:pic>
              </a:graphicData>
            </a:graphic>
          </wp:inline>
        </w:drawing>
      </w:r>
    </w:p>
    <w:p w:rsidR="004C0C10" w:rsidRDefault="004C0C10" w:rsidP="004C0C10">
      <w:pPr>
        <w:rPr>
          <w:rFonts w:ascii="Arial" w:hAnsi="Arial" w:cs="Arial"/>
          <w:i/>
          <w:color w:val="FF0000"/>
          <w:sz w:val="20"/>
          <w:szCs w:val="20"/>
        </w:rPr>
      </w:pPr>
      <w:r>
        <w:rPr>
          <w:rFonts w:ascii="Arial" w:hAnsi="Arial" w:cs="Arial"/>
          <w:i/>
          <w:color w:val="FF0000"/>
          <w:sz w:val="20"/>
          <w:szCs w:val="20"/>
        </w:rPr>
        <w:t>d) any door location</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354580" cy="3097530"/>
            <wp:effectExtent l="0" t="0" r="7620" b="7620"/>
            <wp:docPr id="110" name="Picture 110"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07"/>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2354580" cy="3097530"/>
                    </a:xfrm>
                    <a:prstGeom prst="rect">
                      <a:avLst/>
                    </a:prstGeom>
                    <a:noFill/>
                    <a:ln>
                      <a:noFill/>
                    </a:ln>
                  </pic:spPr>
                </pic:pic>
              </a:graphicData>
            </a:graphic>
          </wp:inline>
        </w:drawing>
      </w:r>
    </w:p>
    <w:p w:rsidR="004C0C10" w:rsidRPr="006A45E9" w:rsidRDefault="004C0C10" w:rsidP="004C0C10">
      <w:pPr>
        <w:rPr>
          <w:rFonts w:ascii="Arial" w:hAnsi="Arial" w:cs="Arial"/>
          <w:bCs/>
          <w:i/>
          <w:color w:val="FF0000"/>
          <w:sz w:val="20"/>
          <w:szCs w:val="20"/>
        </w:rPr>
      </w:pPr>
      <w:r>
        <w:rPr>
          <w:rFonts w:ascii="Arial" w:hAnsi="Arial" w:cs="Arial"/>
          <w:i/>
          <w:color w:val="FF0000"/>
          <w:sz w:val="20"/>
          <w:szCs w:val="20"/>
        </w:rPr>
        <w:t>e) existing car configuration</w:t>
      </w:r>
    </w:p>
    <w:p w:rsidR="004C0C10" w:rsidRPr="00CC21C6" w:rsidRDefault="004C0C10" w:rsidP="004C0C10">
      <w:pPr>
        <w:jc w:val="center"/>
        <w:rPr>
          <w:rFonts w:ascii="Arial" w:hAnsi="Arial" w:cs="Arial"/>
          <w:b/>
          <w:bCs/>
          <w:color w:val="FF6600"/>
          <w:sz w:val="22"/>
          <w:szCs w:val="22"/>
        </w:rPr>
      </w:pPr>
    </w:p>
    <w:p w:rsidR="004C0C10" w:rsidRPr="00CC21C6" w:rsidRDefault="004C0C10" w:rsidP="004C0C10">
      <w:pPr>
        <w:jc w:val="center"/>
        <w:rPr>
          <w:rFonts w:ascii="Arial" w:hAnsi="Arial" w:cs="Arial"/>
          <w:b/>
          <w:bCs/>
          <w:sz w:val="6"/>
          <w:szCs w:val="6"/>
        </w:rPr>
      </w:pPr>
      <w:r w:rsidRPr="00CC21C6">
        <w:rPr>
          <w:rFonts w:ascii="Arial" w:hAnsi="Arial" w:cs="Arial"/>
          <w:b/>
          <w:bCs/>
          <w:sz w:val="22"/>
          <w:szCs w:val="22"/>
        </w:rPr>
        <w:t xml:space="preserve">Table 407.4.1—Minimum Dimensions of Elevator Cars </w:t>
      </w:r>
    </w:p>
    <w:tbl>
      <w:tblPr>
        <w:tblW w:w="0" w:type="auto"/>
        <w:jc w:val="center"/>
        <w:tblInd w:w="80" w:type="dxa"/>
        <w:tblCellMar>
          <w:left w:w="0" w:type="dxa"/>
          <w:right w:w="0" w:type="dxa"/>
        </w:tblCellMar>
        <w:tblLook w:val="0000" w:firstRow="0" w:lastRow="0" w:firstColumn="0" w:lastColumn="0" w:noHBand="0" w:noVBand="0"/>
      </w:tblPr>
      <w:tblGrid>
        <w:gridCol w:w="1305"/>
        <w:gridCol w:w="2027"/>
        <w:gridCol w:w="1974"/>
        <w:gridCol w:w="1974"/>
        <w:gridCol w:w="2010"/>
      </w:tblGrid>
      <w:tr w:rsidR="004C0C10" w:rsidRPr="00CC21C6" w:rsidTr="003A18D1">
        <w:trPr>
          <w:trHeight w:hRule="exact" w:val="854"/>
          <w:jc w:val="center"/>
        </w:trPr>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right="268"/>
              <w:jc w:val="right"/>
              <w:rPr>
                <w:rFonts w:ascii="Arial" w:hAnsi="Arial" w:cs="Arial"/>
                <w:b/>
                <w:bCs/>
                <w:sz w:val="20"/>
                <w:szCs w:val="20"/>
              </w:rPr>
            </w:pPr>
            <w:r w:rsidRPr="00CC21C6">
              <w:rPr>
                <w:rFonts w:ascii="Arial" w:hAnsi="Arial" w:cs="Arial"/>
                <w:b/>
                <w:bCs/>
                <w:sz w:val="20"/>
                <w:szCs w:val="20"/>
              </w:rPr>
              <w:t>Door Location</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jc w:val="center"/>
              <w:rPr>
                <w:rFonts w:ascii="Arial" w:hAnsi="Arial" w:cs="Arial"/>
                <w:b/>
                <w:bCs/>
                <w:sz w:val="20"/>
                <w:szCs w:val="20"/>
              </w:rPr>
            </w:pPr>
            <w:r w:rsidRPr="00CC21C6">
              <w:rPr>
                <w:rFonts w:ascii="Arial" w:hAnsi="Arial" w:cs="Arial"/>
                <w:b/>
                <w:bCs/>
                <w:sz w:val="20"/>
                <w:szCs w:val="20"/>
              </w:rPr>
              <w:t>Door Clear</w:t>
            </w:r>
            <w:r w:rsidRPr="00CC21C6">
              <w:rPr>
                <w:rFonts w:ascii="Arial" w:hAnsi="Arial" w:cs="Arial"/>
                <w:b/>
                <w:bCs/>
                <w:sz w:val="20"/>
                <w:szCs w:val="20"/>
              </w:rPr>
              <w:br/>
              <w:t>Opening Width</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jc w:val="center"/>
              <w:rPr>
                <w:rFonts w:ascii="Arial" w:hAnsi="Arial" w:cs="Arial"/>
                <w:b/>
                <w:bCs/>
                <w:sz w:val="18"/>
                <w:szCs w:val="18"/>
              </w:rPr>
            </w:pPr>
            <w:r w:rsidRPr="00CC21C6">
              <w:rPr>
                <w:rFonts w:ascii="Arial" w:hAnsi="Arial" w:cs="Arial"/>
                <w:b/>
                <w:bCs/>
                <w:sz w:val="18"/>
                <w:szCs w:val="18"/>
              </w:rPr>
              <w:t>Inside Car, Side to</w:t>
            </w:r>
            <w:r w:rsidRPr="00CC21C6">
              <w:rPr>
                <w:rFonts w:ascii="Arial" w:hAnsi="Arial" w:cs="Arial"/>
                <w:b/>
                <w:bCs/>
                <w:sz w:val="18"/>
                <w:szCs w:val="18"/>
              </w:rPr>
              <w:br/>
              <w:t>Side</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jc w:val="center"/>
              <w:rPr>
                <w:rFonts w:ascii="Arial" w:hAnsi="Arial" w:cs="Arial"/>
                <w:b/>
                <w:bCs/>
                <w:sz w:val="18"/>
                <w:szCs w:val="18"/>
              </w:rPr>
            </w:pPr>
            <w:r w:rsidRPr="00CC21C6">
              <w:rPr>
                <w:rFonts w:ascii="Arial" w:hAnsi="Arial" w:cs="Arial"/>
                <w:b/>
                <w:bCs/>
                <w:sz w:val="18"/>
                <w:szCs w:val="18"/>
              </w:rPr>
              <w:t>Inside Car, Back</w:t>
            </w:r>
            <w:r w:rsidRPr="00CC21C6">
              <w:rPr>
                <w:rFonts w:ascii="Arial" w:hAnsi="Arial" w:cs="Arial"/>
                <w:b/>
                <w:bCs/>
                <w:sz w:val="18"/>
                <w:szCs w:val="18"/>
              </w:rPr>
              <w:br/>
              <w:t>Wall to Front Return</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jc w:val="center"/>
              <w:rPr>
                <w:rFonts w:ascii="Arial" w:hAnsi="Arial" w:cs="Arial"/>
                <w:b/>
                <w:bCs/>
                <w:sz w:val="18"/>
                <w:szCs w:val="18"/>
              </w:rPr>
            </w:pPr>
            <w:r w:rsidRPr="00CC21C6">
              <w:rPr>
                <w:rFonts w:ascii="Arial" w:hAnsi="Arial" w:cs="Arial"/>
                <w:b/>
                <w:bCs/>
                <w:sz w:val="18"/>
                <w:szCs w:val="18"/>
              </w:rPr>
              <w:t>Inside Car, Back</w:t>
            </w:r>
            <w:r w:rsidRPr="00CC21C6">
              <w:rPr>
                <w:rFonts w:ascii="Arial" w:hAnsi="Arial" w:cs="Arial"/>
                <w:b/>
                <w:bCs/>
                <w:sz w:val="18"/>
                <w:szCs w:val="18"/>
              </w:rPr>
              <w:br/>
              <w:t>Wall to Inside Face</w:t>
            </w:r>
            <w:r w:rsidRPr="00CC21C6">
              <w:rPr>
                <w:rFonts w:ascii="Arial" w:hAnsi="Arial" w:cs="Arial"/>
                <w:b/>
                <w:bCs/>
                <w:sz w:val="18"/>
                <w:szCs w:val="18"/>
              </w:rPr>
              <w:br/>
              <w:t>of Door</w:t>
            </w:r>
          </w:p>
        </w:tc>
      </w:tr>
      <w:tr w:rsidR="004C0C10" w:rsidRPr="00CC21C6" w:rsidTr="003A18D1">
        <w:trPr>
          <w:trHeight w:hRule="exact" w:val="543"/>
          <w:jc w:val="center"/>
        </w:trPr>
        <w:tc>
          <w:tcPr>
            <w:tcW w:w="0" w:type="auto"/>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8"/>
              <w:rPr>
                <w:rFonts w:ascii="Arial" w:hAnsi="Arial" w:cs="Arial"/>
                <w:sz w:val="18"/>
                <w:szCs w:val="18"/>
              </w:rPr>
            </w:pPr>
            <w:r w:rsidRPr="00CC21C6">
              <w:rPr>
                <w:rFonts w:ascii="Arial" w:hAnsi="Arial" w:cs="Arial"/>
                <w:sz w:val="18"/>
                <w:szCs w:val="18"/>
              </w:rPr>
              <w:t>Centered</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972"/>
              <w:rPr>
                <w:rFonts w:ascii="Arial" w:hAnsi="Arial" w:cs="Arial"/>
                <w:sz w:val="18"/>
                <w:szCs w:val="18"/>
              </w:rPr>
            </w:pPr>
            <w:r w:rsidRPr="00CC21C6">
              <w:rPr>
                <w:rFonts w:ascii="Arial" w:hAnsi="Arial" w:cs="Arial"/>
                <w:sz w:val="18"/>
                <w:szCs w:val="18"/>
              </w:rPr>
              <w:t>42 inches (1065 mm)</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972"/>
              <w:rPr>
                <w:rFonts w:ascii="Arial" w:hAnsi="Arial" w:cs="Arial"/>
                <w:sz w:val="18"/>
                <w:szCs w:val="18"/>
              </w:rPr>
            </w:pPr>
            <w:r w:rsidRPr="00CC21C6">
              <w:rPr>
                <w:rFonts w:ascii="Arial" w:hAnsi="Arial" w:cs="Arial"/>
                <w:sz w:val="18"/>
                <w:szCs w:val="18"/>
              </w:rPr>
              <w:t>80 inches (2030 mm)</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972"/>
              <w:rPr>
                <w:rFonts w:ascii="Arial" w:hAnsi="Arial" w:cs="Arial"/>
                <w:sz w:val="18"/>
                <w:szCs w:val="18"/>
              </w:rPr>
            </w:pPr>
            <w:r w:rsidRPr="00CC21C6">
              <w:rPr>
                <w:rFonts w:ascii="Arial" w:hAnsi="Arial" w:cs="Arial"/>
                <w:sz w:val="18"/>
                <w:szCs w:val="18"/>
              </w:rPr>
              <w:t>51 inches (1295 mm)</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1008"/>
              <w:rPr>
                <w:rFonts w:ascii="Arial" w:hAnsi="Arial" w:cs="Arial"/>
                <w:sz w:val="18"/>
                <w:szCs w:val="18"/>
              </w:rPr>
            </w:pPr>
            <w:r w:rsidRPr="00CC21C6">
              <w:rPr>
                <w:rFonts w:ascii="Arial" w:hAnsi="Arial" w:cs="Arial"/>
                <w:sz w:val="18"/>
                <w:szCs w:val="18"/>
              </w:rPr>
              <w:t>54 inches (1370 mm)</w:t>
            </w:r>
          </w:p>
        </w:tc>
      </w:tr>
      <w:tr w:rsidR="004C0C10" w:rsidRPr="00CC21C6" w:rsidTr="003A18D1">
        <w:trPr>
          <w:trHeight w:hRule="exact" w:val="537"/>
          <w:jc w:val="center"/>
        </w:trPr>
        <w:tc>
          <w:tcPr>
            <w:tcW w:w="0" w:type="auto"/>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8"/>
              <w:rPr>
                <w:rFonts w:ascii="Arial" w:hAnsi="Arial" w:cs="Arial"/>
                <w:sz w:val="18"/>
                <w:szCs w:val="18"/>
              </w:rPr>
            </w:pPr>
            <w:r w:rsidRPr="00CC21C6">
              <w:rPr>
                <w:rFonts w:ascii="Arial" w:hAnsi="Arial" w:cs="Arial"/>
                <w:sz w:val="18"/>
                <w:szCs w:val="18"/>
              </w:rPr>
              <w:t>Side (Off Center)</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1044"/>
              <w:rPr>
                <w:rFonts w:ascii="Arial" w:hAnsi="Arial" w:cs="Arial"/>
                <w:sz w:val="9"/>
                <w:szCs w:val="9"/>
              </w:rPr>
            </w:pPr>
            <w:r w:rsidRPr="00CC21C6">
              <w:rPr>
                <w:rFonts w:ascii="Arial" w:hAnsi="Arial" w:cs="Arial"/>
                <w:sz w:val="18"/>
                <w:szCs w:val="18"/>
              </w:rPr>
              <w:t>36 inches (915 mm)</w:t>
            </w:r>
            <w:r w:rsidRPr="00CC21C6">
              <w:rPr>
                <w:rFonts w:ascii="Arial" w:hAnsi="Arial" w:cs="Arial"/>
                <w:sz w:val="9"/>
                <w:szCs w:val="9"/>
              </w:rPr>
              <w:t>1</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972"/>
              <w:rPr>
                <w:rFonts w:ascii="Arial" w:hAnsi="Arial" w:cs="Arial"/>
                <w:sz w:val="18"/>
                <w:szCs w:val="18"/>
              </w:rPr>
            </w:pPr>
            <w:r w:rsidRPr="00CC21C6">
              <w:rPr>
                <w:rFonts w:ascii="Arial" w:hAnsi="Arial" w:cs="Arial"/>
                <w:sz w:val="18"/>
                <w:szCs w:val="18"/>
              </w:rPr>
              <w:t>68 inches (1725 mm)</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972"/>
              <w:rPr>
                <w:rFonts w:ascii="Arial" w:hAnsi="Arial" w:cs="Arial"/>
                <w:sz w:val="18"/>
                <w:szCs w:val="18"/>
              </w:rPr>
            </w:pPr>
            <w:r w:rsidRPr="00CC21C6">
              <w:rPr>
                <w:rFonts w:ascii="Arial" w:hAnsi="Arial" w:cs="Arial"/>
                <w:sz w:val="18"/>
                <w:szCs w:val="18"/>
              </w:rPr>
              <w:t>51 inches (1295 mm)</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1008"/>
              <w:rPr>
                <w:rFonts w:ascii="Arial" w:hAnsi="Arial" w:cs="Arial"/>
                <w:sz w:val="18"/>
                <w:szCs w:val="18"/>
              </w:rPr>
            </w:pPr>
            <w:r w:rsidRPr="00CC21C6">
              <w:rPr>
                <w:rFonts w:ascii="Arial" w:hAnsi="Arial" w:cs="Arial"/>
                <w:sz w:val="18"/>
                <w:szCs w:val="18"/>
              </w:rPr>
              <w:t>54 inches (1370 mm)</w:t>
            </w:r>
          </w:p>
        </w:tc>
      </w:tr>
      <w:tr w:rsidR="004C0C10" w:rsidRPr="00CC21C6" w:rsidTr="003A18D1">
        <w:trPr>
          <w:trHeight w:hRule="exact" w:val="543"/>
          <w:jc w:val="center"/>
        </w:trPr>
        <w:tc>
          <w:tcPr>
            <w:tcW w:w="0" w:type="auto"/>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8"/>
              <w:rPr>
                <w:rFonts w:ascii="Arial" w:hAnsi="Arial" w:cs="Arial"/>
                <w:sz w:val="18"/>
                <w:szCs w:val="18"/>
              </w:rPr>
            </w:pPr>
            <w:r w:rsidRPr="00CC21C6">
              <w:rPr>
                <w:rFonts w:ascii="Arial" w:hAnsi="Arial" w:cs="Arial"/>
                <w:sz w:val="18"/>
                <w:szCs w:val="18"/>
              </w:rPr>
              <w:t>Any</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1044"/>
              <w:rPr>
                <w:rFonts w:ascii="Arial" w:hAnsi="Arial" w:cs="Arial"/>
                <w:sz w:val="9"/>
                <w:szCs w:val="9"/>
              </w:rPr>
            </w:pPr>
            <w:r w:rsidRPr="00CC21C6">
              <w:rPr>
                <w:rFonts w:ascii="Arial" w:hAnsi="Arial" w:cs="Arial"/>
                <w:sz w:val="18"/>
                <w:szCs w:val="18"/>
              </w:rPr>
              <w:t>36 inches (915 mm)</w:t>
            </w:r>
            <w:r w:rsidRPr="00CC21C6">
              <w:rPr>
                <w:rFonts w:ascii="Arial" w:hAnsi="Arial" w:cs="Arial"/>
                <w:sz w:val="9"/>
                <w:szCs w:val="9"/>
              </w:rPr>
              <w:t>1</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972"/>
              <w:rPr>
                <w:rFonts w:ascii="Arial" w:hAnsi="Arial" w:cs="Arial"/>
                <w:sz w:val="18"/>
                <w:szCs w:val="18"/>
              </w:rPr>
            </w:pPr>
            <w:r w:rsidRPr="00CC21C6">
              <w:rPr>
                <w:rFonts w:ascii="Arial" w:hAnsi="Arial" w:cs="Arial"/>
                <w:sz w:val="18"/>
                <w:szCs w:val="18"/>
              </w:rPr>
              <w:t>54 inches (1370 mm)</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972"/>
              <w:rPr>
                <w:rFonts w:ascii="Arial" w:hAnsi="Arial" w:cs="Arial"/>
                <w:sz w:val="18"/>
                <w:szCs w:val="18"/>
              </w:rPr>
            </w:pPr>
            <w:r w:rsidRPr="00CC21C6">
              <w:rPr>
                <w:rFonts w:ascii="Arial" w:hAnsi="Arial" w:cs="Arial"/>
                <w:sz w:val="18"/>
                <w:szCs w:val="18"/>
              </w:rPr>
              <w:t>80 inches (2030 mm)</w:t>
            </w:r>
          </w:p>
        </w:tc>
        <w:tc>
          <w:tcPr>
            <w:tcW w:w="0" w:type="auto"/>
            <w:tcBorders>
              <w:top w:val="single" w:sz="4" w:space="0" w:color="auto"/>
              <w:left w:val="single" w:sz="4" w:space="0" w:color="auto"/>
              <w:bottom w:val="single" w:sz="4" w:space="0" w:color="auto"/>
              <w:right w:val="single" w:sz="4" w:space="0" w:color="auto"/>
            </w:tcBorders>
          </w:tcPr>
          <w:p w:rsidR="004C0C10" w:rsidRPr="00CC21C6" w:rsidRDefault="004C0C10" w:rsidP="003A18D1">
            <w:pPr>
              <w:ind w:left="36" w:right="1008"/>
              <w:rPr>
                <w:rFonts w:ascii="Arial" w:hAnsi="Arial" w:cs="Arial"/>
                <w:sz w:val="18"/>
                <w:szCs w:val="18"/>
              </w:rPr>
            </w:pPr>
            <w:r w:rsidRPr="00CC21C6">
              <w:rPr>
                <w:rFonts w:ascii="Arial" w:hAnsi="Arial" w:cs="Arial"/>
                <w:sz w:val="18"/>
                <w:szCs w:val="18"/>
              </w:rPr>
              <w:t>80 inches (2030 mm)</w:t>
            </w:r>
          </w:p>
        </w:tc>
      </w:tr>
      <w:tr w:rsidR="004C0C10" w:rsidRPr="00CC21C6" w:rsidTr="003A18D1">
        <w:trPr>
          <w:trHeight w:hRule="exact" w:val="556"/>
          <w:jc w:val="center"/>
        </w:trPr>
        <w:tc>
          <w:tcPr>
            <w:tcW w:w="0" w:type="auto"/>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58"/>
              <w:rPr>
                <w:rFonts w:ascii="Arial" w:hAnsi="Arial" w:cs="Arial"/>
                <w:sz w:val="18"/>
                <w:szCs w:val="18"/>
              </w:rPr>
            </w:pPr>
            <w:r w:rsidRPr="00CC21C6">
              <w:rPr>
                <w:rFonts w:ascii="Arial" w:hAnsi="Arial" w:cs="Arial"/>
                <w:sz w:val="18"/>
                <w:szCs w:val="18"/>
              </w:rPr>
              <w:t>Any</w:t>
            </w:r>
          </w:p>
        </w:tc>
        <w:tc>
          <w:tcPr>
            <w:tcW w:w="0" w:type="auto"/>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6" w:right="1044"/>
              <w:rPr>
                <w:rFonts w:ascii="Arial" w:hAnsi="Arial" w:cs="Arial"/>
                <w:sz w:val="9"/>
                <w:szCs w:val="9"/>
              </w:rPr>
            </w:pPr>
            <w:r w:rsidRPr="00CC21C6">
              <w:rPr>
                <w:rFonts w:ascii="Arial" w:hAnsi="Arial" w:cs="Arial"/>
                <w:sz w:val="18"/>
                <w:szCs w:val="18"/>
              </w:rPr>
              <w:t>36 inches (915 mm)</w:t>
            </w:r>
            <w:r w:rsidRPr="00CC21C6">
              <w:rPr>
                <w:rFonts w:ascii="Arial" w:hAnsi="Arial" w:cs="Arial"/>
                <w:sz w:val="9"/>
                <w:szCs w:val="9"/>
              </w:rPr>
              <w:t>1</w:t>
            </w:r>
          </w:p>
        </w:tc>
        <w:tc>
          <w:tcPr>
            <w:tcW w:w="0" w:type="auto"/>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6" w:right="900"/>
              <w:rPr>
                <w:rFonts w:ascii="Arial" w:hAnsi="Arial" w:cs="Arial"/>
                <w:sz w:val="9"/>
                <w:szCs w:val="9"/>
              </w:rPr>
            </w:pPr>
            <w:r w:rsidRPr="00CC21C6">
              <w:rPr>
                <w:rFonts w:ascii="Arial" w:hAnsi="Arial" w:cs="Arial"/>
                <w:sz w:val="18"/>
                <w:szCs w:val="18"/>
              </w:rPr>
              <w:t>60 inches (1525 mm)</w:t>
            </w:r>
            <w:r w:rsidRPr="00CC21C6">
              <w:rPr>
                <w:rFonts w:ascii="Arial" w:hAnsi="Arial" w:cs="Arial"/>
                <w:sz w:val="9"/>
                <w:szCs w:val="9"/>
              </w:rPr>
              <w:t>2</w:t>
            </w:r>
          </w:p>
        </w:tc>
        <w:tc>
          <w:tcPr>
            <w:tcW w:w="0" w:type="auto"/>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6" w:right="900"/>
              <w:rPr>
                <w:rFonts w:ascii="Arial" w:hAnsi="Arial" w:cs="Arial"/>
                <w:sz w:val="9"/>
                <w:szCs w:val="9"/>
              </w:rPr>
            </w:pPr>
            <w:r w:rsidRPr="00CC21C6">
              <w:rPr>
                <w:rFonts w:ascii="Arial" w:hAnsi="Arial" w:cs="Arial"/>
                <w:sz w:val="18"/>
                <w:szCs w:val="18"/>
              </w:rPr>
              <w:t>60 inches (1525 mm)</w:t>
            </w:r>
            <w:r w:rsidRPr="00CC21C6">
              <w:rPr>
                <w:rFonts w:ascii="Arial" w:hAnsi="Arial" w:cs="Arial"/>
                <w:sz w:val="9"/>
                <w:szCs w:val="9"/>
              </w:rPr>
              <w:t>2</w:t>
            </w:r>
          </w:p>
        </w:tc>
        <w:tc>
          <w:tcPr>
            <w:tcW w:w="0" w:type="auto"/>
            <w:tcBorders>
              <w:top w:val="single" w:sz="4" w:space="0" w:color="auto"/>
              <w:left w:val="single" w:sz="4" w:space="0" w:color="auto"/>
              <w:bottom w:val="single" w:sz="4" w:space="0" w:color="auto"/>
              <w:right w:val="single" w:sz="4" w:space="0" w:color="auto"/>
            </w:tcBorders>
            <w:vAlign w:val="center"/>
          </w:tcPr>
          <w:p w:rsidR="004C0C10" w:rsidRPr="00CC21C6" w:rsidRDefault="004C0C10" w:rsidP="003A18D1">
            <w:pPr>
              <w:ind w:left="36" w:right="936"/>
              <w:rPr>
                <w:rFonts w:ascii="Arial" w:hAnsi="Arial" w:cs="Arial"/>
                <w:sz w:val="9"/>
                <w:szCs w:val="9"/>
              </w:rPr>
            </w:pPr>
            <w:r w:rsidRPr="00CC21C6">
              <w:rPr>
                <w:rFonts w:ascii="Arial" w:hAnsi="Arial" w:cs="Arial"/>
                <w:sz w:val="18"/>
                <w:szCs w:val="18"/>
              </w:rPr>
              <w:t>60 inches (1525 mm)</w:t>
            </w:r>
            <w:r w:rsidRPr="00CC21C6">
              <w:rPr>
                <w:rFonts w:ascii="Arial" w:hAnsi="Arial" w:cs="Arial"/>
                <w:sz w:val="9"/>
                <w:szCs w:val="9"/>
              </w:rPr>
              <w:t>2</w:t>
            </w:r>
          </w:p>
        </w:tc>
      </w:tr>
    </w:tbl>
    <w:p w:rsidR="004C0C10" w:rsidRPr="00CC21C6" w:rsidRDefault="004C0C10" w:rsidP="004C0C10">
      <w:pPr>
        <w:ind w:left="72"/>
        <w:rPr>
          <w:rFonts w:ascii="Arial" w:hAnsi="Arial" w:cs="Arial"/>
          <w:sz w:val="16"/>
          <w:szCs w:val="16"/>
        </w:rPr>
      </w:pPr>
      <w:r w:rsidRPr="00CC21C6">
        <w:rPr>
          <w:rFonts w:ascii="Arial" w:hAnsi="Arial" w:cs="Arial"/>
          <w:sz w:val="12"/>
          <w:szCs w:val="12"/>
        </w:rPr>
        <w:t>1</w:t>
      </w:r>
      <w:r w:rsidRPr="00CC21C6">
        <w:rPr>
          <w:rFonts w:ascii="Arial" w:hAnsi="Arial" w:cs="Arial"/>
          <w:sz w:val="16"/>
          <w:szCs w:val="16"/>
        </w:rPr>
        <w:t>A tolerance of minus</w:t>
      </w:r>
      <w:r w:rsidRPr="00CC21C6">
        <w:rPr>
          <w:rFonts w:ascii="Arial" w:hAnsi="Arial" w:cs="Arial"/>
          <w:sz w:val="16"/>
          <w:szCs w:val="16"/>
          <w:vertAlign w:val="superscript"/>
        </w:rPr>
        <w:t>5</w:t>
      </w:r>
      <w:r w:rsidRPr="00CC21C6">
        <w:rPr>
          <w:rFonts w:ascii="Arial" w:hAnsi="Arial" w:cs="Arial"/>
          <w:sz w:val="16"/>
          <w:szCs w:val="16"/>
        </w:rPr>
        <w:t>/</w:t>
      </w:r>
      <w:r w:rsidRPr="00CC21C6">
        <w:rPr>
          <w:rFonts w:ascii="Arial" w:hAnsi="Arial" w:cs="Arial"/>
          <w:sz w:val="12"/>
          <w:szCs w:val="12"/>
        </w:rPr>
        <w:t xml:space="preserve">8 </w:t>
      </w:r>
      <w:r w:rsidRPr="00CC21C6">
        <w:rPr>
          <w:rFonts w:ascii="Arial" w:hAnsi="Arial" w:cs="Arial"/>
          <w:sz w:val="16"/>
          <w:szCs w:val="16"/>
        </w:rPr>
        <w:t>inch (16 mm) is permitted.</w:t>
      </w:r>
    </w:p>
    <w:p w:rsidR="004C0C10" w:rsidRPr="001E267E" w:rsidRDefault="004C0C10" w:rsidP="004C0C10">
      <w:pPr>
        <w:ind w:left="72" w:right="144"/>
        <w:rPr>
          <w:rFonts w:ascii="Arial" w:hAnsi="Arial" w:cs="Arial"/>
          <w:color w:val="0070C0"/>
          <w:sz w:val="16"/>
          <w:szCs w:val="16"/>
        </w:rPr>
      </w:pPr>
      <w:r w:rsidRPr="001E267E">
        <w:rPr>
          <w:rFonts w:ascii="Arial" w:hAnsi="Arial" w:cs="Arial"/>
          <w:color w:val="0070C0"/>
          <w:sz w:val="16"/>
          <w:szCs w:val="16"/>
          <w:vertAlign w:val="superscript"/>
        </w:rPr>
        <w:t>2</w:t>
      </w:r>
      <w:r w:rsidRPr="001E267E">
        <w:rPr>
          <w:rFonts w:ascii="Arial" w:hAnsi="Arial" w:cs="Arial"/>
          <w:color w:val="0070C0"/>
          <w:sz w:val="16"/>
          <w:szCs w:val="16"/>
        </w:rPr>
        <w:t>Other car configurations that provide a 36-inch (915mm) door clear opening width and a 60 inch (1525 mm</w:t>
      </w:r>
      <w:r w:rsidRPr="001E267E">
        <w:rPr>
          <w:rFonts w:ascii="Arial" w:hAnsi="Arial" w:cs="Arial"/>
          <w:color w:val="0070C0"/>
          <w:sz w:val="16"/>
          <w:szCs w:val="16"/>
          <w:u w:val="single"/>
        </w:rPr>
        <w:t>)</w:t>
      </w:r>
      <w:r w:rsidRPr="001E267E">
        <w:rPr>
          <w:rFonts w:ascii="Arial" w:hAnsi="Arial" w:cs="Arial"/>
          <w:color w:val="0070C0"/>
          <w:sz w:val="16"/>
          <w:szCs w:val="16"/>
        </w:rPr>
        <w:t xml:space="preserve"> diameter space with the door closed are permitted.  (3-6B-12)</w:t>
      </w:r>
    </w:p>
    <w:p w:rsidR="004C0C10" w:rsidRPr="00CC21C6" w:rsidRDefault="004C0C10" w:rsidP="004C0C10">
      <w:pPr>
        <w:ind w:left="432"/>
        <w:jc w:val="center"/>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407.4.2 Floor Surfaces. </w:t>
      </w:r>
      <w:r w:rsidRPr="00CC21C6">
        <w:rPr>
          <w:rFonts w:ascii="Arial" w:hAnsi="Arial" w:cs="Arial"/>
          <w:sz w:val="20"/>
          <w:szCs w:val="20"/>
        </w:rPr>
        <w:t>Floor surfaces in elevator cars shall comply with Section 302.</w:t>
      </w:r>
    </w:p>
    <w:p w:rsidR="004C0C10" w:rsidRPr="00CC21C6" w:rsidRDefault="004C0C10" w:rsidP="004C0C10">
      <w:pPr>
        <w:rPr>
          <w:rFonts w:ascii="Arial" w:hAnsi="Arial" w:cs="Arial"/>
          <w:b/>
          <w:bCs/>
          <w:sz w:val="20"/>
          <w:szCs w:val="20"/>
        </w:rPr>
      </w:pPr>
    </w:p>
    <w:p w:rsidR="004C0C10" w:rsidRPr="007B605F" w:rsidRDefault="004C0C10" w:rsidP="004C0C10">
      <w:pPr>
        <w:rPr>
          <w:rFonts w:ascii="Arial" w:hAnsi="Arial" w:cs="Arial"/>
          <w:sz w:val="20"/>
          <w:szCs w:val="20"/>
        </w:rPr>
      </w:pPr>
      <w:r w:rsidRPr="00CC21C6">
        <w:rPr>
          <w:rFonts w:ascii="Arial" w:hAnsi="Arial" w:cs="Arial"/>
          <w:b/>
          <w:bCs/>
          <w:sz w:val="20"/>
          <w:szCs w:val="20"/>
        </w:rPr>
        <w:t xml:space="preserve">407.4.3 Platform to Hoistway Clearance. </w:t>
      </w:r>
      <w:r w:rsidRPr="00CC21C6">
        <w:rPr>
          <w:rFonts w:ascii="Arial" w:hAnsi="Arial" w:cs="Arial"/>
          <w:sz w:val="20"/>
          <w:szCs w:val="20"/>
        </w:rPr>
        <w:t xml:space="preserve">The clearance </w:t>
      </w:r>
      <w:r w:rsidRPr="007B605F">
        <w:rPr>
          <w:rFonts w:ascii="Arial" w:hAnsi="Arial" w:cs="Arial"/>
          <w:sz w:val="20"/>
          <w:szCs w:val="20"/>
        </w:rPr>
        <w:t xml:space="preserve">between the car platform sill and the edge of any hoistway landing shall comply with ASME A17.1/CSA B44 listed in Section </w:t>
      </w:r>
      <w:r w:rsidRPr="007B605F">
        <w:rPr>
          <w:rFonts w:ascii="Arial" w:hAnsi="Arial" w:cs="Arial"/>
          <w:color w:val="FF0000"/>
          <w:sz w:val="20"/>
          <w:szCs w:val="20"/>
        </w:rPr>
        <w:t>106.2.9</w:t>
      </w:r>
      <w:r w:rsidRPr="007B605F">
        <w:rPr>
          <w:rFonts w:ascii="Arial" w:hAnsi="Arial" w:cs="Arial"/>
          <w:sz w:val="20"/>
          <w:szCs w:val="20"/>
        </w:rPr>
        <w:t>.</w:t>
      </w:r>
    </w:p>
    <w:p w:rsidR="004C0C10" w:rsidRPr="007B605F" w:rsidRDefault="004C0C10" w:rsidP="004C0C10">
      <w:pPr>
        <w:rPr>
          <w:rFonts w:ascii="Arial" w:hAnsi="Arial" w:cs="Arial"/>
          <w:b/>
          <w:bCs/>
          <w:sz w:val="20"/>
          <w:szCs w:val="20"/>
        </w:rPr>
      </w:pPr>
    </w:p>
    <w:p w:rsidR="004C0C10" w:rsidRPr="007B605F" w:rsidRDefault="004C0C10" w:rsidP="004C0C10">
      <w:pPr>
        <w:rPr>
          <w:rFonts w:ascii="Arial" w:hAnsi="Arial" w:cs="Arial"/>
          <w:sz w:val="20"/>
          <w:szCs w:val="20"/>
        </w:rPr>
      </w:pPr>
      <w:r w:rsidRPr="007B605F">
        <w:rPr>
          <w:rFonts w:ascii="Arial" w:hAnsi="Arial" w:cs="Arial"/>
          <w:b/>
          <w:bCs/>
          <w:sz w:val="20"/>
          <w:szCs w:val="20"/>
        </w:rPr>
        <w:t xml:space="preserve">407.4.4 Leveling. </w:t>
      </w:r>
      <w:r w:rsidRPr="007B605F">
        <w:rPr>
          <w:rFonts w:ascii="Arial" w:hAnsi="Arial" w:cs="Arial"/>
          <w:sz w:val="20"/>
          <w:szCs w:val="20"/>
        </w:rPr>
        <w:t xml:space="preserve">Each car shall automatically stop and maintain position at floor landings within a tolerance of </w:t>
      </w:r>
      <w:r w:rsidRPr="007B605F">
        <w:rPr>
          <w:rFonts w:ascii="Arial" w:hAnsi="Arial" w:cs="Arial"/>
          <w:sz w:val="20"/>
          <w:szCs w:val="20"/>
          <w:vertAlign w:val="superscript"/>
        </w:rPr>
        <w:t>1</w:t>
      </w:r>
      <w:r w:rsidRPr="007B605F">
        <w:rPr>
          <w:rFonts w:ascii="Arial" w:hAnsi="Arial" w:cs="Arial"/>
          <w:sz w:val="20"/>
          <w:szCs w:val="20"/>
        </w:rPr>
        <w:t>/</w:t>
      </w:r>
      <w:r w:rsidRPr="007B605F">
        <w:rPr>
          <w:rFonts w:ascii="Arial" w:hAnsi="Arial" w:cs="Arial"/>
          <w:sz w:val="12"/>
          <w:szCs w:val="12"/>
        </w:rPr>
        <w:t xml:space="preserve">2 </w:t>
      </w:r>
      <w:r w:rsidRPr="007B605F">
        <w:rPr>
          <w:rFonts w:ascii="Arial" w:hAnsi="Arial" w:cs="Arial"/>
          <w:sz w:val="20"/>
          <w:szCs w:val="20"/>
        </w:rPr>
        <w:t>inch (13 mm) under rated loading to zero loading conditions.</w:t>
      </w:r>
    </w:p>
    <w:p w:rsidR="004C0C10" w:rsidRPr="007B605F" w:rsidRDefault="004C0C10" w:rsidP="004C0C10">
      <w:pPr>
        <w:rPr>
          <w:rFonts w:ascii="Arial" w:hAnsi="Arial" w:cs="Arial"/>
          <w:b/>
          <w:bCs/>
          <w:sz w:val="20"/>
          <w:szCs w:val="20"/>
        </w:rPr>
      </w:pPr>
    </w:p>
    <w:p w:rsidR="004C0C10" w:rsidRPr="007B605F" w:rsidRDefault="004C0C10" w:rsidP="004C0C10">
      <w:pPr>
        <w:rPr>
          <w:rFonts w:ascii="Arial" w:hAnsi="Arial" w:cs="Arial"/>
          <w:sz w:val="20"/>
          <w:szCs w:val="20"/>
        </w:rPr>
      </w:pPr>
      <w:r w:rsidRPr="007B605F">
        <w:rPr>
          <w:rFonts w:ascii="Arial" w:hAnsi="Arial" w:cs="Arial"/>
          <w:b/>
          <w:bCs/>
          <w:sz w:val="20"/>
          <w:szCs w:val="20"/>
        </w:rPr>
        <w:t xml:space="preserve">407.4.5 Illumination. </w:t>
      </w:r>
      <w:r w:rsidRPr="007B605F">
        <w:rPr>
          <w:rFonts w:ascii="Arial" w:hAnsi="Arial" w:cs="Arial"/>
          <w:sz w:val="20"/>
          <w:szCs w:val="20"/>
        </w:rPr>
        <w:t xml:space="preserve">The level of illumination at the car controls, platform, car threshold and car landing sill shall comply with ASME A17.1/CSA B44 listed in Section </w:t>
      </w:r>
      <w:r w:rsidRPr="007B605F">
        <w:rPr>
          <w:rFonts w:ascii="Arial" w:hAnsi="Arial" w:cs="Arial"/>
          <w:color w:val="FF0000"/>
          <w:sz w:val="20"/>
          <w:szCs w:val="20"/>
        </w:rPr>
        <w:t>106.2.9</w:t>
      </w:r>
    </w:p>
    <w:p w:rsidR="004C0C10" w:rsidRPr="007B605F" w:rsidRDefault="004C0C10" w:rsidP="004C0C10">
      <w:pPr>
        <w:contextualSpacing/>
        <w:rPr>
          <w:rFonts w:ascii="Arial" w:hAnsi="Arial" w:cs="Arial"/>
          <w:b/>
          <w:bCs/>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407.4.6 Elevator Car Controls. </w:t>
      </w:r>
      <w:r>
        <w:rPr>
          <w:rFonts w:ascii="Arial" w:hAnsi="Arial" w:cs="Arial"/>
          <w:sz w:val="20"/>
          <w:szCs w:val="20"/>
        </w:rPr>
        <w:t>Where pro</w:t>
      </w:r>
      <w:r w:rsidRPr="00CC21C6">
        <w:rPr>
          <w:rFonts w:ascii="Arial" w:hAnsi="Arial" w:cs="Arial"/>
          <w:sz w:val="20"/>
          <w:szCs w:val="20"/>
        </w:rPr>
        <w:t>vided, elevator car controls shall comply with Sections 407.4.6 and 309.</w:t>
      </w:r>
    </w:p>
    <w:p w:rsidR="004C0C10" w:rsidRDefault="004C0C10" w:rsidP="004C0C10">
      <w:pPr>
        <w:ind w:left="720" w:right="144"/>
        <w:rPr>
          <w:rFonts w:ascii="Arial" w:hAnsi="Arial" w:cs="Arial"/>
          <w:b/>
          <w:bCs/>
          <w:sz w:val="20"/>
          <w:szCs w:val="20"/>
        </w:rPr>
      </w:pPr>
    </w:p>
    <w:p w:rsidR="004C0C10" w:rsidRPr="00CC21C6" w:rsidRDefault="004C0C10" w:rsidP="004C0C10">
      <w:pPr>
        <w:ind w:left="720" w:right="144"/>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In existing elevators, where a new car ope</w:t>
      </w:r>
      <w:r>
        <w:rPr>
          <w:rFonts w:ascii="Arial" w:hAnsi="Arial" w:cs="Arial"/>
          <w:sz w:val="20"/>
          <w:szCs w:val="20"/>
        </w:rPr>
        <w:t>rating panel complying with Sec</w:t>
      </w:r>
      <w:r w:rsidRPr="00CC21C6">
        <w:rPr>
          <w:rFonts w:ascii="Arial" w:hAnsi="Arial" w:cs="Arial"/>
          <w:sz w:val="20"/>
          <w:szCs w:val="20"/>
        </w:rPr>
        <w:t xml:space="preserve">tion </w:t>
      </w:r>
      <w:r w:rsidRPr="00CC21C6">
        <w:rPr>
          <w:rFonts w:ascii="Arial" w:hAnsi="Arial" w:cs="Arial"/>
          <w:sz w:val="20"/>
          <w:szCs w:val="20"/>
        </w:rPr>
        <w:lastRenderedPageBreak/>
        <w:t>407.4.6 is provided, existing car operating panels shall not be required to comply with Section 407.4.6.</w:t>
      </w:r>
    </w:p>
    <w:p w:rsidR="004C0C10" w:rsidRPr="00CC21C6" w:rsidRDefault="004C0C10" w:rsidP="004C0C10">
      <w:pPr>
        <w:ind w:left="360"/>
        <w:rPr>
          <w:rFonts w:ascii="Arial" w:hAnsi="Arial" w:cs="Arial"/>
          <w:b/>
          <w:bCs/>
          <w:sz w:val="20"/>
          <w:szCs w:val="20"/>
        </w:rPr>
      </w:pPr>
    </w:p>
    <w:p w:rsidR="004C0C10" w:rsidRDefault="004C0C10" w:rsidP="004C0C10">
      <w:pPr>
        <w:rPr>
          <w:rFonts w:ascii="Arial" w:hAnsi="Arial" w:cs="Arial"/>
          <w:sz w:val="20"/>
          <w:szCs w:val="20"/>
        </w:rPr>
      </w:pPr>
      <w:r w:rsidRPr="00CC21C6">
        <w:rPr>
          <w:rFonts w:ascii="Arial" w:hAnsi="Arial" w:cs="Arial"/>
          <w:b/>
          <w:bCs/>
          <w:sz w:val="20"/>
          <w:szCs w:val="20"/>
        </w:rPr>
        <w:t xml:space="preserve">407.4.6.1 Location. </w:t>
      </w:r>
      <w:r w:rsidRPr="00CC21C6">
        <w:rPr>
          <w:rFonts w:ascii="Arial" w:hAnsi="Arial" w:cs="Arial"/>
          <w:sz w:val="20"/>
          <w:szCs w:val="20"/>
        </w:rPr>
        <w:t>Controls shall be located within one of the reach ranges specified in Section 308.</w:t>
      </w:r>
    </w:p>
    <w:p w:rsidR="004C0C10" w:rsidRPr="00CC21C6" w:rsidRDefault="004C0C10" w:rsidP="004C0C10">
      <w:pPr>
        <w:ind w:left="720"/>
        <w:rPr>
          <w:rFonts w:ascii="Arial" w:hAnsi="Arial" w:cs="Arial"/>
          <w:sz w:val="20"/>
          <w:szCs w:val="20"/>
        </w:rPr>
      </w:pPr>
    </w:p>
    <w:p w:rsidR="004C0C10" w:rsidRDefault="004C0C10" w:rsidP="004C0C10">
      <w:pPr>
        <w:ind w:left="936" w:hanging="216"/>
        <w:contextualSpacing/>
        <w:rPr>
          <w:rFonts w:ascii="Arial" w:hAnsi="Arial" w:cs="Arial"/>
          <w:b/>
          <w:bCs/>
          <w:sz w:val="20"/>
          <w:szCs w:val="20"/>
        </w:rPr>
      </w:pPr>
      <w:r w:rsidRPr="00CC21C6">
        <w:rPr>
          <w:rFonts w:ascii="Arial" w:hAnsi="Arial" w:cs="Arial"/>
          <w:b/>
          <w:bCs/>
          <w:sz w:val="20"/>
          <w:szCs w:val="20"/>
        </w:rPr>
        <w:t>EXCEPTIONS:</w:t>
      </w:r>
    </w:p>
    <w:p w:rsidR="004C0C10" w:rsidRPr="00CC21C6" w:rsidRDefault="004C0C10" w:rsidP="004C0C10">
      <w:pPr>
        <w:ind w:left="936" w:hanging="216"/>
        <w:contextualSpacing/>
        <w:rPr>
          <w:rFonts w:ascii="Arial" w:hAnsi="Arial" w:cs="Arial"/>
          <w:b/>
          <w:bCs/>
          <w:sz w:val="20"/>
          <w:szCs w:val="20"/>
        </w:rPr>
      </w:pPr>
    </w:p>
    <w:p w:rsidR="004C0C10" w:rsidRDefault="004C0C10" w:rsidP="004C0C10">
      <w:pPr>
        <w:numPr>
          <w:ilvl w:val="0"/>
          <w:numId w:val="12"/>
        </w:numPr>
        <w:ind w:right="144"/>
        <w:contextualSpacing/>
        <w:rPr>
          <w:rFonts w:ascii="Arial" w:hAnsi="Arial" w:cs="Arial"/>
          <w:sz w:val="20"/>
          <w:szCs w:val="20"/>
        </w:rPr>
      </w:pPr>
      <w:r w:rsidRPr="00CC21C6">
        <w:rPr>
          <w:rFonts w:ascii="Arial" w:hAnsi="Arial" w:cs="Arial"/>
          <w:sz w:val="20"/>
          <w:szCs w:val="20"/>
        </w:rPr>
        <w:t xml:space="preserve">Where the elevator panel </w:t>
      </w:r>
      <w:r w:rsidRPr="00CC21C6">
        <w:rPr>
          <w:rFonts w:ascii="Helv" w:hAnsi="Helv"/>
          <w:sz w:val="20"/>
          <w:szCs w:val="20"/>
        </w:rPr>
        <w:t>complies with Section 407.4.8</w:t>
      </w:r>
      <w:r w:rsidRPr="00CC21C6">
        <w:rPr>
          <w:rFonts w:ascii="Arial" w:hAnsi="Arial" w:cs="Arial"/>
          <w:sz w:val="20"/>
          <w:szCs w:val="20"/>
        </w:rPr>
        <w:t>.</w:t>
      </w:r>
    </w:p>
    <w:p w:rsidR="004C0C10" w:rsidRDefault="004C0C10" w:rsidP="004C0C10">
      <w:pPr>
        <w:tabs>
          <w:tab w:val="left" w:pos="630"/>
        </w:tabs>
        <w:ind w:left="720"/>
        <w:rPr>
          <w:rFonts w:ascii="Arial" w:hAnsi="Arial" w:cs="Arial"/>
          <w:bCs/>
          <w:spacing w:val="2"/>
          <w:sz w:val="20"/>
          <w:szCs w:val="20"/>
        </w:rPr>
      </w:pPr>
    </w:p>
    <w:p w:rsidR="004C0C10" w:rsidRPr="001E267E" w:rsidRDefault="004C0C10" w:rsidP="004C0C10">
      <w:pPr>
        <w:tabs>
          <w:tab w:val="left" w:pos="630"/>
        </w:tabs>
        <w:ind w:left="720"/>
        <w:rPr>
          <w:rFonts w:ascii="Arial" w:hAnsi="Arial" w:cs="Arial"/>
          <w:bCs/>
          <w:color w:val="0070C0"/>
          <w:sz w:val="20"/>
          <w:szCs w:val="20"/>
        </w:rPr>
      </w:pPr>
      <w:r>
        <w:rPr>
          <w:rFonts w:ascii="Arial" w:hAnsi="Arial" w:cs="Arial"/>
          <w:bCs/>
          <w:spacing w:val="2"/>
          <w:sz w:val="20"/>
          <w:szCs w:val="20"/>
        </w:rPr>
        <w:t xml:space="preserve">2.   </w:t>
      </w:r>
      <w:r w:rsidRPr="00906AA6">
        <w:rPr>
          <w:rFonts w:ascii="Arial" w:hAnsi="Arial" w:cs="Arial"/>
          <w:bCs/>
          <w:spacing w:val="2"/>
          <w:sz w:val="20"/>
          <w:szCs w:val="20"/>
        </w:rPr>
        <w:t xml:space="preserve">In existing elevators, where a parallel </w:t>
      </w:r>
      <w:r w:rsidRPr="00906AA6">
        <w:rPr>
          <w:rFonts w:ascii="Arial" w:hAnsi="Arial" w:cs="Arial"/>
          <w:bCs/>
          <w:spacing w:val="-5"/>
          <w:sz w:val="20"/>
          <w:szCs w:val="20"/>
        </w:rPr>
        <w:t xml:space="preserve">approach is provided to the controls, car </w:t>
      </w:r>
      <w:r w:rsidRPr="00906AA6">
        <w:rPr>
          <w:rFonts w:ascii="Arial" w:hAnsi="Arial" w:cs="Arial"/>
          <w:bCs/>
          <w:sz w:val="20"/>
          <w:szCs w:val="20"/>
        </w:rPr>
        <w:t xml:space="preserve">control buttons with floor designations </w:t>
      </w:r>
      <w:r w:rsidRPr="00906AA6">
        <w:rPr>
          <w:rFonts w:ascii="Arial" w:hAnsi="Arial" w:cs="Arial"/>
          <w:bCs/>
          <w:spacing w:val="9"/>
          <w:sz w:val="20"/>
          <w:szCs w:val="20"/>
        </w:rPr>
        <w:t xml:space="preserve">shall be permitted to be located 54 </w:t>
      </w:r>
      <w:r w:rsidRPr="00906AA6">
        <w:rPr>
          <w:rFonts w:ascii="Arial" w:hAnsi="Arial" w:cs="Arial"/>
          <w:bCs/>
          <w:spacing w:val="-2"/>
          <w:sz w:val="20"/>
          <w:szCs w:val="20"/>
        </w:rPr>
        <w:t xml:space="preserve">inches (1370 mm) maximum above the </w:t>
      </w:r>
      <w:r w:rsidRPr="00906AA6">
        <w:rPr>
          <w:rFonts w:ascii="Arial" w:hAnsi="Arial" w:cs="Arial"/>
          <w:bCs/>
          <w:spacing w:val="4"/>
          <w:sz w:val="20"/>
          <w:szCs w:val="20"/>
        </w:rPr>
        <w:t xml:space="preserve">floor. </w:t>
      </w:r>
      <w:r w:rsidRPr="001E267E">
        <w:rPr>
          <w:rFonts w:ascii="Arial" w:hAnsi="Arial" w:cs="Arial"/>
          <w:bCs/>
          <w:color w:val="0070C0"/>
          <w:spacing w:val="4"/>
          <w:sz w:val="20"/>
          <w:szCs w:val="20"/>
        </w:rPr>
        <w:t xml:space="preserve">Where the panel is changed, it </w:t>
      </w:r>
      <w:r w:rsidRPr="001E267E">
        <w:rPr>
          <w:rFonts w:ascii="Arial" w:hAnsi="Arial" w:cs="Arial"/>
          <w:bCs/>
          <w:color w:val="0070C0"/>
          <w:sz w:val="20"/>
          <w:szCs w:val="20"/>
        </w:rPr>
        <w:t xml:space="preserve">shall comply with Section 308.  </w:t>
      </w:r>
      <w:r w:rsidRPr="001E267E">
        <w:rPr>
          <w:rStyle w:val="SC525294"/>
          <w:rFonts w:ascii="Arial" w:hAnsi="Arial" w:cs="Arial"/>
          <w:b w:val="0"/>
          <w:bCs w:val="0"/>
          <w:color w:val="0070C0"/>
          <w:sz w:val="20"/>
          <w:szCs w:val="20"/>
        </w:rPr>
        <w:t>(4-49-12)</w:t>
      </w:r>
    </w:p>
    <w:p w:rsidR="004C0C10" w:rsidRPr="00CC21C6" w:rsidRDefault="004C0C10" w:rsidP="004C0C10">
      <w:pPr>
        <w:ind w:left="1080" w:right="144"/>
        <w:rPr>
          <w:rFonts w:ascii="Arial" w:hAnsi="Arial" w:cs="Arial"/>
          <w:sz w:val="20"/>
          <w:szCs w:val="20"/>
        </w:rPr>
      </w:pPr>
    </w:p>
    <w:p w:rsidR="004C0C10" w:rsidRPr="00CC21C6" w:rsidRDefault="004C0C10" w:rsidP="004C0C10">
      <w:pPr>
        <w:ind w:left="360"/>
        <w:rPr>
          <w:rFonts w:ascii="Arial" w:hAnsi="Arial" w:cs="Arial"/>
          <w:b/>
          <w:bCs/>
          <w:sz w:val="6"/>
          <w:szCs w:val="6"/>
        </w:rPr>
      </w:pPr>
      <w:r w:rsidRPr="00CC21C6">
        <w:rPr>
          <w:rFonts w:ascii="Arial" w:hAnsi="Arial" w:cs="Arial"/>
          <w:b/>
          <w:bCs/>
          <w:sz w:val="22"/>
          <w:szCs w:val="22"/>
        </w:rPr>
        <w:t xml:space="preserve"> </w:t>
      </w: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407.4.6.2 Buttons. </w:t>
      </w:r>
      <w:r w:rsidRPr="00CC21C6">
        <w:rPr>
          <w:rFonts w:ascii="Arial" w:hAnsi="Arial" w:cs="Arial"/>
          <w:sz w:val="20"/>
          <w:szCs w:val="20"/>
        </w:rPr>
        <w:t>Car control buttons with floor designations shall be raised or flush, and shall comply with Section 407.4.6.2.</w:t>
      </w:r>
    </w:p>
    <w:p w:rsidR="004C0C10" w:rsidRPr="00CC21C6" w:rsidRDefault="004C0C10" w:rsidP="004C0C10">
      <w:pPr>
        <w:ind w:left="720"/>
        <w:rPr>
          <w:rFonts w:ascii="Arial" w:hAnsi="Arial" w:cs="Arial"/>
          <w:b/>
          <w:bCs/>
          <w:sz w:val="20"/>
          <w:szCs w:val="20"/>
        </w:rPr>
      </w:pPr>
    </w:p>
    <w:p w:rsidR="004C0C10" w:rsidRDefault="004C0C10" w:rsidP="004C0C10">
      <w:pPr>
        <w:ind w:left="216" w:firstLine="504"/>
        <w:rPr>
          <w:rFonts w:ascii="Arial" w:hAnsi="Arial" w:cs="Arial"/>
          <w:b/>
          <w:bCs/>
          <w:sz w:val="18"/>
          <w:szCs w:val="18"/>
        </w:rPr>
      </w:pPr>
      <w:r w:rsidRPr="00CC21C6">
        <w:rPr>
          <w:rFonts w:ascii="Arial" w:hAnsi="Arial" w:cs="Arial"/>
          <w:b/>
          <w:bCs/>
          <w:sz w:val="20"/>
          <w:szCs w:val="20"/>
        </w:rPr>
        <w:t xml:space="preserve">EXCEPTION: </w:t>
      </w:r>
      <w:r w:rsidRPr="00CC21C6">
        <w:rPr>
          <w:rFonts w:ascii="Arial" w:hAnsi="Arial" w:cs="Arial"/>
          <w:sz w:val="20"/>
          <w:szCs w:val="20"/>
        </w:rPr>
        <w:t>In existing elevators, buttons shall be permitted to be recessed.</w:t>
      </w:r>
      <w:r w:rsidRPr="00CC21C6">
        <w:rPr>
          <w:rFonts w:ascii="Arial" w:hAnsi="Arial" w:cs="Arial"/>
          <w:b/>
          <w:bCs/>
          <w:sz w:val="18"/>
          <w:szCs w:val="18"/>
        </w:rPr>
        <w:t xml:space="preserve"> </w:t>
      </w:r>
    </w:p>
    <w:p w:rsidR="004C0C10" w:rsidRDefault="004C0C10" w:rsidP="004C0C10">
      <w:pPr>
        <w:ind w:left="216" w:firstLine="504"/>
        <w:rPr>
          <w:rFonts w:ascii="Arial" w:hAnsi="Arial" w:cs="Arial"/>
          <w:b/>
          <w:bCs/>
          <w:sz w:val="18"/>
          <w:szCs w:val="18"/>
        </w:rPr>
      </w:pPr>
    </w:p>
    <w:p w:rsidR="004C0C10" w:rsidRDefault="004C0C10" w:rsidP="004C0C10">
      <w:pPr>
        <w:ind w:left="216" w:firstLine="504"/>
        <w:rPr>
          <w:rFonts w:ascii="Arial" w:hAnsi="Arial" w:cs="Arial"/>
          <w:b/>
          <w:bCs/>
          <w:i/>
          <w:color w:val="FF0000"/>
          <w:sz w:val="20"/>
          <w:szCs w:val="20"/>
        </w:rPr>
      </w:pPr>
    </w:p>
    <w:p w:rsidR="004C0C10" w:rsidRDefault="004C0C10" w:rsidP="004C0C10">
      <w:pPr>
        <w:ind w:left="216" w:firstLine="504"/>
        <w:rPr>
          <w:rFonts w:ascii="Arial" w:hAnsi="Arial" w:cs="Arial"/>
          <w:b/>
          <w:bCs/>
          <w:i/>
          <w:color w:val="FF0000"/>
          <w:sz w:val="20"/>
          <w:szCs w:val="20"/>
        </w:rPr>
      </w:pPr>
      <w:r>
        <w:rPr>
          <w:rFonts w:ascii="Arial" w:hAnsi="Arial" w:cs="Arial"/>
          <w:b/>
          <w:bCs/>
          <w:i/>
          <w:noProof/>
          <w:color w:val="FF0000"/>
          <w:sz w:val="20"/>
          <w:szCs w:val="20"/>
        </w:rPr>
        <w:drawing>
          <wp:inline distT="0" distB="0" distL="0" distR="0">
            <wp:extent cx="2251710" cy="2194560"/>
            <wp:effectExtent l="0" t="0" r="0" b="0"/>
            <wp:docPr id="109" name="Picture 109"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07"/>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2251710" cy="2194560"/>
                    </a:xfrm>
                    <a:prstGeom prst="rect">
                      <a:avLst/>
                    </a:prstGeom>
                    <a:noFill/>
                    <a:ln>
                      <a:noFill/>
                    </a:ln>
                  </pic:spPr>
                </pic:pic>
              </a:graphicData>
            </a:graphic>
          </wp:inline>
        </w:drawing>
      </w:r>
    </w:p>
    <w:p w:rsidR="004C0C10" w:rsidRPr="004C7DC5" w:rsidRDefault="004C0C10" w:rsidP="004C0C10">
      <w:pPr>
        <w:ind w:left="216" w:firstLine="504"/>
        <w:rPr>
          <w:rFonts w:ascii="Arial" w:hAnsi="Arial" w:cs="Arial"/>
          <w:b/>
          <w:bCs/>
          <w:i/>
          <w:color w:val="FF0000"/>
          <w:sz w:val="20"/>
          <w:szCs w:val="20"/>
        </w:rPr>
      </w:pPr>
      <w:r w:rsidRPr="004C7DC5">
        <w:rPr>
          <w:rFonts w:ascii="Arial" w:hAnsi="Arial" w:cs="Arial"/>
          <w:b/>
          <w:bCs/>
          <w:i/>
          <w:color w:val="FF0000"/>
          <w:sz w:val="20"/>
          <w:szCs w:val="20"/>
        </w:rPr>
        <w:t xml:space="preserve">Figure 407.4.6.2 - </w:t>
      </w:r>
      <w:r w:rsidRPr="004C7DC5">
        <w:rPr>
          <w:rFonts w:ascii="Arial" w:hAnsi="Arial" w:cs="Arial"/>
          <w:i/>
          <w:color w:val="FF0000"/>
          <w:sz w:val="20"/>
          <w:szCs w:val="20"/>
        </w:rPr>
        <w:t>Elevator car control buttons</w:t>
      </w:r>
    </w:p>
    <w:p w:rsidR="004C0C10" w:rsidRDefault="004C0C10" w:rsidP="004C0C10">
      <w:pPr>
        <w:ind w:left="216" w:firstLine="504"/>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407.4.6.2.1 Size. </w:t>
      </w:r>
      <w:r w:rsidRPr="00CC21C6">
        <w:rPr>
          <w:rFonts w:ascii="Arial" w:hAnsi="Arial" w:cs="Arial"/>
          <w:sz w:val="20"/>
          <w:szCs w:val="20"/>
        </w:rPr>
        <w:t xml:space="preserve">Buttons shall be </w:t>
      </w:r>
      <w:r w:rsidRPr="00CC21C6">
        <w:rPr>
          <w:rFonts w:ascii="Arial" w:hAnsi="Arial" w:cs="Arial"/>
          <w:sz w:val="20"/>
          <w:szCs w:val="20"/>
          <w:vertAlign w:val="superscript"/>
        </w:rPr>
        <w:t>3</w:t>
      </w:r>
      <w:r w:rsidRPr="00CC21C6">
        <w:rPr>
          <w:rFonts w:ascii="Arial" w:hAnsi="Arial" w:cs="Arial"/>
          <w:sz w:val="20"/>
          <w:szCs w:val="20"/>
        </w:rPr>
        <w:t>/</w:t>
      </w:r>
      <w:r w:rsidRPr="00CC21C6">
        <w:rPr>
          <w:rFonts w:ascii="Arial" w:hAnsi="Arial" w:cs="Arial"/>
          <w:sz w:val="12"/>
          <w:szCs w:val="12"/>
        </w:rPr>
        <w:t xml:space="preserve">4 </w:t>
      </w:r>
      <w:r w:rsidRPr="00CC21C6">
        <w:rPr>
          <w:rFonts w:ascii="Arial" w:hAnsi="Arial" w:cs="Arial"/>
          <w:sz w:val="20"/>
          <w:szCs w:val="20"/>
        </w:rPr>
        <w:t xml:space="preserve">inch (19 mm) </w:t>
      </w:r>
      <w:r>
        <w:rPr>
          <w:rFonts w:ascii="Arial" w:hAnsi="Arial" w:cs="Arial"/>
          <w:sz w:val="20"/>
          <w:szCs w:val="20"/>
        </w:rPr>
        <w:t>minimum in their smallest dimen</w:t>
      </w:r>
      <w:r w:rsidRPr="00CC21C6">
        <w:rPr>
          <w:rFonts w:ascii="Arial" w:hAnsi="Arial" w:cs="Arial"/>
          <w:sz w:val="20"/>
          <w:szCs w:val="20"/>
        </w:rPr>
        <w:t>sion.</w:t>
      </w:r>
    </w:p>
    <w:p w:rsidR="004C0C10" w:rsidRDefault="004C0C10" w:rsidP="004C0C10">
      <w:pPr>
        <w:rPr>
          <w:rFonts w:ascii="Arial" w:hAnsi="Arial" w:cs="Arial"/>
          <w:b/>
          <w:bCs/>
          <w:sz w:val="20"/>
          <w:szCs w:val="20"/>
        </w:rPr>
      </w:pPr>
    </w:p>
    <w:p w:rsidR="004C0C10" w:rsidRPr="001E267E" w:rsidRDefault="004C0C10" w:rsidP="004C0C10">
      <w:pPr>
        <w:rPr>
          <w:rFonts w:ascii="Arial" w:hAnsi="Arial" w:cs="Arial"/>
          <w:color w:val="0070C0"/>
          <w:sz w:val="20"/>
          <w:szCs w:val="20"/>
        </w:rPr>
      </w:pPr>
      <w:r w:rsidRPr="00906AA6">
        <w:rPr>
          <w:rFonts w:ascii="Arial" w:hAnsi="Arial" w:cs="Arial"/>
          <w:b/>
          <w:bCs/>
          <w:sz w:val="20"/>
          <w:szCs w:val="20"/>
        </w:rPr>
        <w:t xml:space="preserve">407.4.6.2.2 Arrangement. </w:t>
      </w:r>
      <w:r w:rsidRPr="00906AA6">
        <w:rPr>
          <w:rFonts w:ascii="Arial" w:hAnsi="Arial" w:cs="Arial"/>
          <w:sz w:val="20"/>
          <w:szCs w:val="20"/>
        </w:rPr>
        <w:t xml:space="preserve">Buttons shall be arranged with numbers in ascending order. </w:t>
      </w:r>
      <w:r w:rsidRPr="001E267E">
        <w:rPr>
          <w:rFonts w:ascii="Arial" w:hAnsi="Arial" w:cs="Arial"/>
          <w:color w:val="0070C0"/>
          <w:sz w:val="20"/>
          <w:szCs w:val="20"/>
        </w:rPr>
        <w:t xml:space="preserve">When two or more columns of buttons are provided they shall read from left to right.  </w:t>
      </w:r>
      <w:r w:rsidRPr="001E267E">
        <w:rPr>
          <w:rStyle w:val="SC525294"/>
          <w:rFonts w:ascii="Arial" w:hAnsi="Arial" w:cs="Arial"/>
          <w:bCs w:val="0"/>
          <w:color w:val="0070C0"/>
          <w:sz w:val="20"/>
          <w:szCs w:val="20"/>
        </w:rPr>
        <w:t>(4-50-12)</w:t>
      </w:r>
    </w:p>
    <w:p w:rsidR="004C0C10" w:rsidRPr="00906AA6" w:rsidRDefault="004C0C10" w:rsidP="004C0C10">
      <w:pPr>
        <w:contextualSpacing/>
        <w:rPr>
          <w:rFonts w:ascii="Arial" w:hAnsi="Arial" w:cs="Arial"/>
          <w:b/>
          <w:bCs/>
          <w:sz w:val="20"/>
          <w:szCs w:val="20"/>
        </w:rPr>
      </w:pPr>
    </w:p>
    <w:p w:rsidR="004C0C10" w:rsidRDefault="004C0C10" w:rsidP="004C0C10">
      <w:pPr>
        <w:rPr>
          <w:rFonts w:ascii="Arial" w:hAnsi="Arial" w:cs="Arial"/>
          <w:sz w:val="20"/>
          <w:szCs w:val="20"/>
        </w:rPr>
      </w:pPr>
      <w:r w:rsidRPr="00CC21C6">
        <w:rPr>
          <w:rFonts w:ascii="Arial" w:hAnsi="Arial" w:cs="Arial"/>
          <w:b/>
          <w:bCs/>
          <w:sz w:val="20"/>
          <w:szCs w:val="20"/>
        </w:rPr>
        <w:t xml:space="preserve">407.4.6.3 Keypads. </w:t>
      </w:r>
      <w:r w:rsidRPr="00CF4AB0">
        <w:rPr>
          <w:rFonts w:ascii="Arial" w:hAnsi="Arial" w:cs="Arial"/>
          <w:bCs/>
          <w:sz w:val="20"/>
          <w:szCs w:val="20"/>
        </w:rPr>
        <w:t>Where provided, c</w:t>
      </w:r>
      <w:r w:rsidRPr="00CC21C6">
        <w:rPr>
          <w:rFonts w:ascii="Arial" w:hAnsi="Arial" w:cs="Arial"/>
          <w:sz w:val="20"/>
          <w:szCs w:val="20"/>
        </w:rPr>
        <w:t>ar control keypads shall be in a standard telephone keypad arrangement and shall comply with Section 407.4.7.2.</w:t>
      </w:r>
    </w:p>
    <w:p w:rsidR="004C0C10" w:rsidRDefault="004C0C10" w:rsidP="004C0C10">
      <w:pPr>
        <w:ind w:firstLine="72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407.4.6.4 Emergency Controls.</w:t>
      </w:r>
      <w:r w:rsidRPr="00CC21C6">
        <w:rPr>
          <w:rFonts w:ascii="Arial" w:hAnsi="Arial" w:cs="Arial"/>
          <w:bCs/>
          <w:sz w:val="20"/>
          <w:szCs w:val="20"/>
        </w:rPr>
        <w:t xml:space="preserve"> </w:t>
      </w:r>
      <w:r w:rsidRPr="00CC21C6">
        <w:rPr>
          <w:rFonts w:ascii="Arial" w:hAnsi="Arial" w:cs="Arial"/>
          <w:sz w:val="20"/>
          <w:szCs w:val="20"/>
        </w:rPr>
        <w:t>Emergency controls shall comply with Section 407.4.6.4.</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407.4.6.4.1 Height. </w:t>
      </w:r>
      <w:r w:rsidRPr="00CC21C6">
        <w:rPr>
          <w:rFonts w:ascii="Arial" w:hAnsi="Arial" w:cs="Arial"/>
          <w:sz w:val="20"/>
          <w:szCs w:val="20"/>
        </w:rPr>
        <w:t>Emergency control buttons shall have their centerlines 35 inches (890 mm) minimum above the floor.</w:t>
      </w:r>
    </w:p>
    <w:p w:rsidR="004C0C10" w:rsidRPr="00CC21C6" w:rsidRDefault="004C0C10" w:rsidP="004C0C10">
      <w:pPr>
        <w:ind w:left="1080"/>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407.4.6.4.2 Location. </w:t>
      </w:r>
      <w:r w:rsidRPr="00CC21C6">
        <w:rPr>
          <w:rFonts w:ascii="Arial" w:hAnsi="Arial" w:cs="Arial"/>
          <w:sz w:val="20"/>
          <w:szCs w:val="20"/>
        </w:rPr>
        <w:t>Eme</w:t>
      </w:r>
      <w:r>
        <w:rPr>
          <w:rFonts w:ascii="Arial" w:hAnsi="Arial" w:cs="Arial"/>
          <w:sz w:val="20"/>
          <w:szCs w:val="20"/>
        </w:rPr>
        <w:t>rgency con</w:t>
      </w:r>
      <w:r w:rsidRPr="00CC21C6">
        <w:rPr>
          <w:rFonts w:ascii="Arial" w:hAnsi="Arial" w:cs="Arial"/>
          <w:sz w:val="20"/>
          <w:szCs w:val="20"/>
        </w:rPr>
        <w:t>trols, including the emergency alarm, shall be grouped at the bottom of the panel.</w:t>
      </w:r>
    </w:p>
    <w:p w:rsidR="004C0C10" w:rsidRPr="00CC21C6" w:rsidRDefault="004C0C10" w:rsidP="004C0C10">
      <w:pPr>
        <w:ind w:left="1080"/>
        <w:rPr>
          <w:rFonts w:ascii="Arial" w:hAnsi="Arial" w:cs="Arial"/>
          <w:sz w:val="20"/>
          <w:szCs w:val="20"/>
        </w:rPr>
      </w:pPr>
    </w:p>
    <w:p w:rsidR="004C0C10" w:rsidRDefault="004C0C10" w:rsidP="004C0C10">
      <w:pPr>
        <w:rPr>
          <w:rFonts w:ascii="Arial" w:hAnsi="Arial" w:cs="Arial"/>
          <w:sz w:val="20"/>
          <w:szCs w:val="20"/>
        </w:rPr>
      </w:pPr>
      <w:r w:rsidRPr="00CC21C6">
        <w:rPr>
          <w:rFonts w:ascii="Arial" w:hAnsi="Arial" w:cs="Arial"/>
          <w:b/>
          <w:bCs/>
          <w:sz w:val="20"/>
          <w:szCs w:val="20"/>
        </w:rPr>
        <w:t xml:space="preserve">407.4.7 Designations and Indicators of Car Controls. </w:t>
      </w:r>
      <w:r w:rsidRPr="00CC21C6">
        <w:rPr>
          <w:rFonts w:ascii="Arial" w:hAnsi="Arial" w:cs="Arial"/>
          <w:sz w:val="20"/>
          <w:szCs w:val="20"/>
        </w:rPr>
        <w:t>Designations and indicators of car controls shall comply with Section 407.4.7.</w:t>
      </w:r>
    </w:p>
    <w:p w:rsidR="004C0C10" w:rsidRPr="00CC21C6" w:rsidRDefault="004C0C10" w:rsidP="004C0C10">
      <w:pPr>
        <w:ind w:left="360"/>
        <w:rPr>
          <w:rFonts w:ascii="Arial" w:hAnsi="Arial" w:cs="Arial"/>
          <w:sz w:val="20"/>
          <w:szCs w:val="20"/>
        </w:rPr>
      </w:pPr>
    </w:p>
    <w:p w:rsidR="004C0C10" w:rsidRDefault="004C0C10" w:rsidP="004C0C10">
      <w:pPr>
        <w:ind w:left="720"/>
        <w:contextualSpacing/>
        <w:rPr>
          <w:rFonts w:ascii="Arial" w:hAnsi="Arial" w:cs="Arial"/>
          <w:b/>
          <w:bCs/>
          <w:sz w:val="20"/>
          <w:szCs w:val="20"/>
        </w:rPr>
      </w:pPr>
      <w:r w:rsidRPr="00CC21C6">
        <w:rPr>
          <w:rFonts w:ascii="Arial" w:hAnsi="Arial" w:cs="Arial"/>
          <w:b/>
          <w:bCs/>
          <w:sz w:val="20"/>
          <w:szCs w:val="20"/>
        </w:rPr>
        <w:t>EXCEPTIONS:</w:t>
      </w:r>
    </w:p>
    <w:p w:rsidR="004C0C10" w:rsidRPr="00CC21C6" w:rsidRDefault="004C0C10" w:rsidP="004C0C10">
      <w:pPr>
        <w:ind w:left="720"/>
        <w:contextualSpacing/>
        <w:rPr>
          <w:rFonts w:ascii="Arial" w:hAnsi="Arial" w:cs="Arial"/>
          <w:b/>
          <w:bCs/>
          <w:sz w:val="20"/>
          <w:szCs w:val="20"/>
        </w:rPr>
      </w:pPr>
    </w:p>
    <w:p w:rsidR="004C0C10" w:rsidRPr="00CC21C6" w:rsidRDefault="004C0C10" w:rsidP="004C0C10">
      <w:pPr>
        <w:numPr>
          <w:ilvl w:val="0"/>
          <w:numId w:val="8"/>
        </w:numPr>
        <w:tabs>
          <w:tab w:val="num" w:pos="720"/>
        </w:tabs>
        <w:ind w:left="1080" w:hanging="360"/>
        <w:contextualSpacing/>
        <w:rPr>
          <w:rFonts w:ascii="Arial" w:hAnsi="Arial" w:cs="Arial"/>
          <w:sz w:val="20"/>
          <w:szCs w:val="20"/>
        </w:rPr>
      </w:pPr>
      <w:r w:rsidRPr="00CC21C6">
        <w:rPr>
          <w:rFonts w:ascii="Arial" w:hAnsi="Arial" w:cs="Arial"/>
          <w:sz w:val="20"/>
          <w:szCs w:val="20"/>
        </w:rPr>
        <w:t>In existing elevators, where a new car operating panel complying with Section 407.4.7 is provided, existing car operating panels shall not be required to comply with Section 407.4.7.</w:t>
      </w:r>
    </w:p>
    <w:p w:rsidR="004C0C10" w:rsidRDefault="004C0C10" w:rsidP="004C0C10">
      <w:pPr>
        <w:ind w:left="1080"/>
        <w:rPr>
          <w:rFonts w:ascii="Arial" w:hAnsi="Arial" w:cs="Arial"/>
          <w:sz w:val="20"/>
          <w:szCs w:val="20"/>
        </w:rPr>
      </w:pPr>
    </w:p>
    <w:p w:rsidR="004C0C10" w:rsidRPr="007C60FF" w:rsidRDefault="004C0C10" w:rsidP="004C0C10">
      <w:pPr>
        <w:numPr>
          <w:ilvl w:val="0"/>
          <w:numId w:val="8"/>
        </w:numPr>
        <w:tabs>
          <w:tab w:val="num" w:pos="720"/>
        </w:tabs>
        <w:ind w:left="1080" w:hanging="360"/>
        <w:rPr>
          <w:rFonts w:ascii="Arial" w:hAnsi="Arial" w:cs="Arial"/>
          <w:sz w:val="20"/>
          <w:szCs w:val="20"/>
        </w:rPr>
      </w:pPr>
      <w:r w:rsidRPr="007C60FF">
        <w:rPr>
          <w:rFonts w:ascii="Arial" w:hAnsi="Arial" w:cs="Arial"/>
          <w:sz w:val="20"/>
          <w:szCs w:val="20"/>
        </w:rPr>
        <w:t>Where existing building floor designations differ from the arrangement required by Section 407.4.6.2.2, or are alphanumeric, a new operating panel shall be permitted to use such existing building floor designations.</w:t>
      </w:r>
    </w:p>
    <w:p w:rsidR="004C0C10" w:rsidRDefault="004C0C10" w:rsidP="004C0C10">
      <w:pPr>
        <w:ind w:left="72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407.4.7.1 Buttons. </w:t>
      </w:r>
      <w:r w:rsidRPr="00CC21C6">
        <w:rPr>
          <w:rFonts w:ascii="Arial" w:hAnsi="Arial" w:cs="Arial"/>
          <w:sz w:val="20"/>
          <w:szCs w:val="20"/>
        </w:rPr>
        <w:t>Car control buttons shall comply with Section 407.4.7.1.</w:t>
      </w:r>
    </w:p>
    <w:p w:rsidR="004C0C10" w:rsidRPr="00CC21C6" w:rsidRDefault="004C0C10" w:rsidP="004C0C10">
      <w:pPr>
        <w:ind w:left="360"/>
        <w:rPr>
          <w:rFonts w:ascii="Arial" w:hAnsi="Arial" w:cs="Arial"/>
          <w:b/>
          <w:bCs/>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407.4.7.1.1 Type. </w:t>
      </w:r>
      <w:r w:rsidRPr="00CC21C6">
        <w:rPr>
          <w:rFonts w:ascii="Arial" w:hAnsi="Arial" w:cs="Arial"/>
          <w:sz w:val="20"/>
          <w:szCs w:val="20"/>
        </w:rPr>
        <w:t xml:space="preserve">Control buttons shall be identified by </w:t>
      </w:r>
      <w:r w:rsidRPr="00CC21C6">
        <w:rPr>
          <w:rFonts w:ascii="Arial" w:hAnsi="Arial" w:cs="Arial"/>
          <w:bCs/>
          <w:sz w:val="20"/>
          <w:szCs w:val="20"/>
        </w:rPr>
        <w:t>raised</w:t>
      </w:r>
      <w:r w:rsidRPr="00CC21C6">
        <w:rPr>
          <w:rFonts w:ascii="Arial" w:hAnsi="Arial" w:cs="Arial"/>
          <w:sz w:val="20"/>
          <w:szCs w:val="20"/>
        </w:rPr>
        <w:t xml:space="preserve"> characters and braille complying with Sections 703.3 and 703.4.</w:t>
      </w:r>
    </w:p>
    <w:p w:rsidR="004C0C10" w:rsidRPr="00CC21C6" w:rsidRDefault="004C0C10" w:rsidP="004C0C10">
      <w:pPr>
        <w:ind w:left="1080"/>
        <w:contextualSpacing/>
        <w:rPr>
          <w:rFonts w:ascii="Arial" w:hAnsi="Arial" w:cs="Arial"/>
          <w:sz w:val="20"/>
          <w:szCs w:val="20"/>
        </w:rPr>
      </w:pPr>
    </w:p>
    <w:p w:rsidR="004C0C10" w:rsidRPr="001E267E" w:rsidRDefault="004C0C10" w:rsidP="004C0C10">
      <w:pPr>
        <w:pStyle w:val="Header"/>
        <w:rPr>
          <w:rFonts w:ascii="Arial" w:hAnsi="Arial" w:cs="Arial"/>
          <w:b/>
          <w:bCs/>
          <w:color w:val="0070C0"/>
          <w:sz w:val="20"/>
          <w:szCs w:val="20"/>
          <w:u w:val="single"/>
        </w:rPr>
      </w:pPr>
      <w:r w:rsidRPr="001E267E">
        <w:rPr>
          <w:rFonts w:ascii="Arial" w:hAnsi="Arial" w:cs="Arial"/>
          <w:b/>
          <w:bCs/>
          <w:color w:val="0070C0"/>
          <w:sz w:val="20"/>
          <w:szCs w:val="20"/>
        </w:rPr>
        <w:t xml:space="preserve">407.4.7.1.2 Designation. </w:t>
      </w:r>
      <w:r w:rsidRPr="001E267E">
        <w:rPr>
          <w:rFonts w:ascii="Arial" w:hAnsi="Arial" w:cs="Arial"/>
          <w:color w:val="0070C0"/>
          <w:sz w:val="20"/>
          <w:szCs w:val="20"/>
        </w:rPr>
        <w:t xml:space="preserve">Floors shall be designated . . . -4, -3, -2, -1, 0, 1, 2, 3, 4, etcetera, with floors below the main entry floor designated with minus numbers. Numbers shall be permitted to be omitted, provided the remaining numbers are in sequence. Where a telephone keypad arrangement is used, the number key (“#”) shall be utilized to enter the minus symbol (“-”).  Ancillary letters shall be permitted to be used in conjunction with the numbers provided the letters are located to the right of the numbers and not more than two letters are used for each floor designation.  </w:t>
      </w:r>
      <w:r w:rsidRPr="001E267E">
        <w:rPr>
          <w:rStyle w:val="SC525294"/>
          <w:rFonts w:ascii="Arial" w:hAnsi="Arial" w:cs="Arial"/>
          <w:b w:val="0"/>
          <w:bCs w:val="0"/>
          <w:color w:val="0070C0"/>
          <w:sz w:val="20"/>
          <w:szCs w:val="20"/>
        </w:rPr>
        <w:t>(4-50-12)</w:t>
      </w:r>
    </w:p>
    <w:p w:rsidR="004C0C10" w:rsidRPr="001E267E" w:rsidRDefault="004C0C10" w:rsidP="004C0C10">
      <w:pPr>
        <w:contextualSpacing/>
        <w:rPr>
          <w:rFonts w:ascii="Arial" w:hAnsi="Arial" w:cs="Arial"/>
          <w:b/>
          <w:bCs/>
          <w:color w:val="0070C0"/>
          <w:sz w:val="20"/>
          <w:szCs w:val="20"/>
        </w:rPr>
      </w:pPr>
    </w:p>
    <w:p w:rsidR="004C0C10" w:rsidRPr="00F42FD1" w:rsidRDefault="004C0C10" w:rsidP="004C0C10">
      <w:pPr>
        <w:contextualSpacing/>
        <w:rPr>
          <w:rFonts w:ascii="Arial" w:hAnsi="Arial" w:cs="Arial"/>
          <w:sz w:val="20"/>
          <w:szCs w:val="20"/>
        </w:rPr>
      </w:pPr>
      <w:r w:rsidRPr="00F42FD1">
        <w:rPr>
          <w:rFonts w:ascii="Arial" w:hAnsi="Arial" w:cs="Arial"/>
          <w:b/>
          <w:bCs/>
          <w:color w:val="FF0000"/>
          <w:sz w:val="20"/>
          <w:szCs w:val="20"/>
        </w:rPr>
        <w:t>407.4.7.1.3</w:t>
      </w:r>
      <w:r w:rsidRPr="00F42FD1">
        <w:rPr>
          <w:rFonts w:ascii="Arial" w:hAnsi="Arial" w:cs="Arial"/>
          <w:b/>
          <w:bCs/>
          <w:sz w:val="20"/>
          <w:szCs w:val="20"/>
        </w:rPr>
        <w:t xml:space="preserve"> Location. </w:t>
      </w:r>
      <w:r w:rsidRPr="00F42FD1">
        <w:rPr>
          <w:rFonts w:ascii="Arial" w:hAnsi="Arial" w:cs="Arial"/>
          <w:bCs/>
          <w:sz w:val="20"/>
          <w:szCs w:val="20"/>
        </w:rPr>
        <w:t>Raised</w:t>
      </w:r>
      <w:r w:rsidRPr="00F42FD1">
        <w:rPr>
          <w:rFonts w:ascii="Arial" w:hAnsi="Arial" w:cs="Arial"/>
          <w:sz w:val="20"/>
          <w:szCs w:val="20"/>
        </w:rPr>
        <w:t xml:space="preserve"> character and braille designations shall be placed immediately to the left of the control button to which the designations apply. Where a negative number is used to indicate a negative floor, the braille designation shall be a cell with the dots 3 and 6 followed by the ordinal number.</w:t>
      </w:r>
    </w:p>
    <w:p w:rsidR="004C0C10" w:rsidRPr="00F42FD1" w:rsidRDefault="004C0C10" w:rsidP="004C0C10">
      <w:pPr>
        <w:ind w:left="1080"/>
        <w:rPr>
          <w:rFonts w:ascii="Arial" w:hAnsi="Arial" w:cs="Arial"/>
          <w:b/>
          <w:bCs/>
          <w:sz w:val="20"/>
          <w:szCs w:val="20"/>
        </w:rPr>
      </w:pPr>
    </w:p>
    <w:p w:rsidR="004C0C10" w:rsidRPr="00F42FD1" w:rsidRDefault="004C0C10" w:rsidP="004C0C10">
      <w:pPr>
        <w:ind w:left="720"/>
        <w:rPr>
          <w:rFonts w:ascii="Arial" w:hAnsi="Arial" w:cs="Arial"/>
          <w:sz w:val="20"/>
          <w:szCs w:val="20"/>
        </w:rPr>
      </w:pPr>
      <w:r w:rsidRPr="00F42FD1">
        <w:rPr>
          <w:rFonts w:ascii="Arial" w:hAnsi="Arial" w:cs="Arial"/>
          <w:b/>
          <w:bCs/>
          <w:sz w:val="20"/>
          <w:szCs w:val="20"/>
        </w:rPr>
        <w:t xml:space="preserve">EXCEPTION: </w:t>
      </w:r>
      <w:r w:rsidRPr="00F42FD1">
        <w:rPr>
          <w:rFonts w:ascii="Arial" w:hAnsi="Arial" w:cs="Arial"/>
          <w:sz w:val="20"/>
          <w:szCs w:val="20"/>
        </w:rPr>
        <w:t>Where space on an exist</w:t>
      </w:r>
      <w:r w:rsidRPr="00F42FD1">
        <w:rPr>
          <w:rFonts w:ascii="Arial" w:hAnsi="Arial" w:cs="Arial"/>
          <w:sz w:val="20"/>
          <w:szCs w:val="20"/>
        </w:rPr>
        <w:softHyphen/>
        <w:t xml:space="preserve">ing car operating panel precludes </w:t>
      </w:r>
      <w:r w:rsidRPr="00F42FD1">
        <w:rPr>
          <w:rFonts w:ascii="Arial" w:hAnsi="Arial" w:cs="Arial"/>
          <w:bCs/>
          <w:sz w:val="20"/>
          <w:szCs w:val="20"/>
        </w:rPr>
        <w:t>raised characters and braille</w:t>
      </w:r>
      <w:r w:rsidRPr="00F42FD1">
        <w:rPr>
          <w:rFonts w:ascii="Arial" w:hAnsi="Arial" w:cs="Arial"/>
          <w:sz w:val="20"/>
          <w:szCs w:val="20"/>
        </w:rPr>
        <w:t xml:space="preserve"> to the left of the control button, markings shall be placed as near to the control button as possible.</w:t>
      </w:r>
    </w:p>
    <w:p w:rsidR="004C0C10" w:rsidRPr="00F42FD1" w:rsidRDefault="004C0C10" w:rsidP="004C0C10">
      <w:pPr>
        <w:ind w:left="1080"/>
        <w:rPr>
          <w:rFonts w:ascii="Arial" w:hAnsi="Arial" w:cs="Arial"/>
          <w:b/>
          <w:bCs/>
          <w:strike/>
          <w:sz w:val="20"/>
          <w:szCs w:val="20"/>
        </w:rPr>
      </w:pPr>
    </w:p>
    <w:p w:rsidR="004C0C10" w:rsidRDefault="004C0C10" w:rsidP="004C0C10">
      <w:pPr>
        <w:rPr>
          <w:rFonts w:ascii="Arial" w:hAnsi="Arial" w:cs="Arial"/>
          <w:color w:val="FF0000"/>
          <w:sz w:val="20"/>
          <w:szCs w:val="20"/>
        </w:rPr>
      </w:pPr>
      <w:r w:rsidRPr="00F42FD1">
        <w:rPr>
          <w:rFonts w:ascii="Arial" w:hAnsi="Arial" w:cs="Arial"/>
          <w:b/>
          <w:bCs/>
          <w:color w:val="FF0000"/>
          <w:sz w:val="20"/>
          <w:szCs w:val="20"/>
        </w:rPr>
        <w:t>407.4.7.1.4</w:t>
      </w:r>
      <w:r w:rsidRPr="00F42FD1">
        <w:rPr>
          <w:rFonts w:ascii="Arial" w:hAnsi="Arial" w:cs="Arial"/>
          <w:b/>
          <w:bCs/>
          <w:sz w:val="20"/>
          <w:szCs w:val="20"/>
        </w:rPr>
        <w:t xml:space="preserve"> Symbols. </w:t>
      </w:r>
      <w:r w:rsidRPr="00F42FD1">
        <w:rPr>
          <w:rFonts w:ascii="Arial" w:hAnsi="Arial" w:cs="Arial"/>
          <w:sz w:val="20"/>
          <w:szCs w:val="20"/>
        </w:rPr>
        <w:t xml:space="preserve">The control button for the emergency stop, alarm, door open, door close, main entry floor, and phone, shall be identified with </w:t>
      </w:r>
      <w:r w:rsidRPr="00F42FD1">
        <w:rPr>
          <w:rFonts w:ascii="Arial" w:hAnsi="Arial" w:cs="Arial"/>
          <w:bCs/>
          <w:sz w:val="20"/>
          <w:szCs w:val="20"/>
        </w:rPr>
        <w:t>raised</w:t>
      </w:r>
      <w:r w:rsidRPr="00F42FD1">
        <w:rPr>
          <w:rFonts w:ascii="Arial" w:hAnsi="Arial" w:cs="Arial"/>
          <w:sz w:val="20"/>
          <w:szCs w:val="20"/>
        </w:rPr>
        <w:t xml:space="preserve"> symbols and braille as shown in Table </w:t>
      </w:r>
      <w:r w:rsidRPr="00F42FD1">
        <w:rPr>
          <w:rFonts w:ascii="Arial" w:hAnsi="Arial" w:cs="Arial"/>
          <w:color w:val="FF0000"/>
          <w:sz w:val="20"/>
          <w:szCs w:val="20"/>
        </w:rPr>
        <w:t>407.4.7.1.4</w:t>
      </w:r>
      <w:r>
        <w:rPr>
          <w:rFonts w:ascii="Arial" w:hAnsi="Arial" w:cs="Arial"/>
          <w:color w:val="FF0000"/>
          <w:sz w:val="20"/>
          <w:szCs w:val="20"/>
        </w:rPr>
        <w:t>.</w:t>
      </w:r>
    </w:p>
    <w:p w:rsidR="004C0C10" w:rsidRDefault="004C0C10" w:rsidP="004C0C10">
      <w:pPr>
        <w:rPr>
          <w:rFonts w:ascii="Arial" w:hAnsi="Arial" w:cs="Arial"/>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5943600" cy="7795260"/>
            <wp:effectExtent l="0" t="0" r="0" b="0"/>
            <wp:docPr id="108" name="Picture 108" descr="TBL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BL 407"/>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5943600" cy="7795260"/>
                    </a:xfrm>
                    <a:prstGeom prst="rect">
                      <a:avLst/>
                    </a:prstGeom>
                    <a:noFill/>
                    <a:ln>
                      <a:noFill/>
                    </a:ln>
                  </pic:spPr>
                </pic:pic>
              </a:graphicData>
            </a:graphic>
          </wp:inline>
        </w:drawing>
      </w:r>
    </w:p>
    <w:p w:rsidR="004C0C10" w:rsidRPr="004C7DC5" w:rsidRDefault="004C0C10" w:rsidP="004C0C10">
      <w:pPr>
        <w:rPr>
          <w:rFonts w:ascii="Arial" w:hAnsi="Arial" w:cs="Arial"/>
          <w:i/>
          <w:color w:val="FF0000"/>
          <w:sz w:val="20"/>
          <w:szCs w:val="20"/>
        </w:rPr>
      </w:pPr>
      <w:r w:rsidRPr="004C7DC5">
        <w:rPr>
          <w:rFonts w:ascii="Arial" w:hAnsi="Arial" w:cs="Arial"/>
          <w:i/>
          <w:color w:val="FF0000"/>
          <w:sz w:val="20"/>
          <w:szCs w:val="20"/>
        </w:rPr>
        <w:t>Table 407.4.7.1.4 - Control button identification</w:t>
      </w:r>
    </w:p>
    <w:p w:rsidR="004C0C10" w:rsidRPr="00F42FD1" w:rsidRDefault="004C0C10" w:rsidP="004C0C10">
      <w:pPr>
        <w:ind w:left="1080"/>
        <w:contextualSpacing/>
        <w:rPr>
          <w:rFonts w:ascii="Arial" w:hAnsi="Arial" w:cs="Arial"/>
          <w:b/>
          <w:bCs/>
          <w:sz w:val="20"/>
          <w:szCs w:val="20"/>
        </w:rPr>
      </w:pPr>
    </w:p>
    <w:p w:rsidR="004C0C10" w:rsidRPr="00CC21C6" w:rsidRDefault="004C0C10" w:rsidP="004C0C10">
      <w:pPr>
        <w:contextualSpacing/>
        <w:rPr>
          <w:rFonts w:ascii="Arial" w:hAnsi="Arial" w:cs="Arial"/>
          <w:sz w:val="20"/>
          <w:szCs w:val="20"/>
        </w:rPr>
      </w:pPr>
      <w:r w:rsidRPr="00F42FD1">
        <w:rPr>
          <w:rFonts w:ascii="Arial" w:hAnsi="Arial" w:cs="Arial"/>
          <w:b/>
          <w:bCs/>
          <w:color w:val="FF0000"/>
          <w:sz w:val="20"/>
          <w:szCs w:val="20"/>
        </w:rPr>
        <w:lastRenderedPageBreak/>
        <w:t>407.4.7.1.5</w:t>
      </w:r>
      <w:r w:rsidRPr="00F42FD1">
        <w:rPr>
          <w:rFonts w:ascii="Arial" w:hAnsi="Arial" w:cs="Arial"/>
          <w:b/>
          <w:bCs/>
          <w:sz w:val="20"/>
          <w:szCs w:val="20"/>
        </w:rPr>
        <w:t xml:space="preserve"> Visible Indicators. </w:t>
      </w:r>
      <w:r w:rsidRPr="00F42FD1">
        <w:rPr>
          <w:rFonts w:ascii="Arial" w:hAnsi="Arial" w:cs="Arial"/>
          <w:sz w:val="20"/>
          <w:szCs w:val="20"/>
        </w:rPr>
        <w:t>Buttons with floor designations shall be provided with visible indicators to</w:t>
      </w:r>
      <w:r w:rsidRPr="00CC21C6">
        <w:rPr>
          <w:rFonts w:ascii="Arial" w:hAnsi="Arial" w:cs="Arial"/>
          <w:sz w:val="20"/>
          <w:szCs w:val="20"/>
        </w:rPr>
        <w:t xml:space="preserve"> show that a call has been registered. The visible indication shall extinguish when the car arrives at the designated floor.</w:t>
      </w:r>
    </w:p>
    <w:p w:rsidR="004C0C10" w:rsidRPr="00CC21C6" w:rsidRDefault="004C0C10" w:rsidP="004C0C10">
      <w:pPr>
        <w:ind w:left="360"/>
        <w:contextualSpacing/>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407.4.7.2 Keypads. </w:t>
      </w:r>
      <w:r w:rsidRPr="00CC21C6">
        <w:rPr>
          <w:rFonts w:ascii="Arial" w:hAnsi="Arial" w:cs="Arial"/>
          <w:sz w:val="20"/>
          <w:szCs w:val="20"/>
        </w:rPr>
        <w:t xml:space="preserve">Keypad </w:t>
      </w:r>
      <w:r w:rsidRPr="00CF4AB0">
        <w:rPr>
          <w:rFonts w:ascii="Arial" w:hAnsi="Arial" w:cs="Arial"/>
          <w:sz w:val="20"/>
          <w:szCs w:val="20"/>
        </w:rPr>
        <w:t xml:space="preserve">keys </w:t>
      </w:r>
      <w:r w:rsidRPr="00CC21C6">
        <w:rPr>
          <w:rFonts w:ascii="Arial" w:hAnsi="Arial" w:cs="Arial"/>
          <w:sz w:val="20"/>
          <w:szCs w:val="20"/>
        </w:rPr>
        <w:t xml:space="preserve">shall be identified by visual characters complying with Section 703.2 centered on the corresponding keypad button. The number five key shall have a single raised dot. The dot shall have a base diameter of 0.118 inch (3 mm) minimum </w:t>
      </w:r>
      <w:r w:rsidRPr="00CF4AB0">
        <w:rPr>
          <w:rFonts w:ascii="Arial" w:hAnsi="Arial" w:cs="Arial"/>
          <w:sz w:val="20"/>
          <w:szCs w:val="20"/>
        </w:rPr>
        <w:t>and</w:t>
      </w:r>
      <w:r w:rsidRPr="00CC21C6">
        <w:rPr>
          <w:rFonts w:ascii="Arial" w:hAnsi="Arial" w:cs="Arial"/>
          <w:sz w:val="20"/>
          <w:szCs w:val="20"/>
        </w:rPr>
        <w:t xml:space="preserve"> 0.120 inch (3.05 mm) maximum, and a height of 0.025 inch (0.6 mm) minimum </w:t>
      </w:r>
      <w:r w:rsidRPr="00CF4AB0">
        <w:rPr>
          <w:rFonts w:ascii="Arial" w:hAnsi="Arial" w:cs="Arial"/>
          <w:sz w:val="20"/>
          <w:szCs w:val="20"/>
        </w:rPr>
        <w:t>and</w:t>
      </w:r>
      <w:r w:rsidRPr="00CC21C6">
        <w:rPr>
          <w:rFonts w:ascii="Arial" w:hAnsi="Arial" w:cs="Arial"/>
          <w:sz w:val="20"/>
          <w:szCs w:val="20"/>
        </w:rPr>
        <w:t xml:space="preserve"> 0.037 inch (0.9 mm) maximum.</w:t>
      </w:r>
    </w:p>
    <w:p w:rsidR="004C0C10" w:rsidRPr="00CC21C6" w:rsidRDefault="004C0C10" w:rsidP="004C0C10">
      <w:pPr>
        <w:ind w:left="360"/>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407.4.8 Elevator Car Call Sequential Step Scanning. </w:t>
      </w:r>
      <w:r w:rsidRPr="00CC21C6">
        <w:rPr>
          <w:rFonts w:ascii="Arial" w:hAnsi="Arial" w:cs="Arial"/>
          <w:sz w:val="20"/>
          <w:szCs w:val="20"/>
        </w:rPr>
        <w:t>Elevator car call sequential step scanning shall be</w:t>
      </w:r>
      <w:r>
        <w:rPr>
          <w:rFonts w:ascii="Arial" w:hAnsi="Arial" w:cs="Arial"/>
          <w:sz w:val="20"/>
          <w:szCs w:val="20"/>
        </w:rPr>
        <w:t xml:space="preserve"> provided where car control but</w:t>
      </w:r>
      <w:r w:rsidRPr="00CC21C6">
        <w:rPr>
          <w:rFonts w:ascii="Arial" w:hAnsi="Arial" w:cs="Arial"/>
          <w:sz w:val="20"/>
          <w:szCs w:val="20"/>
        </w:rPr>
        <w:t>tons are provided more than 48 inches (1220 mm) above the floor.  Floor selection shall be accomplish</w:t>
      </w:r>
      <w:r>
        <w:rPr>
          <w:rFonts w:ascii="Arial" w:hAnsi="Arial" w:cs="Arial"/>
          <w:sz w:val="20"/>
          <w:szCs w:val="20"/>
        </w:rPr>
        <w:t>ed by applying momentary or con</w:t>
      </w:r>
      <w:r w:rsidRPr="00CC21C6">
        <w:rPr>
          <w:rFonts w:ascii="Arial" w:hAnsi="Arial" w:cs="Arial"/>
          <w:sz w:val="20"/>
          <w:szCs w:val="20"/>
        </w:rPr>
        <w:t>stant pressure to the up or down scan button. The up scan button shall sequentially select floors above the current floor. The down scan button shall sequentially select floors below the current floor. When pressure is removed from the up or down scan button for more than 2 seconds, the last floor selected shall be registered as a car call. The up and down scan button shall be located adjacent to or immediately above the emergency control buttons.</w:t>
      </w:r>
    </w:p>
    <w:p w:rsidR="004C0C10" w:rsidRPr="00CC21C6"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407.4.9 Car Position Indicators. </w:t>
      </w:r>
      <w:r w:rsidRPr="00CC21C6">
        <w:rPr>
          <w:rFonts w:ascii="Arial" w:hAnsi="Arial" w:cs="Arial"/>
          <w:sz w:val="20"/>
          <w:szCs w:val="20"/>
        </w:rPr>
        <w:t>Audible and visible car position indicators shall be provided in elevator cars.</w:t>
      </w:r>
    </w:p>
    <w:p w:rsidR="004C0C10" w:rsidRPr="00CC21C6" w:rsidRDefault="004C0C10" w:rsidP="004C0C10">
      <w:pPr>
        <w:ind w:left="360"/>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407.4.9.1 Visible Indicators. </w:t>
      </w:r>
      <w:r>
        <w:rPr>
          <w:rFonts w:ascii="Arial" w:hAnsi="Arial" w:cs="Arial"/>
          <w:sz w:val="20"/>
          <w:szCs w:val="20"/>
        </w:rPr>
        <w:t>Visible indica</w:t>
      </w:r>
      <w:r w:rsidRPr="00CC21C6">
        <w:rPr>
          <w:rFonts w:ascii="Arial" w:hAnsi="Arial" w:cs="Arial"/>
          <w:sz w:val="20"/>
          <w:szCs w:val="20"/>
        </w:rPr>
        <w:t>tors shall comply with Section 407.4.9.1.</w:t>
      </w:r>
    </w:p>
    <w:p w:rsidR="004C0C10" w:rsidRPr="00CC21C6" w:rsidRDefault="004C0C10" w:rsidP="004C0C10">
      <w:pPr>
        <w:ind w:left="1080"/>
        <w:rPr>
          <w:rFonts w:ascii="Arial" w:hAnsi="Arial" w:cs="Arial"/>
          <w:b/>
          <w:bCs/>
          <w:sz w:val="20"/>
          <w:szCs w:val="20"/>
        </w:rPr>
      </w:pPr>
    </w:p>
    <w:p w:rsidR="004C0C10" w:rsidRPr="001E267E" w:rsidRDefault="004C0C10" w:rsidP="004C0C10">
      <w:pPr>
        <w:jc w:val="both"/>
        <w:rPr>
          <w:rFonts w:ascii="Arial" w:hAnsi="Arial" w:cs="Arial"/>
          <w:b/>
          <w:bCs/>
          <w:color w:val="0070C0"/>
          <w:sz w:val="20"/>
          <w:szCs w:val="20"/>
        </w:rPr>
      </w:pPr>
      <w:r w:rsidRPr="001E267E">
        <w:rPr>
          <w:rFonts w:ascii="Arial" w:hAnsi="Arial" w:cs="Arial"/>
          <w:b/>
          <w:bCs/>
          <w:color w:val="0070C0"/>
          <w:sz w:val="20"/>
          <w:szCs w:val="20"/>
        </w:rPr>
        <w:t xml:space="preserve">407.4.9.1.1 Size. </w:t>
      </w:r>
      <w:r w:rsidRPr="001E267E">
        <w:rPr>
          <w:rFonts w:ascii="Arial" w:hAnsi="Arial" w:cs="Arial"/>
          <w:color w:val="0070C0"/>
          <w:sz w:val="20"/>
          <w:szCs w:val="20"/>
        </w:rPr>
        <w:t xml:space="preserve">Characters shall be 5/8 inch (16 mm) minimum in height.  </w:t>
      </w:r>
      <w:r w:rsidRPr="001E267E">
        <w:rPr>
          <w:rStyle w:val="SC525294"/>
          <w:rFonts w:ascii="Arial" w:hAnsi="Arial" w:cs="Arial"/>
          <w:b w:val="0"/>
          <w:bCs w:val="0"/>
          <w:color w:val="0070C0"/>
          <w:sz w:val="20"/>
          <w:szCs w:val="20"/>
        </w:rPr>
        <w:t>(4-53-12)</w:t>
      </w:r>
    </w:p>
    <w:p w:rsidR="004C0C10" w:rsidRPr="001E267E" w:rsidRDefault="004C0C10" w:rsidP="004C0C10">
      <w:pPr>
        <w:ind w:left="432" w:firstLine="288"/>
        <w:rPr>
          <w:rFonts w:ascii="Arial" w:hAnsi="Arial" w:cs="Arial"/>
          <w:b/>
          <w:bCs/>
          <w:color w:val="0070C0"/>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407.4.9.1.2 Location. </w:t>
      </w:r>
      <w:r w:rsidRPr="00CC21C6">
        <w:rPr>
          <w:rFonts w:ascii="Arial" w:hAnsi="Arial" w:cs="Arial"/>
          <w:sz w:val="20"/>
          <w:szCs w:val="20"/>
        </w:rPr>
        <w:t>Indicators shall be located above the car control panel or above the door.</w:t>
      </w:r>
    </w:p>
    <w:p w:rsidR="004C0C10" w:rsidRDefault="004C0C10" w:rsidP="004C0C10">
      <w:pPr>
        <w:ind w:left="1008"/>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407.4.9.1.3 Floor Arrival. </w:t>
      </w:r>
      <w:r w:rsidRPr="00CC21C6">
        <w:rPr>
          <w:rFonts w:ascii="Arial" w:hAnsi="Arial" w:cs="Arial"/>
          <w:sz w:val="20"/>
          <w:szCs w:val="20"/>
        </w:rPr>
        <w:t>As the car passes a floor and when a car stops at a floor served by the elevator, the corresponding character shall illuminate.</w:t>
      </w:r>
    </w:p>
    <w:p w:rsidR="004C0C10" w:rsidRDefault="004C0C10" w:rsidP="004C0C10">
      <w:pPr>
        <w:ind w:left="1008"/>
        <w:rPr>
          <w:rFonts w:ascii="Arial" w:hAnsi="Arial" w:cs="Arial"/>
          <w:b/>
          <w:bCs/>
          <w:sz w:val="20"/>
          <w:szCs w:val="20"/>
        </w:rPr>
      </w:pPr>
    </w:p>
    <w:p w:rsidR="004C0C10" w:rsidRPr="00CC21C6" w:rsidRDefault="004C0C10" w:rsidP="004C0C10">
      <w:pPr>
        <w:ind w:left="720"/>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Destination-oriented elevators shall not be required to comply with Section 407.4.9.1.3, provided the visible indicators extinguish when the call has been answered.</w:t>
      </w:r>
    </w:p>
    <w:p w:rsidR="004C0C10" w:rsidRDefault="004C0C10" w:rsidP="004C0C10">
      <w:pPr>
        <w:ind w:left="1008"/>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407.4.9.1.4 Destination Indicator. </w:t>
      </w:r>
      <w:r>
        <w:rPr>
          <w:rFonts w:ascii="Arial" w:hAnsi="Arial" w:cs="Arial"/>
          <w:sz w:val="20"/>
          <w:szCs w:val="20"/>
        </w:rPr>
        <w:t>In des</w:t>
      </w:r>
      <w:r w:rsidRPr="00CC21C6">
        <w:rPr>
          <w:rFonts w:ascii="Arial" w:hAnsi="Arial" w:cs="Arial"/>
          <w:sz w:val="20"/>
          <w:szCs w:val="20"/>
        </w:rPr>
        <w:t>tination-oriented elevators, a display shall be provided in the car with visible indicators to show car destinations.</w:t>
      </w:r>
    </w:p>
    <w:p w:rsidR="004C0C10" w:rsidRDefault="004C0C10" w:rsidP="004C0C10">
      <w:pPr>
        <w:ind w:left="216" w:firstLine="504"/>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407.4.9.2 Audible Indicators. </w:t>
      </w:r>
      <w:r w:rsidRPr="00CC21C6">
        <w:rPr>
          <w:rFonts w:ascii="Arial" w:hAnsi="Arial" w:cs="Arial"/>
          <w:sz w:val="20"/>
          <w:szCs w:val="20"/>
        </w:rPr>
        <w:t>Audible indicators shall comply with Section 407.4.9.2.</w:t>
      </w:r>
    </w:p>
    <w:p w:rsidR="004C0C10" w:rsidRDefault="004C0C10" w:rsidP="004C0C10">
      <w:pPr>
        <w:ind w:left="936"/>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407.4.9.2.1 Signal Type. </w:t>
      </w:r>
      <w:r w:rsidRPr="00CC21C6">
        <w:rPr>
          <w:rFonts w:ascii="Arial" w:hAnsi="Arial" w:cs="Arial"/>
          <w:sz w:val="20"/>
          <w:szCs w:val="20"/>
        </w:rPr>
        <w:t>The signal shall be an automatic verbal annunciator that announces the floor at which the car is about to stop. The verbal announcement indicating the floor shall be completed prior to the initiation of the door opening.</w:t>
      </w:r>
    </w:p>
    <w:p w:rsidR="004C0C10" w:rsidRDefault="004C0C10" w:rsidP="004C0C10">
      <w:pPr>
        <w:ind w:left="936"/>
        <w:rPr>
          <w:rFonts w:ascii="Arial" w:hAnsi="Arial" w:cs="Arial"/>
          <w:b/>
          <w:bCs/>
          <w:sz w:val="20"/>
          <w:szCs w:val="20"/>
        </w:rPr>
      </w:pPr>
    </w:p>
    <w:p w:rsidR="004C0C10" w:rsidRPr="00CC21C6" w:rsidRDefault="004C0C10" w:rsidP="004C0C10">
      <w:pPr>
        <w:ind w:left="936"/>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 xml:space="preserve">For elevators other than destination-oriented elevators that have a rated speed of 200 feet per minute (1 m/s) </w:t>
      </w:r>
      <w:r w:rsidRPr="00CF4AB0">
        <w:rPr>
          <w:rFonts w:ascii="Arial" w:hAnsi="Arial" w:cs="Arial"/>
          <w:sz w:val="20"/>
          <w:szCs w:val="20"/>
        </w:rPr>
        <w:t>maximum</w:t>
      </w:r>
      <w:r w:rsidRPr="00CC21C6">
        <w:rPr>
          <w:rFonts w:ascii="Arial" w:hAnsi="Arial" w:cs="Arial"/>
          <w:sz w:val="20"/>
          <w:szCs w:val="20"/>
        </w:rPr>
        <w:t>, a non-verbal audible signal with a frequency of 1500 Hz maximum that sounds as the car passes or is about to stop at a floor served by the elevator shall be permitted.</w:t>
      </w:r>
    </w:p>
    <w:p w:rsidR="004C0C10" w:rsidRDefault="004C0C10" w:rsidP="004C0C10">
      <w:pPr>
        <w:ind w:left="936"/>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407.4.9.2.2 Signal Level. </w:t>
      </w:r>
      <w:r w:rsidRPr="00CC21C6">
        <w:rPr>
          <w:rFonts w:ascii="Arial" w:hAnsi="Arial" w:cs="Arial"/>
          <w:sz w:val="20"/>
          <w:szCs w:val="20"/>
        </w:rPr>
        <w:t>The verbal annunciator shall be 10 dBA minimum above ambient, but shall not exceed 80 dBA, measured at the annunciator.</w:t>
      </w:r>
    </w:p>
    <w:p w:rsidR="004C0C10" w:rsidRDefault="004C0C10" w:rsidP="004C0C10">
      <w:pPr>
        <w:ind w:left="936"/>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407.4.9.2.3 Frequency. </w:t>
      </w:r>
      <w:r>
        <w:rPr>
          <w:rFonts w:ascii="Arial" w:hAnsi="Arial" w:cs="Arial"/>
          <w:sz w:val="20"/>
          <w:szCs w:val="20"/>
        </w:rPr>
        <w:t>The verbal annun</w:t>
      </w:r>
      <w:r w:rsidRPr="00CC21C6">
        <w:rPr>
          <w:rFonts w:ascii="Arial" w:hAnsi="Arial" w:cs="Arial"/>
          <w:sz w:val="20"/>
          <w:szCs w:val="20"/>
        </w:rPr>
        <w:t>ciator shall</w:t>
      </w:r>
      <w:r>
        <w:rPr>
          <w:rFonts w:ascii="Arial" w:hAnsi="Arial" w:cs="Arial"/>
          <w:sz w:val="20"/>
          <w:szCs w:val="20"/>
        </w:rPr>
        <w:t xml:space="preserve"> have a frequency of 300 Hz min</w:t>
      </w:r>
      <w:r w:rsidRPr="00CC21C6">
        <w:rPr>
          <w:rFonts w:ascii="Arial" w:hAnsi="Arial" w:cs="Arial"/>
          <w:sz w:val="20"/>
          <w:szCs w:val="20"/>
        </w:rPr>
        <w:t xml:space="preserve">imum </w:t>
      </w:r>
      <w:r w:rsidRPr="00CF4AB0">
        <w:rPr>
          <w:rFonts w:ascii="Arial" w:hAnsi="Arial" w:cs="Arial"/>
          <w:sz w:val="20"/>
          <w:szCs w:val="20"/>
        </w:rPr>
        <w:t xml:space="preserve">and </w:t>
      </w:r>
      <w:r w:rsidRPr="00CC21C6">
        <w:rPr>
          <w:rFonts w:ascii="Arial" w:hAnsi="Arial" w:cs="Arial"/>
          <w:sz w:val="20"/>
          <w:szCs w:val="20"/>
        </w:rPr>
        <w:t>3,000 Hz maximum.</w:t>
      </w:r>
    </w:p>
    <w:p w:rsidR="004C0C10" w:rsidRDefault="004C0C10" w:rsidP="004C0C10">
      <w:pPr>
        <w:ind w:left="432"/>
        <w:rPr>
          <w:rFonts w:ascii="Arial" w:hAnsi="Arial" w:cs="Arial"/>
          <w:b/>
          <w:bCs/>
          <w:sz w:val="20"/>
          <w:szCs w:val="20"/>
        </w:rPr>
      </w:pPr>
    </w:p>
    <w:p w:rsidR="004C0C10" w:rsidRPr="001E267E" w:rsidRDefault="004C0C10" w:rsidP="004C0C10">
      <w:pPr>
        <w:rPr>
          <w:rFonts w:ascii="Arial" w:hAnsi="Arial" w:cs="Arial"/>
          <w:color w:val="0070C0"/>
          <w:sz w:val="20"/>
          <w:szCs w:val="20"/>
        </w:rPr>
      </w:pPr>
      <w:r w:rsidRPr="001E267E">
        <w:rPr>
          <w:rFonts w:ascii="Arial" w:hAnsi="Arial" w:cs="Arial"/>
          <w:b/>
          <w:color w:val="0070C0"/>
          <w:sz w:val="20"/>
          <w:szCs w:val="20"/>
        </w:rPr>
        <w:t xml:space="preserve">407.4.10 Emergency Communications.  </w:t>
      </w:r>
      <w:r w:rsidRPr="001E267E">
        <w:rPr>
          <w:rFonts w:ascii="Arial" w:hAnsi="Arial" w:cs="Arial"/>
          <w:color w:val="0070C0"/>
          <w:sz w:val="20"/>
          <w:szCs w:val="20"/>
        </w:rPr>
        <w:t>Emergency two-way communication systems between the elevator car and a point outside the hoistway shall comply with Section 407.4.10 and ASME A17.1/CSA B44 listed in Section</w:t>
      </w:r>
      <w:r w:rsidRPr="00F42FD1">
        <w:rPr>
          <w:rFonts w:ascii="Arial" w:hAnsi="Arial" w:cs="Arial"/>
          <w:sz w:val="20"/>
          <w:szCs w:val="20"/>
        </w:rPr>
        <w:t xml:space="preserve"> </w:t>
      </w:r>
      <w:r w:rsidRPr="00F42FD1">
        <w:rPr>
          <w:rFonts w:ascii="Arial" w:hAnsi="Arial" w:cs="Arial"/>
          <w:color w:val="FF0000"/>
          <w:sz w:val="20"/>
          <w:szCs w:val="20"/>
        </w:rPr>
        <w:t>106.2.9</w:t>
      </w:r>
      <w:r w:rsidRPr="00F42FD1">
        <w:rPr>
          <w:rFonts w:ascii="Arial" w:hAnsi="Arial" w:cs="Arial"/>
          <w:sz w:val="20"/>
          <w:szCs w:val="20"/>
        </w:rPr>
        <w:t xml:space="preserve">. </w:t>
      </w:r>
      <w:r w:rsidRPr="001E267E">
        <w:rPr>
          <w:rStyle w:val="SC525294"/>
          <w:rFonts w:ascii="Arial" w:hAnsi="Arial" w:cs="Arial"/>
          <w:b w:val="0"/>
          <w:bCs w:val="0"/>
          <w:color w:val="0070C0"/>
          <w:sz w:val="20"/>
          <w:szCs w:val="20"/>
        </w:rPr>
        <w:t>(4-54-12 PC1 through PC3)</w:t>
      </w:r>
    </w:p>
    <w:p w:rsidR="004C0C10" w:rsidRPr="00F42FD1" w:rsidRDefault="004C0C10" w:rsidP="004C0C10">
      <w:pPr>
        <w:rPr>
          <w:rFonts w:ascii="Arial" w:hAnsi="Arial" w:cs="Arial"/>
          <w:sz w:val="20"/>
          <w:szCs w:val="20"/>
        </w:rPr>
      </w:pPr>
    </w:p>
    <w:p w:rsidR="004C0C10" w:rsidRPr="005D719D" w:rsidRDefault="004C0C10" w:rsidP="004C0C10">
      <w:pPr>
        <w:rPr>
          <w:rFonts w:ascii="Arial" w:hAnsi="Arial" w:cs="Arial"/>
          <w:sz w:val="20"/>
          <w:szCs w:val="20"/>
        </w:rPr>
      </w:pPr>
      <w:r w:rsidRPr="005D719D">
        <w:rPr>
          <w:rFonts w:ascii="Arial" w:hAnsi="Arial" w:cs="Arial"/>
          <w:b/>
          <w:bCs/>
          <w:sz w:val="20"/>
          <w:szCs w:val="20"/>
        </w:rPr>
        <w:lastRenderedPageBreak/>
        <w:t xml:space="preserve">407.4.10.1 Height. </w:t>
      </w:r>
      <w:r w:rsidRPr="005D719D">
        <w:rPr>
          <w:rFonts w:ascii="Arial" w:hAnsi="Arial" w:cs="Arial"/>
          <w:sz w:val="20"/>
          <w:szCs w:val="20"/>
        </w:rPr>
        <w:t>The highest operable part of a two-way communication system shall comply with Section 308.</w:t>
      </w:r>
    </w:p>
    <w:p w:rsidR="004C0C10" w:rsidRPr="005D719D" w:rsidRDefault="004C0C10" w:rsidP="004C0C10">
      <w:pPr>
        <w:ind w:left="720"/>
        <w:rPr>
          <w:rFonts w:ascii="Arial" w:hAnsi="Arial" w:cs="Arial"/>
          <w:b/>
          <w:bCs/>
          <w:sz w:val="20"/>
          <w:szCs w:val="20"/>
        </w:rPr>
      </w:pPr>
    </w:p>
    <w:p w:rsidR="004C0C10" w:rsidRDefault="004C0C10" w:rsidP="004C0C10">
      <w:pPr>
        <w:rPr>
          <w:rFonts w:ascii="Arial" w:hAnsi="Arial" w:cs="Arial"/>
          <w:sz w:val="20"/>
          <w:szCs w:val="20"/>
        </w:rPr>
      </w:pPr>
      <w:r w:rsidRPr="005D719D">
        <w:rPr>
          <w:rFonts w:ascii="Arial" w:hAnsi="Arial" w:cs="Arial"/>
          <w:b/>
          <w:bCs/>
          <w:sz w:val="20"/>
          <w:szCs w:val="20"/>
        </w:rPr>
        <w:t>407.4.10.2 Identification</w:t>
      </w:r>
      <w:r w:rsidRPr="00F42FD1">
        <w:rPr>
          <w:rFonts w:ascii="Arial" w:hAnsi="Arial" w:cs="Arial"/>
          <w:b/>
          <w:bCs/>
          <w:sz w:val="20"/>
          <w:szCs w:val="20"/>
        </w:rPr>
        <w:t xml:space="preserve">. </w:t>
      </w:r>
      <w:r w:rsidRPr="00F42FD1">
        <w:rPr>
          <w:rFonts w:ascii="Arial" w:hAnsi="Arial" w:cs="Arial"/>
          <w:bCs/>
          <w:sz w:val="20"/>
          <w:szCs w:val="20"/>
        </w:rPr>
        <w:t>Raised</w:t>
      </w:r>
      <w:r w:rsidRPr="00F42FD1">
        <w:rPr>
          <w:rFonts w:ascii="Arial" w:hAnsi="Arial" w:cs="Arial"/>
          <w:sz w:val="20"/>
          <w:szCs w:val="20"/>
        </w:rPr>
        <w:t xml:space="preserve"> characters and braille complying with Sections 703.3 and 703.4 and raised symbols complying with Section </w:t>
      </w:r>
      <w:r w:rsidRPr="00F42FD1">
        <w:rPr>
          <w:rFonts w:ascii="Arial" w:hAnsi="Arial" w:cs="Arial"/>
          <w:color w:val="FF0000"/>
          <w:sz w:val="20"/>
          <w:szCs w:val="20"/>
        </w:rPr>
        <w:t xml:space="preserve">407.4.7.1.4 </w:t>
      </w:r>
      <w:r w:rsidRPr="00F42FD1">
        <w:rPr>
          <w:rFonts w:ascii="Arial" w:hAnsi="Arial" w:cs="Arial"/>
          <w:sz w:val="20"/>
          <w:szCs w:val="20"/>
        </w:rPr>
        <w:t>shall be</w:t>
      </w:r>
      <w:r w:rsidRPr="00CC21C6">
        <w:rPr>
          <w:rFonts w:ascii="Arial" w:hAnsi="Arial" w:cs="Arial"/>
          <w:sz w:val="20"/>
          <w:szCs w:val="20"/>
        </w:rPr>
        <w:t xml:space="preserve"> provided adjacent to the device.</w:t>
      </w:r>
    </w:p>
    <w:p w:rsidR="004C0C10" w:rsidRDefault="004C0C10" w:rsidP="004C0C10">
      <w:pPr>
        <w:pStyle w:val="OmniPage524"/>
        <w:rPr>
          <w:rFonts w:ascii="Arial" w:hAnsi="Arial" w:cs="Arial"/>
          <w:b/>
          <w:bCs/>
          <w:sz w:val="20"/>
        </w:rPr>
      </w:pPr>
    </w:p>
    <w:p w:rsidR="004C0C10" w:rsidRPr="003F6364" w:rsidRDefault="004C0C10" w:rsidP="004C0C10">
      <w:pPr>
        <w:pStyle w:val="OmniPage524"/>
        <w:rPr>
          <w:rFonts w:ascii="Arial" w:hAnsi="Arial" w:cs="Arial"/>
          <w:b/>
          <w:bCs/>
          <w:color w:val="0070C0"/>
          <w:sz w:val="20"/>
        </w:rPr>
      </w:pPr>
      <w:r w:rsidRPr="003F6364">
        <w:rPr>
          <w:rFonts w:ascii="Arial" w:hAnsi="Arial" w:cs="Arial"/>
          <w:b/>
          <w:bCs/>
          <w:color w:val="0070C0"/>
          <w:sz w:val="20"/>
        </w:rPr>
        <w:t>407.4.10.3 Instructions.</w:t>
      </w:r>
      <w:r w:rsidRPr="003F6364">
        <w:rPr>
          <w:rFonts w:ascii="Arial" w:hAnsi="Arial" w:cs="Arial"/>
          <w:color w:val="0070C0"/>
          <w:sz w:val="20"/>
        </w:rPr>
        <w:t xml:space="preserve"> Where instructions for use are provided, essential information shall be presented in visual form, raised characters and braille complying with Sections 703.2, 703.3 and 703.4.  (4-55-12)</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b/>
          <w:bCs/>
          <w:sz w:val="20"/>
          <w:szCs w:val="20"/>
        </w:rPr>
      </w:pPr>
      <w:r w:rsidRPr="00CC21C6">
        <w:rPr>
          <w:rFonts w:ascii="Arial" w:hAnsi="Arial" w:cs="Arial"/>
          <w:b/>
          <w:bCs/>
          <w:sz w:val="20"/>
          <w:szCs w:val="20"/>
        </w:rPr>
        <w:t>408 Limited-Use/Limited-Application Elevators</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408.1 General. </w:t>
      </w:r>
      <w:r w:rsidRPr="00CC21C6">
        <w:rPr>
          <w:rFonts w:ascii="Arial" w:hAnsi="Arial" w:cs="Arial"/>
          <w:sz w:val="20"/>
          <w:szCs w:val="20"/>
        </w:rPr>
        <w:t>Limi</w:t>
      </w:r>
      <w:r>
        <w:rPr>
          <w:rFonts w:ascii="Arial" w:hAnsi="Arial" w:cs="Arial"/>
          <w:sz w:val="20"/>
          <w:szCs w:val="20"/>
        </w:rPr>
        <w:t>ted-use/limited-application ele</w:t>
      </w:r>
      <w:r w:rsidRPr="00CC21C6">
        <w:rPr>
          <w:rFonts w:ascii="Arial" w:hAnsi="Arial" w:cs="Arial"/>
          <w:sz w:val="20"/>
          <w:szCs w:val="20"/>
        </w:rPr>
        <w:t>vators shall comply with Section 408 and ASME A17.1</w:t>
      </w:r>
      <w:r w:rsidRPr="00CF4AB0">
        <w:rPr>
          <w:rFonts w:ascii="Arial" w:hAnsi="Arial" w:cs="Arial"/>
          <w:sz w:val="20"/>
          <w:szCs w:val="20"/>
        </w:rPr>
        <w:t>/CSA B44</w:t>
      </w:r>
      <w:r w:rsidRPr="00CC21C6">
        <w:rPr>
          <w:rFonts w:ascii="Arial" w:hAnsi="Arial" w:cs="Arial"/>
          <w:sz w:val="20"/>
          <w:szCs w:val="20"/>
        </w:rPr>
        <w:t xml:space="preserve"> listed in </w:t>
      </w:r>
      <w:r w:rsidRPr="00F42FD1">
        <w:rPr>
          <w:rFonts w:ascii="Arial" w:hAnsi="Arial" w:cs="Arial"/>
          <w:sz w:val="20"/>
          <w:szCs w:val="20"/>
        </w:rPr>
        <w:t xml:space="preserve">Section </w:t>
      </w:r>
      <w:r w:rsidRPr="00F42FD1">
        <w:rPr>
          <w:rFonts w:ascii="Arial" w:hAnsi="Arial" w:cs="Arial"/>
          <w:color w:val="FF0000"/>
          <w:sz w:val="20"/>
          <w:szCs w:val="20"/>
        </w:rPr>
        <w:t>106.2.9</w:t>
      </w:r>
      <w:r w:rsidRPr="00F42FD1">
        <w:rPr>
          <w:rFonts w:ascii="Arial" w:hAnsi="Arial" w:cs="Arial"/>
          <w:sz w:val="20"/>
          <w:szCs w:val="20"/>
        </w:rPr>
        <w:t>. Elevator</w:t>
      </w:r>
      <w:r w:rsidRPr="00CC21C6">
        <w:rPr>
          <w:rFonts w:ascii="Arial" w:hAnsi="Arial" w:cs="Arial"/>
          <w:sz w:val="20"/>
          <w:szCs w:val="20"/>
        </w:rPr>
        <w:t xml:space="preserve"> operation shall be automatic.</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408.2 Elevator Landing Requirements. </w:t>
      </w:r>
      <w:r w:rsidRPr="00CC21C6">
        <w:rPr>
          <w:rFonts w:ascii="Arial" w:hAnsi="Arial" w:cs="Arial"/>
          <w:sz w:val="20"/>
          <w:szCs w:val="20"/>
        </w:rPr>
        <w:t>Landings serving limited-use/limited application elevators shall comply with Section 408.2.</w:t>
      </w:r>
    </w:p>
    <w:p w:rsidR="004C0C10" w:rsidRDefault="004C0C10" w:rsidP="004C0C10">
      <w:pPr>
        <w:ind w:left="216"/>
        <w:rPr>
          <w:rFonts w:ascii="Arial" w:hAnsi="Arial" w:cs="Arial"/>
          <w:b/>
          <w:bCs/>
          <w:sz w:val="20"/>
          <w:szCs w:val="20"/>
        </w:rPr>
      </w:pPr>
      <w:r>
        <w:rPr>
          <w:rFonts w:ascii="Arial" w:hAnsi="Arial" w:cs="Arial"/>
          <w:b/>
          <w:bCs/>
          <w:sz w:val="20"/>
          <w:szCs w:val="20"/>
        </w:rPr>
        <w:t xml:space="preserve"> </w:t>
      </w: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408.2.1 Call Controls. </w:t>
      </w:r>
      <w:r w:rsidRPr="00CC21C6">
        <w:rPr>
          <w:rFonts w:ascii="Arial" w:hAnsi="Arial" w:cs="Arial"/>
          <w:sz w:val="20"/>
          <w:szCs w:val="20"/>
        </w:rPr>
        <w:t>Elevator call buttons and keypads shall comply with Section 407.2.1.</w:t>
      </w:r>
    </w:p>
    <w:p w:rsidR="004C0C10" w:rsidRDefault="004C0C10" w:rsidP="004C0C10">
      <w:pPr>
        <w:ind w:left="216"/>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408.2.2 Hall Signals. </w:t>
      </w:r>
      <w:r w:rsidRPr="00CC21C6">
        <w:rPr>
          <w:rFonts w:ascii="Arial" w:hAnsi="Arial" w:cs="Arial"/>
          <w:sz w:val="20"/>
          <w:szCs w:val="20"/>
        </w:rPr>
        <w:t>Hall signals shall comply with Section 407.2.2.</w:t>
      </w:r>
    </w:p>
    <w:p w:rsidR="004C0C10" w:rsidRPr="00CC21C6" w:rsidRDefault="004C0C10" w:rsidP="004C0C10">
      <w:pPr>
        <w:ind w:left="18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408.2.3 Hoistway Signs. </w:t>
      </w:r>
      <w:r w:rsidRPr="00CC21C6">
        <w:rPr>
          <w:rFonts w:ascii="Arial" w:hAnsi="Arial" w:cs="Arial"/>
          <w:sz w:val="20"/>
          <w:szCs w:val="20"/>
        </w:rPr>
        <w:t>Signs at elevator hoistways shall comply with Section 407.2.3.</w:t>
      </w:r>
    </w:p>
    <w:p w:rsidR="004C0C10" w:rsidRPr="00CC21C6" w:rsidRDefault="004C0C10" w:rsidP="004C0C10">
      <w:pPr>
        <w:ind w:left="360"/>
        <w:rPr>
          <w:rFonts w:ascii="Arial" w:hAnsi="Arial" w:cs="Arial"/>
          <w:sz w:val="20"/>
          <w:szCs w:val="20"/>
        </w:rPr>
      </w:pPr>
    </w:p>
    <w:p w:rsidR="004C0C10" w:rsidRPr="00CC21C6" w:rsidRDefault="004C0C10" w:rsidP="004C0C10">
      <w:pPr>
        <w:ind w:left="360" w:hanging="360"/>
        <w:rPr>
          <w:rFonts w:ascii="Arial" w:hAnsi="Arial" w:cs="Arial"/>
          <w:sz w:val="20"/>
          <w:szCs w:val="20"/>
        </w:rPr>
      </w:pPr>
      <w:r w:rsidRPr="00CC21C6">
        <w:rPr>
          <w:rFonts w:ascii="Arial" w:hAnsi="Arial" w:cs="Arial"/>
          <w:b/>
          <w:bCs/>
          <w:sz w:val="20"/>
          <w:szCs w:val="20"/>
        </w:rPr>
        <w:t xml:space="preserve">408.3 Elevator Door Requirements. </w:t>
      </w:r>
      <w:r w:rsidRPr="00CC21C6">
        <w:rPr>
          <w:rFonts w:ascii="Arial" w:hAnsi="Arial" w:cs="Arial"/>
          <w:sz w:val="20"/>
          <w:szCs w:val="20"/>
        </w:rPr>
        <w:t>Elevator hoistway doors shall comply with Section 408.3.</w:t>
      </w:r>
    </w:p>
    <w:p w:rsidR="004C0C10" w:rsidRPr="00CC21C6" w:rsidRDefault="004C0C10" w:rsidP="004C0C10">
      <w:pPr>
        <w:ind w:left="360" w:right="7"/>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408.3.1 Sliding Doors. </w:t>
      </w:r>
      <w:r w:rsidRPr="00CC21C6">
        <w:rPr>
          <w:rFonts w:ascii="Arial" w:hAnsi="Arial" w:cs="Arial"/>
          <w:sz w:val="20"/>
          <w:szCs w:val="20"/>
        </w:rPr>
        <w:t>Sliding hoistway and car doors shall comply with Sections 407.3.1 through 407.3.3, and 408.3.3.</w:t>
      </w:r>
    </w:p>
    <w:p w:rsidR="004C0C10" w:rsidRDefault="004C0C10" w:rsidP="004C0C10">
      <w:pPr>
        <w:ind w:left="216"/>
        <w:rPr>
          <w:rFonts w:ascii="Arial" w:hAnsi="Arial" w:cs="Arial"/>
          <w:b/>
          <w:bCs/>
          <w:sz w:val="20"/>
          <w:szCs w:val="20"/>
        </w:rPr>
      </w:pPr>
      <w:r>
        <w:rPr>
          <w:rFonts w:ascii="Arial" w:hAnsi="Arial" w:cs="Arial"/>
          <w:b/>
          <w:bCs/>
          <w:sz w:val="20"/>
          <w:szCs w:val="20"/>
        </w:rPr>
        <w:t xml:space="preserve">     </w:t>
      </w: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408.3.2 Swinging Doors. </w:t>
      </w:r>
      <w:r w:rsidRPr="00CC21C6">
        <w:rPr>
          <w:rFonts w:ascii="Arial" w:hAnsi="Arial" w:cs="Arial"/>
          <w:sz w:val="20"/>
          <w:szCs w:val="20"/>
        </w:rPr>
        <w:t>Swinging hoistway doors shall open and close automatically and shall comply with Sections 408.3.2, 404, and 407.3.2.</w:t>
      </w:r>
    </w:p>
    <w:p w:rsidR="004C0C10" w:rsidRDefault="004C0C10" w:rsidP="004C0C10">
      <w:pPr>
        <w:ind w:left="720"/>
        <w:rPr>
          <w:rFonts w:ascii="Arial" w:hAnsi="Arial" w:cs="Arial"/>
          <w:b/>
          <w:bCs/>
          <w:sz w:val="20"/>
          <w:szCs w:val="20"/>
        </w:rPr>
      </w:pPr>
    </w:p>
    <w:p w:rsidR="004C0C10" w:rsidRPr="00F42FD1" w:rsidRDefault="004C0C10" w:rsidP="004C0C10">
      <w:pPr>
        <w:rPr>
          <w:rFonts w:ascii="Arial" w:hAnsi="Arial" w:cs="Arial"/>
          <w:sz w:val="20"/>
          <w:szCs w:val="20"/>
        </w:rPr>
      </w:pPr>
      <w:r w:rsidRPr="00CC21C6">
        <w:rPr>
          <w:rFonts w:ascii="Arial" w:hAnsi="Arial" w:cs="Arial"/>
          <w:b/>
          <w:bCs/>
          <w:sz w:val="20"/>
          <w:szCs w:val="20"/>
        </w:rPr>
        <w:t xml:space="preserve">408.3.2.1 Power Operation. </w:t>
      </w:r>
      <w:r w:rsidRPr="00CC21C6">
        <w:rPr>
          <w:rFonts w:ascii="Arial" w:hAnsi="Arial" w:cs="Arial"/>
          <w:sz w:val="20"/>
          <w:szCs w:val="20"/>
        </w:rPr>
        <w:t xml:space="preserve">Swinging doors shall be power-operated and shall comply with BHMA A156.19 listed in </w:t>
      </w:r>
      <w:r w:rsidRPr="00F42FD1">
        <w:rPr>
          <w:rFonts w:ascii="Arial" w:hAnsi="Arial" w:cs="Arial"/>
          <w:sz w:val="20"/>
          <w:szCs w:val="20"/>
        </w:rPr>
        <w:t xml:space="preserve">Section </w:t>
      </w:r>
      <w:r w:rsidRPr="00F42FD1">
        <w:rPr>
          <w:rFonts w:ascii="Arial" w:hAnsi="Arial" w:cs="Arial"/>
          <w:color w:val="FF0000"/>
          <w:sz w:val="20"/>
          <w:szCs w:val="20"/>
        </w:rPr>
        <w:t>106.2.7</w:t>
      </w:r>
    </w:p>
    <w:p w:rsidR="004C0C10" w:rsidRPr="00CC21C6"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408.3.2.2 Duration. </w:t>
      </w:r>
      <w:r w:rsidRPr="00CC21C6">
        <w:rPr>
          <w:rFonts w:ascii="Arial" w:hAnsi="Arial" w:cs="Arial"/>
          <w:sz w:val="20"/>
          <w:szCs w:val="20"/>
        </w:rPr>
        <w:t>Power-operated swinging doors shall remain open for 20 seconds minimum when activated.</w:t>
      </w:r>
    </w:p>
    <w:p w:rsidR="004C0C10" w:rsidRPr="00CC21C6" w:rsidRDefault="004C0C10" w:rsidP="004C0C10">
      <w:pPr>
        <w:ind w:left="360"/>
        <w:rPr>
          <w:rFonts w:ascii="Arial" w:hAnsi="Arial" w:cs="Arial"/>
          <w:sz w:val="20"/>
          <w:szCs w:val="20"/>
        </w:rPr>
      </w:pPr>
    </w:p>
    <w:p w:rsidR="004C0C10" w:rsidRDefault="004C0C10" w:rsidP="004C0C10">
      <w:pPr>
        <w:autoSpaceDE w:val="0"/>
        <w:autoSpaceDN w:val="0"/>
        <w:adjustRightInd w:val="0"/>
        <w:rPr>
          <w:rFonts w:ascii="Arial" w:hAnsi="Arial"/>
          <w:sz w:val="20"/>
          <w:szCs w:val="20"/>
        </w:rPr>
      </w:pPr>
      <w:r w:rsidRPr="00CC21C6">
        <w:rPr>
          <w:rFonts w:ascii="Arial" w:hAnsi="Arial" w:cs="Arial"/>
          <w:b/>
          <w:bCs/>
          <w:sz w:val="20"/>
          <w:szCs w:val="20"/>
        </w:rPr>
        <w:t xml:space="preserve">408.3.3 Door Location and Width. </w:t>
      </w:r>
      <w:r w:rsidRPr="00CC21C6">
        <w:rPr>
          <w:rFonts w:ascii="Arial" w:hAnsi="Arial" w:cs="Arial"/>
          <w:sz w:val="20"/>
          <w:szCs w:val="20"/>
        </w:rPr>
        <w:t xml:space="preserve">Car doors shall </w:t>
      </w:r>
      <w:r w:rsidRPr="00CC21C6">
        <w:rPr>
          <w:rFonts w:ascii="Arial" w:hAnsi="Arial"/>
          <w:sz w:val="20"/>
          <w:szCs w:val="20"/>
        </w:rPr>
        <w:t>comply with Section 408.3.3.</w:t>
      </w:r>
      <w:r w:rsidRPr="00CB6BDD">
        <w:rPr>
          <w:rFonts w:ascii="Arial" w:hAnsi="Arial"/>
          <w:sz w:val="20"/>
          <w:szCs w:val="20"/>
        </w:rPr>
        <w:t xml:space="preserve"> </w:t>
      </w:r>
    </w:p>
    <w:p w:rsidR="004C0C10" w:rsidRDefault="004C0C10" w:rsidP="004C0C10">
      <w:pPr>
        <w:autoSpaceDE w:val="0"/>
        <w:autoSpaceDN w:val="0"/>
        <w:adjustRightInd w:val="0"/>
        <w:rPr>
          <w:rFonts w:ascii="Arial" w:hAnsi="Arial"/>
          <w:sz w:val="20"/>
          <w:szCs w:val="20"/>
        </w:rPr>
      </w:pPr>
    </w:p>
    <w:p w:rsidR="004C0C10" w:rsidRDefault="004C0C10" w:rsidP="004C0C10">
      <w:pPr>
        <w:autoSpaceDE w:val="0"/>
        <w:autoSpaceDN w:val="0"/>
        <w:adjustRightInd w:val="0"/>
        <w:rPr>
          <w:rFonts w:ascii="Arial" w:hAnsi="Arial" w:cs="Arial"/>
          <w:i/>
          <w:color w:val="FF0000"/>
          <w:sz w:val="20"/>
          <w:szCs w:val="20"/>
        </w:rPr>
      </w:pPr>
      <w:r w:rsidRPr="004C7DC5">
        <w:rPr>
          <w:rFonts w:ascii="Arial" w:hAnsi="Arial" w:cs="Arial"/>
          <w:i/>
          <w:color w:val="FF0000"/>
          <w:sz w:val="20"/>
          <w:szCs w:val="20"/>
        </w:rPr>
        <w:t>Figure 408.3.3 (a) thru (d) - Door location for limited use/limited application (LULA) elevators</w:t>
      </w:r>
    </w:p>
    <w:p w:rsidR="004C0C10" w:rsidRDefault="004C0C10" w:rsidP="004C0C10">
      <w:pPr>
        <w:autoSpaceDE w:val="0"/>
        <w:autoSpaceDN w:val="0"/>
        <w:adjustRightInd w:val="0"/>
        <w:rPr>
          <w:rFonts w:ascii="Arial" w:hAnsi="Arial" w:cs="Arial"/>
          <w:i/>
          <w:color w:val="FF0000"/>
          <w:sz w:val="20"/>
          <w:szCs w:val="20"/>
        </w:rPr>
      </w:pPr>
    </w:p>
    <w:p w:rsidR="004C0C10" w:rsidRDefault="004C0C10" w:rsidP="004C0C10">
      <w:pPr>
        <w:autoSpaceDE w:val="0"/>
        <w:autoSpaceDN w:val="0"/>
        <w:adjustRightInd w:val="0"/>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045970" cy="3348990"/>
            <wp:effectExtent l="0" t="0" r="0" b="3810"/>
            <wp:docPr id="107" name="Picture 107"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08"/>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2045970" cy="3348990"/>
                    </a:xfrm>
                    <a:prstGeom prst="rect">
                      <a:avLst/>
                    </a:prstGeom>
                    <a:noFill/>
                    <a:ln>
                      <a:noFill/>
                    </a:ln>
                  </pic:spPr>
                </pic:pic>
              </a:graphicData>
            </a:graphic>
          </wp:inline>
        </w:drawing>
      </w:r>
    </w:p>
    <w:p w:rsidR="004C0C10" w:rsidRDefault="004C0C10" w:rsidP="004C0C10">
      <w:pPr>
        <w:autoSpaceDE w:val="0"/>
        <w:autoSpaceDN w:val="0"/>
        <w:adjustRightInd w:val="0"/>
        <w:rPr>
          <w:rFonts w:ascii="Arial" w:hAnsi="Arial" w:cs="Arial"/>
          <w:i/>
          <w:color w:val="FF0000"/>
          <w:sz w:val="20"/>
          <w:szCs w:val="20"/>
        </w:rPr>
      </w:pPr>
      <w:r>
        <w:rPr>
          <w:rFonts w:ascii="Arial" w:hAnsi="Arial" w:cs="Arial"/>
          <w:i/>
          <w:color w:val="FF0000"/>
          <w:sz w:val="20"/>
          <w:szCs w:val="20"/>
        </w:rPr>
        <w:t>a) car with single door</w:t>
      </w:r>
    </w:p>
    <w:p w:rsidR="004C0C10" w:rsidRDefault="004C0C10" w:rsidP="004C0C10">
      <w:pPr>
        <w:autoSpaceDE w:val="0"/>
        <w:autoSpaceDN w:val="0"/>
        <w:adjustRightInd w:val="0"/>
        <w:rPr>
          <w:rFonts w:ascii="Arial" w:hAnsi="Arial" w:cs="Arial"/>
          <w:i/>
          <w:color w:val="FF0000"/>
          <w:sz w:val="20"/>
          <w:szCs w:val="20"/>
        </w:rPr>
      </w:pPr>
    </w:p>
    <w:p w:rsidR="004C0C10" w:rsidRDefault="004C0C10" w:rsidP="004C0C10">
      <w:pPr>
        <w:autoSpaceDE w:val="0"/>
        <w:autoSpaceDN w:val="0"/>
        <w:adjustRightInd w:val="0"/>
        <w:rPr>
          <w:rFonts w:ascii="Arial" w:hAnsi="Arial" w:cs="Arial"/>
          <w:i/>
          <w:color w:val="FF0000"/>
          <w:sz w:val="20"/>
          <w:szCs w:val="20"/>
        </w:rPr>
      </w:pPr>
      <w:r>
        <w:rPr>
          <w:rFonts w:ascii="Arial" w:hAnsi="Arial" w:cs="Arial"/>
          <w:i/>
          <w:noProof/>
          <w:color w:val="FF0000"/>
          <w:sz w:val="20"/>
          <w:szCs w:val="20"/>
        </w:rPr>
        <w:drawing>
          <wp:inline distT="0" distB="0" distL="0" distR="0">
            <wp:extent cx="1977390" cy="3509010"/>
            <wp:effectExtent l="0" t="0" r="3810" b="0"/>
            <wp:docPr id="106" name="Picture 106"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08"/>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1977390" cy="3509010"/>
                    </a:xfrm>
                    <a:prstGeom prst="rect">
                      <a:avLst/>
                    </a:prstGeom>
                    <a:noFill/>
                    <a:ln>
                      <a:noFill/>
                    </a:ln>
                  </pic:spPr>
                </pic:pic>
              </a:graphicData>
            </a:graphic>
          </wp:inline>
        </w:drawing>
      </w:r>
    </w:p>
    <w:p w:rsidR="004C0C10" w:rsidRDefault="004C0C10" w:rsidP="004C0C10">
      <w:pPr>
        <w:autoSpaceDE w:val="0"/>
        <w:autoSpaceDN w:val="0"/>
        <w:adjustRightInd w:val="0"/>
        <w:rPr>
          <w:rFonts w:ascii="Arial" w:hAnsi="Arial" w:cs="Arial"/>
          <w:i/>
          <w:color w:val="FF0000"/>
          <w:sz w:val="20"/>
          <w:szCs w:val="20"/>
        </w:rPr>
      </w:pPr>
      <w:r>
        <w:rPr>
          <w:rFonts w:ascii="Arial" w:hAnsi="Arial" w:cs="Arial"/>
          <w:i/>
          <w:color w:val="FF0000"/>
          <w:sz w:val="20"/>
          <w:szCs w:val="20"/>
        </w:rPr>
        <w:t>b) car with doors on opposite sides</w:t>
      </w:r>
    </w:p>
    <w:p w:rsidR="004C0C10" w:rsidRDefault="004C0C10" w:rsidP="004C0C10">
      <w:pPr>
        <w:autoSpaceDE w:val="0"/>
        <w:autoSpaceDN w:val="0"/>
        <w:adjustRightInd w:val="0"/>
        <w:rPr>
          <w:rFonts w:ascii="Arial" w:hAnsi="Arial" w:cs="Arial"/>
          <w:i/>
          <w:color w:val="FF0000"/>
          <w:sz w:val="20"/>
          <w:szCs w:val="20"/>
        </w:rPr>
      </w:pPr>
    </w:p>
    <w:p w:rsidR="004C0C10" w:rsidRDefault="004C0C10" w:rsidP="004C0C10">
      <w:pPr>
        <w:autoSpaceDE w:val="0"/>
        <w:autoSpaceDN w:val="0"/>
        <w:adjustRightInd w:val="0"/>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400300" cy="3074670"/>
            <wp:effectExtent l="0" t="0" r="0" b="0"/>
            <wp:docPr id="105" name="Picture 105"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08"/>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2400300" cy="3074670"/>
                    </a:xfrm>
                    <a:prstGeom prst="rect">
                      <a:avLst/>
                    </a:prstGeom>
                    <a:noFill/>
                    <a:ln>
                      <a:noFill/>
                    </a:ln>
                  </pic:spPr>
                </pic:pic>
              </a:graphicData>
            </a:graphic>
          </wp:inline>
        </w:drawing>
      </w:r>
    </w:p>
    <w:p w:rsidR="004C0C10" w:rsidRDefault="004C0C10" w:rsidP="004C0C10">
      <w:pPr>
        <w:autoSpaceDE w:val="0"/>
        <w:autoSpaceDN w:val="0"/>
        <w:adjustRightInd w:val="0"/>
        <w:rPr>
          <w:rFonts w:ascii="Arial" w:hAnsi="Arial" w:cs="Arial"/>
          <w:i/>
          <w:color w:val="FF0000"/>
          <w:sz w:val="20"/>
          <w:szCs w:val="20"/>
        </w:rPr>
      </w:pPr>
      <w:r>
        <w:rPr>
          <w:rFonts w:ascii="Arial" w:hAnsi="Arial" w:cs="Arial"/>
          <w:i/>
          <w:color w:val="FF0000"/>
          <w:sz w:val="20"/>
          <w:szCs w:val="20"/>
        </w:rPr>
        <w:t>c) car with doors on adjacent sides</w:t>
      </w:r>
    </w:p>
    <w:p w:rsidR="004C0C10" w:rsidRDefault="004C0C10" w:rsidP="004C0C10">
      <w:pPr>
        <w:autoSpaceDE w:val="0"/>
        <w:autoSpaceDN w:val="0"/>
        <w:adjustRightInd w:val="0"/>
        <w:rPr>
          <w:rFonts w:ascii="Arial" w:hAnsi="Arial" w:cs="Arial"/>
          <w:i/>
          <w:color w:val="FF0000"/>
          <w:sz w:val="20"/>
          <w:szCs w:val="20"/>
        </w:rPr>
      </w:pPr>
    </w:p>
    <w:p w:rsidR="004C0C10" w:rsidRDefault="004C0C10" w:rsidP="004C0C10">
      <w:pPr>
        <w:autoSpaceDE w:val="0"/>
        <w:autoSpaceDN w:val="0"/>
        <w:adjustRightInd w:val="0"/>
        <w:rPr>
          <w:rFonts w:ascii="Arial" w:hAnsi="Arial" w:cs="Arial"/>
          <w:i/>
          <w:color w:val="FF0000"/>
          <w:sz w:val="20"/>
          <w:szCs w:val="20"/>
        </w:rPr>
      </w:pPr>
      <w:r>
        <w:rPr>
          <w:rFonts w:ascii="Arial" w:hAnsi="Arial" w:cs="Arial"/>
          <w:i/>
          <w:noProof/>
          <w:color w:val="FF0000"/>
          <w:sz w:val="20"/>
          <w:szCs w:val="20"/>
        </w:rPr>
        <w:drawing>
          <wp:inline distT="0" distB="0" distL="0" distR="0">
            <wp:extent cx="2400300" cy="3074670"/>
            <wp:effectExtent l="0" t="0" r="0" b="0"/>
            <wp:docPr id="104" name="Picture 104"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08"/>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2400300" cy="3074670"/>
                    </a:xfrm>
                    <a:prstGeom prst="rect">
                      <a:avLst/>
                    </a:prstGeom>
                    <a:noFill/>
                    <a:ln>
                      <a:noFill/>
                    </a:ln>
                  </pic:spPr>
                </pic:pic>
              </a:graphicData>
            </a:graphic>
          </wp:inline>
        </w:drawing>
      </w:r>
    </w:p>
    <w:p w:rsidR="004C0C10" w:rsidRPr="004C7DC5" w:rsidRDefault="004C0C10" w:rsidP="004C0C10">
      <w:pPr>
        <w:autoSpaceDE w:val="0"/>
        <w:autoSpaceDN w:val="0"/>
        <w:adjustRightInd w:val="0"/>
        <w:rPr>
          <w:rFonts w:ascii="Arial" w:hAnsi="Arial" w:cs="Arial"/>
          <w:i/>
          <w:color w:val="FF0000"/>
          <w:sz w:val="20"/>
          <w:szCs w:val="20"/>
        </w:rPr>
      </w:pPr>
      <w:r>
        <w:rPr>
          <w:rFonts w:ascii="Arial" w:hAnsi="Arial" w:cs="Arial"/>
          <w:i/>
          <w:color w:val="FF0000"/>
          <w:sz w:val="20"/>
          <w:szCs w:val="20"/>
        </w:rPr>
        <w:t>d) car with doors on adjacent sides - exception</w:t>
      </w:r>
    </w:p>
    <w:p w:rsidR="004C0C10" w:rsidRPr="00CB6BDD" w:rsidRDefault="004C0C10" w:rsidP="004C0C10">
      <w:pPr>
        <w:autoSpaceDE w:val="0"/>
        <w:autoSpaceDN w:val="0"/>
        <w:adjustRightInd w:val="0"/>
        <w:rPr>
          <w:rFonts w:ascii="Arial" w:hAnsi="Arial"/>
          <w:sz w:val="20"/>
          <w:szCs w:val="20"/>
        </w:rPr>
      </w:pPr>
    </w:p>
    <w:p w:rsidR="004C0C10" w:rsidRPr="00CF4AB0" w:rsidRDefault="004C0C10" w:rsidP="004C0C10">
      <w:pPr>
        <w:autoSpaceDE w:val="0"/>
        <w:autoSpaceDN w:val="0"/>
        <w:adjustRightInd w:val="0"/>
        <w:rPr>
          <w:rFonts w:ascii="Arial" w:hAnsi="Arial"/>
          <w:sz w:val="20"/>
          <w:szCs w:val="20"/>
        </w:rPr>
      </w:pPr>
      <w:r w:rsidRPr="00CC21C6">
        <w:rPr>
          <w:rFonts w:ascii="Arial" w:hAnsi="Arial"/>
          <w:b/>
          <w:bCs/>
          <w:sz w:val="20"/>
          <w:szCs w:val="20"/>
        </w:rPr>
        <w:t xml:space="preserve">408.3.3.1 Cars with Single Door or Doors on Opposite Ends. </w:t>
      </w:r>
      <w:r w:rsidRPr="00CC21C6">
        <w:rPr>
          <w:rFonts w:ascii="Arial" w:hAnsi="Arial"/>
          <w:sz w:val="20"/>
          <w:szCs w:val="20"/>
        </w:rPr>
        <w:t xml:space="preserve">Car doors shall </w:t>
      </w:r>
      <w:r w:rsidRPr="00CF4AB0">
        <w:rPr>
          <w:rFonts w:ascii="Arial" w:hAnsi="Arial"/>
          <w:sz w:val="20"/>
          <w:szCs w:val="20"/>
        </w:rPr>
        <w:t xml:space="preserve">be </w:t>
      </w:r>
      <w:r w:rsidRPr="00CC21C6">
        <w:rPr>
          <w:rFonts w:ascii="Arial" w:hAnsi="Arial"/>
          <w:sz w:val="20"/>
          <w:szCs w:val="20"/>
        </w:rPr>
        <w:t xml:space="preserve">positioned at the narrow end of cars with </w:t>
      </w:r>
      <w:r w:rsidRPr="00CF4AB0">
        <w:rPr>
          <w:rFonts w:ascii="Arial" w:hAnsi="Arial"/>
          <w:sz w:val="20"/>
          <w:szCs w:val="20"/>
        </w:rPr>
        <w:t xml:space="preserve">a </w:t>
      </w:r>
      <w:r w:rsidRPr="00CC21C6">
        <w:rPr>
          <w:rFonts w:ascii="Arial" w:hAnsi="Arial"/>
          <w:sz w:val="20"/>
          <w:szCs w:val="20"/>
        </w:rPr>
        <w:t>single door and on cars with doors</w:t>
      </w:r>
      <w:r w:rsidRPr="00CB6BDD">
        <w:rPr>
          <w:rFonts w:ascii="Arial" w:hAnsi="Arial"/>
          <w:sz w:val="20"/>
          <w:szCs w:val="20"/>
        </w:rPr>
        <w:t xml:space="preserve"> </w:t>
      </w:r>
      <w:r w:rsidRPr="00CF4AB0">
        <w:rPr>
          <w:rFonts w:ascii="Arial" w:hAnsi="Arial"/>
          <w:sz w:val="20"/>
          <w:szCs w:val="20"/>
        </w:rPr>
        <w:t xml:space="preserve">on </w:t>
      </w:r>
      <w:r w:rsidRPr="00CC21C6">
        <w:rPr>
          <w:rFonts w:ascii="Arial" w:hAnsi="Arial"/>
          <w:sz w:val="20"/>
          <w:szCs w:val="20"/>
        </w:rPr>
        <w:t>opposite ends. Doors shall provide a</w:t>
      </w:r>
      <w:r w:rsidRPr="00CF4AB0">
        <w:rPr>
          <w:rFonts w:ascii="Arial" w:hAnsi="Arial"/>
          <w:sz w:val="20"/>
          <w:szCs w:val="20"/>
        </w:rPr>
        <w:t xml:space="preserve"> clear </w:t>
      </w:r>
      <w:r w:rsidRPr="00CC21C6">
        <w:rPr>
          <w:rFonts w:ascii="Arial" w:hAnsi="Arial"/>
          <w:sz w:val="20"/>
          <w:szCs w:val="20"/>
        </w:rPr>
        <w:t>opening width of 32 inches (815</w:t>
      </w:r>
      <w:r w:rsidRPr="00CF4AB0">
        <w:rPr>
          <w:rFonts w:ascii="Arial" w:hAnsi="Arial"/>
          <w:sz w:val="20"/>
          <w:szCs w:val="20"/>
        </w:rPr>
        <w:t xml:space="preserve"> mm</w:t>
      </w:r>
      <w:r w:rsidRPr="00CC21C6">
        <w:rPr>
          <w:rFonts w:ascii="Arial" w:hAnsi="Arial"/>
          <w:sz w:val="20"/>
          <w:szCs w:val="20"/>
        </w:rPr>
        <w:t xml:space="preserve">) minimum. </w:t>
      </w:r>
    </w:p>
    <w:p w:rsidR="004C0C10" w:rsidRPr="00CB6BDD" w:rsidRDefault="004C0C10" w:rsidP="004C0C10">
      <w:pPr>
        <w:autoSpaceDE w:val="0"/>
        <w:autoSpaceDN w:val="0"/>
        <w:adjustRightInd w:val="0"/>
        <w:ind w:left="360"/>
        <w:contextualSpacing/>
        <w:rPr>
          <w:rFonts w:ascii="Arial" w:hAnsi="Arial"/>
          <w:sz w:val="20"/>
          <w:szCs w:val="20"/>
        </w:rPr>
      </w:pPr>
    </w:p>
    <w:p w:rsidR="004C0C10" w:rsidRPr="00CC21C6" w:rsidRDefault="004C0C10" w:rsidP="004C0C10">
      <w:pPr>
        <w:contextualSpacing/>
        <w:rPr>
          <w:rFonts w:ascii="Arial" w:hAnsi="Arial"/>
          <w:sz w:val="20"/>
          <w:szCs w:val="20"/>
        </w:rPr>
      </w:pPr>
      <w:r w:rsidRPr="00CC21C6">
        <w:rPr>
          <w:rFonts w:ascii="Arial" w:hAnsi="Arial"/>
          <w:b/>
          <w:bCs/>
          <w:sz w:val="20"/>
          <w:szCs w:val="20"/>
        </w:rPr>
        <w:t xml:space="preserve">408.3.3.2 Cars with Doors on Adjacent Sides. </w:t>
      </w:r>
      <w:r w:rsidRPr="00CC21C6">
        <w:rPr>
          <w:rFonts w:ascii="Arial" w:hAnsi="Arial"/>
          <w:sz w:val="20"/>
          <w:szCs w:val="20"/>
        </w:rPr>
        <w:t>Car doors shall be permitted to</w:t>
      </w:r>
      <w:r w:rsidRPr="00CF4AB0">
        <w:rPr>
          <w:rFonts w:ascii="Arial" w:hAnsi="Arial"/>
          <w:sz w:val="20"/>
          <w:szCs w:val="20"/>
        </w:rPr>
        <w:t xml:space="preserve"> be </w:t>
      </w:r>
      <w:r w:rsidRPr="00CC21C6">
        <w:rPr>
          <w:rFonts w:ascii="Arial" w:hAnsi="Arial"/>
          <w:sz w:val="20"/>
          <w:szCs w:val="20"/>
        </w:rPr>
        <w:t>located on adjacent sides of cars that provide an 18 square foot (1.67 m</w:t>
      </w:r>
      <w:r w:rsidRPr="00CC21C6">
        <w:rPr>
          <w:rFonts w:ascii="Arial" w:hAnsi="Arial"/>
          <w:sz w:val="20"/>
          <w:szCs w:val="20"/>
          <w:vertAlign w:val="superscript"/>
        </w:rPr>
        <w:t>2</w:t>
      </w:r>
      <w:r w:rsidRPr="00CC21C6">
        <w:rPr>
          <w:rFonts w:ascii="Arial" w:hAnsi="Arial"/>
          <w:sz w:val="20"/>
          <w:szCs w:val="20"/>
        </w:rPr>
        <w:t xml:space="preserve">) platform. Doors located on the narrow end of cars </w:t>
      </w:r>
      <w:r w:rsidRPr="00CF4AB0">
        <w:rPr>
          <w:rFonts w:ascii="Arial" w:hAnsi="Arial"/>
          <w:sz w:val="20"/>
          <w:szCs w:val="20"/>
        </w:rPr>
        <w:t xml:space="preserve">shall </w:t>
      </w:r>
      <w:r w:rsidRPr="00CC21C6">
        <w:rPr>
          <w:rFonts w:ascii="Arial" w:hAnsi="Arial"/>
          <w:sz w:val="20"/>
          <w:szCs w:val="20"/>
        </w:rPr>
        <w:t xml:space="preserve">provide a clear opening width of 36 inches (815 mm) minimum. Doors located on </w:t>
      </w:r>
      <w:r w:rsidRPr="00CF4AB0">
        <w:rPr>
          <w:rFonts w:ascii="Arial" w:hAnsi="Arial"/>
          <w:sz w:val="20"/>
          <w:szCs w:val="20"/>
        </w:rPr>
        <w:t xml:space="preserve">the </w:t>
      </w:r>
      <w:r w:rsidRPr="00CC21C6">
        <w:rPr>
          <w:rFonts w:ascii="Arial" w:hAnsi="Arial"/>
          <w:sz w:val="20"/>
          <w:szCs w:val="20"/>
        </w:rPr>
        <w:t>long side shall provide a clear opening width of 42 inches (1065 mm) minimum and be located as far as practicable from the door on the narrow end.</w:t>
      </w:r>
    </w:p>
    <w:p w:rsidR="004C0C10" w:rsidRPr="00CC21C6" w:rsidRDefault="004C0C10" w:rsidP="004C0C10">
      <w:pPr>
        <w:ind w:left="720"/>
        <w:contextualSpacing/>
        <w:rPr>
          <w:rFonts w:ascii="Arial" w:hAnsi="Arial" w:cs="Arial"/>
          <w:sz w:val="20"/>
          <w:szCs w:val="20"/>
        </w:rPr>
      </w:pPr>
    </w:p>
    <w:p w:rsidR="004C0C10" w:rsidRDefault="004C0C10" w:rsidP="004C0C10">
      <w:pPr>
        <w:tabs>
          <w:tab w:val="left" w:pos="1080"/>
        </w:tabs>
        <w:ind w:left="720"/>
        <w:contextualSpacing/>
        <w:rPr>
          <w:rFonts w:ascii="Arial" w:hAnsi="Arial" w:cs="Arial"/>
          <w:sz w:val="20"/>
          <w:szCs w:val="20"/>
        </w:rPr>
      </w:pPr>
      <w:r w:rsidRPr="00CC21C6">
        <w:rPr>
          <w:rFonts w:ascii="Arial" w:hAnsi="Arial" w:cs="Arial"/>
          <w:b/>
          <w:bCs/>
          <w:sz w:val="20"/>
          <w:szCs w:val="20"/>
        </w:rPr>
        <w:lastRenderedPageBreak/>
        <w:t xml:space="preserve">EXCEPTION: </w:t>
      </w:r>
      <w:r w:rsidRPr="00CC21C6">
        <w:rPr>
          <w:rFonts w:ascii="Arial" w:hAnsi="Arial" w:cs="Arial"/>
          <w:sz w:val="20"/>
          <w:szCs w:val="20"/>
        </w:rPr>
        <w:t>Car doors that provide a clear opening w</w:t>
      </w:r>
      <w:r>
        <w:rPr>
          <w:rFonts w:ascii="Arial" w:hAnsi="Arial" w:cs="Arial"/>
          <w:sz w:val="20"/>
          <w:szCs w:val="20"/>
        </w:rPr>
        <w:t>idth of 36 inches (915 mm) mini</w:t>
      </w:r>
      <w:r w:rsidRPr="00CC21C6">
        <w:rPr>
          <w:rFonts w:ascii="Arial" w:hAnsi="Arial" w:cs="Arial"/>
          <w:sz w:val="20"/>
          <w:szCs w:val="20"/>
        </w:rPr>
        <w:t xml:space="preserve">mum shall be </w:t>
      </w:r>
      <w:r>
        <w:rPr>
          <w:rFonts w:ascii="Arial" w:hAnsi="Arial" w:cs="Arial"/>
          <w:sz w:val="20"/>
          <w:szCs w:val="20"/>
        </w:rPr>
        <w:t>permitted to be located on adja</w:t>
      </w:r>
      <w:r w:rsidRPr="00CC21C6">
        <w:rPr>
          <w:rFonts w:ascii="Arial" w:hAnsi="Arial" w:cs="Arial"/>
          <w:sz w:val="20"/>
          <w:szCs w:val="20"/>
        </w:rPr>
        <w:t>cent sides of cars that provide a clear floor area of 51 inches (1295 mm) in width and 51 inches (1295 mm) in depth.</w:t>
      </w:r>
    </w:p>
    <w:p w:rsidR="004C0C10" w:rsidRPr="00CC21C6" w:rsidRDefault="004C0C10" w:rsidP="004C0C10">
      <w:pPr>
        <w:tabs>
          <w:tab w:val="left" w:pos="1080"/>
        </w:tabs>
        <w:contextualSpacing/>
        <w:jc w:val="center"/>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408.4 Elevator Car Requirements. </w:t>
      </w:r>
      <w:r w:rsidRPr="00CC21C6">
        <w:rPr>
          <w:rFonts w:ascii="Arial" w:hAnsi="Arial" w:cs="Arial"/>
          <w:sz w:val="20"/>
          <w:szCs w:val="20"/>
        </w:rPr>
        <w:t>Elevator cars shall comply with Section 408.4.</w:t>
      </w:r>
    </w:p>
    <w:p w:rsidR="004C0C10" w:rsidRDefault="004C0C10" w:rsidP="004C0C10">
      <w:pPr>
        <w:ind w:left="360"/>
        <w:rPr>
          <w:rFonts w:ascii="Arial" w:hAnsi="Arial" w:cs="Arial"/>
          <w:b/>
          <w:bCs/>
          <w:sz w:val="20"/>
          <w:szCs w:val="20"/>
        </w:rPr>
      </w:pPr>
    </w:p>
    <w:p w:rsidR="004C0C10" w:rsidRPr="003F6364" w:rsidRDefault="004C0C10" w:rsidP="004C0C10">
      <w:pPr>
        <w:rPr>
          <w:rFonts w:ascii="Arial" w:hAnsi="Arial" w:cs="Arial"/>
          <w:color w:val="0070C0"/>
          <w:spacing w:val="-2"/>
          <w:sz w:val="20"/>
          <w:szCs w:val="20"/>
        </w:rPr>
      </w:pPr>
      <w:r w:rsidRPr="007633BD">
        <w:rPr>
          <w:rFonts w:ascii="Arial" w:hAnsi="Arial" w:cs="Arial"/>
          <w:b/>
          <w:bCs/>
          <w:spacing w:val="-2"/>
          <w:sz w:val="20"/>
          <w:szCs w:val="20"/>
        </w:rPr>
        <w:t>408.4.1 Inside Dimensions.</w:t>
      </w:r>
      <w:r w:rsidRPr="007633BD">
        <w:rPr>
          <w:rFonts w:ascii="Arial" w:hAnsi="Arial" w:cs="Arial"/>
          <w:spacing w:val="-2"/>
          <w:sz w:val="20"/>
          <w:szCs w:val="20"/>
        </w:rPr>
        <w:t xml:space="preserve"> Elevator cars shall pro</w:t>
      </w:r>
      <w:r w:rsidRPr="007633BD">
        <w:rPr>
          <w:rFonts w:ascii="Arial" w:hAnsi="Arial" w:cs="Arial"/>
          <w:spacing w:val="-3"/>
          <w:sz w:val="20"/>
          <w:szCs w:val="20"/>
        </w:rPr>
        <w:t>vide a clear floor width of 42 inches (1065 mm) mini</w:t>
      </w:r>
      <w:r w:rsidRPr="007633BD">
        <w:rPr>
          <w:rFonts w:ascii="Arial" w:hAnsi="Arial" w:cs="Arial"/>
          <w:spacing w:val="5"/>
          <w:sz w:val="20"/>
          <w:szCs w:val="20"/>
        </w:rPr>
        <w:t xml:space="preserve">mum. The clear floor area shall not be less than </w:t>
      </w:r>
      <w:r w:rsidRPr="007633BD">
        <w:rPr>
          <w:rFonts w:ascii="Arial" w:hAnsi="Arial" w:cs="Arial"/>
          <w:spacing w:val="-2"/>
          <w:sz w:val="20"/>
          <w:szCs w:val="20"/>
        </w:rPr>
        <w:t>15.75 square feet (1.46 m</w:t>
      </w:r>
      <w:r w:rsidRPr="007633BD">
        <w:rPr>
          <w:rFonts w:ascii="Arial" w:hAnsi="Arial" w:cs="Arial"/>
          <w:spacing w:val="-2"/>
          <w:w w:val="120"/>
          <w:sz w:val="20"/>
          <w:szCs w:val="20"/>
          <w:vertAlign w:val="superscript"/>
        </w:rPr>
        <w:t>2</w:t>
      </w:r>
      <w:r w:rsidRPr="007633BD">
        <w:rPr>
          <w:rFonts w:ascii="Arial" w:hAnsi="Arial" w:cs="Arial"/>
          <w:spacing w:val="-2"/>
          <w:sz w:val="20"/>
          <w:szCs w:val="20"/>
        </w:rPr>
        <w:t xml:space="preserve">).  </w:t>
      </w:r>
      <w:r w:rsidRPr="003F6364">
        <w:rPr>
          <w:rFonts w:ascii="Arial" w:hAnsi="Arial" w:cs="Arial"/>
          <w:color w:val="0070C0"/>
          <w:spacing w:val="-2"/>
          <w:sz w:val="20"/>
          <w:szCs w:val="20"/>
        </w:rPr>
        <w:t>The elevator car shall provide a clear floor space complying with Section 305.3.</w:t>
      </w:r>
    </w:p>
    <w:p w:rsidR="004C0C10" w:rsidRPr="007633BD" w:rsidRDefault="004C0C10" w:rsidP="004C0C10">
      <w:pPr>
        <w:ind w:left="432"/>
        <w:rPr>
          <w:rFonts w:ascii="Arial" w:hAnsi="Arial" w:cs="Arial"/>
          <w:b/>
          <w:bCs/>
          <w:spacing w:val="3"/>
          <w:sz w:val="20"/>
          <w:szCs w:val="20"/>
          <w:u w:val="single"/>
        </w:rPr>
      </w:pPr>
    </w:p>
    <w:p w:rsidR="004C0C10" w:rsidRPr="003F6364" w:rsidRDefault="004C0C10" w:rsidP="004C0C10">
      <w:pPr>
        <w:ind w:left="432"/>
        <w:rPr>
          <w:rFonts w:ascii="Arial" w:hAnsi="Arial" w:cs="Arial"/>
          <w:color w:val="0070C0"/>
          <w:spacing w:val="3"/>
          <w:sz w:val="20"/>
          <w:szCs w:val="20"/>
        </w:rPr>
      </w:pPr>
      <w:r w:rsidRPr="003F6364">
        <w:rPr>
          <w:rFonts w:ascii="Arial" w:hAnsi="Arial" w:cs="Arial"/>
          <w:b/>
          <w:bCs/>
          <w:color w:val="0070C0"/>
          <w:spacing w:val="3"/>
          <w:sz w:val="20"/>
          <w:szCs w:val="20"/>
        </w:rPr>
        <w:t>EXCEPTIONS:</w:t>
      </w:r>
      <w:r w:rsidRPr="003F6364">
        <w:rPr>
          <w:rFonts w:ascii="Arial" w:hAnsi="Arial" w:cs="Arial"/>
          <w:color w:val="0070C0"/>
          <w:spacing w:val="3"/>
          <w:sz w:val="20"/>
          <w:szCs w:val="20"/>
        </w:rPr>
        <w:t xml:space="preserve"> </w:t>
      </w:r>
    </w:p>
    <w:p w:rsidR="004C0C10" w:rsidRPr="00BC390D" w:rsidRDefault="004C0C10" w:rsidP="004C0C10">
      <w:pPr>
        <w:ind w:left="432"/>
        <w:rPr>
          <w:rFonts w:ascii="Arial" w:hAnsi="Arial" w:cs="Arial"/>
          <w:spacing w:val="3"/>
          <w:sz w:val="20"/>
          <w:szCs w:val="20"/>
        </w:rPr>
      </w:pPr>
    </w:p>
    <w:p w:rsidR="004C0C10" w:rsidRPr="007C60FF" w:rsidRDefault="004C0C10" w:rsidP="004C0C10">
      <w:pPr>
        <w:ind w:left="720"/>
        <w:rPr>
          <w:rFonts w:ascii="Arial" w:hAnsi="Arial" w:cs="Arial"/>
          <w:sz w:val="20"/>
          <w:szCs w:val="20"/>
        </w:rPr>
      </w:pPr>
      <w:r w:rsidRPr="0059181C">
        <w:rPr>
          <w:rFonts w:ascii="Arial" w:hAnsi="Arial" w:cs="Arial"/>
          <w:color w:val="4F81BD"/>
          <w:spacing w:val="3"/>
          <w:sz w:val="20"/>
          <w:szCs w:val="20"/>
        </w:rPr>
        <w:t>1</w:t>
      </w:r>
      <w:r w:rsidRPr="00F61259">
        <w:rPr>
          <w:rFonts w:ascii="Arial" w:hAnsi="Arial" w:cs="Arial"/>
          <w:color w:val="00B050"/>
          <w:spacing w:val="3"/>
          <w:sz w:val="20"/>
          <w:szCs w:val="20"/>
        </w:rPr>
        <w:t>.</w:t>
      </w:r>
      <w:r w:rsidRPr="00F61259">
        <w:rPr>
          <w:rFonts w:ascii="Arial" w:hAnsi="Arial" w:cs="Arial"/>
          <w:spacing w:val="3"/>
          <w:sz w:val="20"/>
          <w:szCs w:val="20"/>
        </w:rPr>
        <w:t xml:space="preserve">  </w:t>
      </w:r>
      <w:r w:rsidRPr="003F6364">
        <w:rPr>
          <w:rFonts w:ascii="Arial" w:hAnsi="Arial" w:cs="Arial"/>
          <w:color w:val="0070C0"/>
          <w:spacing w:val="3"/>
          <w:sz w:val="20"/>
          <w:szCs w:val="20"/>
        </w:rPr>
        <w:t>For installations</w:t>
      </w:r>
      <w:r>
        <w:rPr>
          <w:rFonts w:ascii="Arial" w:hAnsi="Arial" w:cs="Arial"/>
          <w:spacing w:val="3"/>
          <w:sz w:val="20"/>
          <w:szCs w:val="20"/>
        </w:rPr>
        <w:t xml:space="preserve"> i</w:t>
      </w:r>
      <w:r w:rsidRPr="00BC390D">
        <w:rPr>
          <w:rFonts w:ascii="Arial" w:hAnsi="Arial" w:cs="Arial"/>
          <w:spacing w:val="3"/>
          <w:sz w:val="20"/>
          <w:szCs w:val="20"/>
        </w:rPr>
        <w:t xml:space="preserve">n </w:t>
      </w:r>
      <w:r w:rsidRPr="007C60FF">
        <w:rPr>
          <w:rFonts w:ascii="Arial" w:hAnsi="Arial" w:cs="Arial"/>
          <w:spacing w:val="3"/>
          <w:sz w:val="20"/>
          <w:szCs w:val="20"/>
        </w:rPr>
        <w:t>existing</w:t>
      </w:r>
      <w:r w:rsidR="007C60FF">
        <w:rPr>
          <w:rFonts w:ascii="Arial" w:hAnsi="Arial" w:cs="Arial"/>
          <w:spacing w:val="3"/>
          <w:sz w:val="20"/>
          <w:szCs w:val="20"/>
        </w:rPr>
        <w:t xml:space="preserve"> buildings</w:t>
      </w:r>
      <w:r w:rsidRPr="007C60FF">
        <w:rPr>
          <w:rFonts w:ascii="Arial" w:hAnsi="Arial" w:cs="Arial"/>
          <w:spacing w:val="2"/>
          <w:sz w:val="20"/>
          <w:szCs w:val="20"/>
        </w:rPr>
        <w:t xml:space="preserve">, elevator cars that provide a clear floor area </w:t>
      </w:r>
      <w:r w:rsidRPr="007C60FF">
        <w:rPr>
          <w:rFonts w:ascii="Arial" w:hAnsi="Arial" w:cs="Arial"/>
          <w:spacing w:val="-4"/>
          <w:sz w:val="20"/>
          <w:szCs w:val="20"/>
        </w:rPr>
        <w:t>of 15 square feet (1.4 m</w:t>
      </w:r>
      <w:r w:rsidRPr="007C60FF">
        <w:rPr>
          <w:rFonts w:ascii="Arial" w:hAnsi="Arial" w:cs="Arial"/>
          <w:spacing w:val="-4"/>
          <w:w w:val="120"/>
          <w:sz w:val="20"/>
          <w:szCs w:val="20"/>
          <w:vertAlign w:val="superscript"/>
        </w:rPr>
        <w:t>2</w:t>
      </w:r>
      <w:r w:rsidRPr="007C60FF">
        <w:rPr>
          <w:rFonts w:ascii="Arial" w:hAnsi="Arial" w:cs="Arial"/>
          <w:spacing w:val="-4"/>
          <w:sz w:val="20"/>
          <w:szCs w:val="20"/>
        </w:rPr>
        <w:t>) minimum, and provide a clear inside dimension of 36 inches (915 mm) min</w:t>
      </w:r>
      <w:r w:rsidRPr="007C60FF">
        <w:rPr>
          <w:rFonts w:ascii="Arial" w:hAnsi="Arial" w:cs="Arial"/>
          <w:sz w:val="20"/>
          <w:szCs w:val="20"/>
        </w:rPr>
        <w:t xml:space="preserve">imum in width and 54 inches (1370 mm) minimum </w:t>
      </w:r>
      <w:r w:rsidRPr="007C60FF">
        <w:rPr>
          <w:rFonts w:ascii="Arial" w:hAnsi="Arial" w:cs="Arial"/>
          <w:spacing w:val="2"/>
          <w:sz w:val="20"/>
          <w:szCs w:val="20"/>
        </w:rPr>
        <w:t xml:space="preserve">in depth, shall be permitted. This exception shall </w:t>
      </w:r>
      <w:r w:rsidRPr="007C60FF">
        <w:rPr>
          <w:rFonts w:ascii="Arial" w:hAnsi="Arial" w:cs="Arial"/>
          <w:sz w:val="20"/>
          <w:szCs w:val="20"/>
        </w:rPr>
        <w:t>not apply to cars with doors on adjacent sides.</w:t>
      </w:r>
      <w:r w:rsidRPr="007C60FF">
        <w:rPr>
          <w:rFonts w:ascii="Arial" w:hAnsi="Arial" w:cs="Arial"/>
          <w:color w:val="0070C0"/>
          <w:sz w:val="20"/>
          <w:szCs w:val="20"/>
        </w:rPr>
        <w:t xml:space="preserve"> </w:t>
      </w:r>
    </w:p>
    <w:p w:rsidR="004C0C10" w:rsidRPr="007C60FF" w:rsidRDefault="004C0C10" w:rsidP="004C0C10">
      <w:pPr>
        <w:autoSpaceDE w:val="0"/>
        <w:autoSpaceDN w:val="0"/>
        <w:adjustRightInd w:val="0"/>
        <w:ind w:left="1008" w:hanging="360"/>
        <w:rPr>
          <w:rFonts w:ascii="Arial" w:hAnsi="Arial" w:cs="Arial"/>
          <w:strike/>
          <w:color w:val="0070C0"/>
          <w:sz w:val="20"/>
          <w:szCs w:val="20"/>
        </w:rPr>
      </w:pPr>
    </w:p>
    <w:p w:rsidR="004C0C10" w:rsidRPr="007C60FF" w:rsidRDefault="004C0C10" w:rsidP="004C0C10">
      <w:pPr>
        <w:autoSpaceDE w:val="0"/>
        <w:autoSpaceDN w:val="0"/>
        <w:adjustRightInd w:val="0"/>
        <w:ind w:left="720"/>
        <w:rPr>
          <w:rFonts w:ascii="Arial" w:hAnsi="Arial" w:cs="Arial"/>
          <w:b/>
          <w:color w:val="00B050"/>
          <w:sz w:val="20"/>
          <w:szCs w:val="20"/>
        </w:rPr>
      </w:pPr>
      <w:r w:rsidRPr="007C60FF">
        <w:rPr>
          <w:rFonts w:ascii="Arial" w:hAnsi="Arial" w:cs="Arial"/>
          <w:color w:val="4F81BD"/>
          <w:sz w:val="20"/>
          <w:szCs w:val="20"/>
        </w:rPr>
        <w:t>2.</w:t>
      </w:r>
      <w:r w:rsidRPr="007C60FF">
        <w:rPr>
          <w:rFonts w:ascii="Arial" w:hAnsi="Arial" w:cs="Arial"/>
          <w:color w:val="0070C0"/>
          <w:sz w:val="20"/>
          <w:szCs w:val="20"/>
        </w:rPr>
        <w:t xml:space="preserve">   For installations in existing</w:t>
      </w:r>
      <w:r w:rsidR="007C60FF" w:rsidRPr="007C60FF">
        <w:rPr>
          <w:rFonts w:ascii="Arial" w:hAnsi="Arial" w:cs="Arial"/>
          <w:color w:val="0070C0"/>
          <w:sz w:val="20"/>
          <w:szCs w:val="20"/>
        </w:rPr>
        <w:t xml:space="preserve"> buildings</w:t>
      </w:r>
      <w:r w:rsidRPr="007C60FF">
        <w:rPr>
          <w:rFonts w:ascii="Arial" w:hAnsi="Arial" w:cs="Arial"/>
          <w:color w:val="0070C0"/>
          <w:sz w:val="20"/>
          <w:szCs w:val="20"/>
        </w:rPr>
        <w:t>,</w:t>
      </w:r>
      <w:r w:rsidRPr="007C60FF">
        <w:rPr>
          <w:rFonts w:ascii="Arial" w:hAnsi="Arial" w:cs="Arial"/>
          <w:color w:val="00B050"/>
          <w:sz w:val="20"/>
          <w:szCs w:val="20"/>
        </w:rPr>
        <w:t xml:space="preserve"> </w:t>
      </w:r>
      <w:r w:rsidRPr="007C60FF">
        <w:rPr>
          <w:rFonts w:ascii="Arial" w:hAnsi="Arial" w:cs="Arial"/>
          <w:color w:val="FF0000"/>
          <w:sz w:val="20"/>
          <w:szCs w:val="20"/>
        </w:rPr>
        <w:t>elevator</w:t>
      </w:r>
      <w:r w:rsidRPr="007C60FF">
        <w:rPr>
          <w:rFonts w:ascii="Arial" w:hAnsi="Arial" w:cs="Arial"/>
          <w:color w:val="00B050"/>
          <w:sz w:val="20"/>
          <w:szCs w:val="20"/>
        </w:rPr>
        <w:t xml:space="preserve"> </w:t>
      </w:r>
      <w:r w:rsidRPr="007C60FF">
        <w:rPr>
          <w:rFonts w:ascii="Arial" w:hAnsi="Arial" w:cs="Arial"/>
          <w:color w:val="0070C0"/>
          <w:sz w:val="20"/>
          <w:szCs w:val="20"/>
        </w:rPr>
        <w:t>cars that provide  a clear width</w:t>
      </w:r>
      <w:r w:rsidRPr="007C60FF">
        <w:rPr>
          <w:rFonts w:ascii="Arial" w:hAnsi="Arial" w:cs="Arial"/>
          <w:color w:val="00B050"/>
          <w:sz w:val="20"/>
          <w:szCs w:val="20"/>
        </w:rPr>
        <w:t xml:space="preserve"> </w:t>
      </w:r>
      <w:r w:rsidRPr="007C60FF">
        <w:rPr>
          <w:rFonts w:ascii="Arial" w:hAnsi="Arial" w:cs="Arial"/>
          <w:color w:val="FF0000"/>
          <w:sz w:val="20"/>
          <w:szCs w:val="20"/>
        </w:rPr>
        <w:t>of</w:t>
      </w:r>
      <w:r w:rsidRPr="007C60FF">
        <w:rPr>
          <w:rFonts w:ascii="Arial" w:hAnsi="Arial" w:cs="Arial"/>
          <w:color w:val="00B050"/>
          <w:sz w:val="20"/>
          <w:szCs w:val="20"/>
        </w:rPr>
        <w:t xml:space="preserve"> </w:t>
      </w:r>
      <w:r w:rsidRPr="007C60FF">
        <w:rPr>
          <w:rFonts w:ascii="Arial" w:hAnsi="Arial" w:cs="Arial"/>
          <w:color w:val="0070C0"/>
          <w:sz w:val="20"/>
          <w:szCs w:val="20"/>
        </w:rPr>
        <w:t>51 inches (1295 mm) minimum,</w:t>
      </w:r>
      <w:r w:rsidRPr="007C60FF">
        <w:rPr>
          <w:rFonts w:ascii="Arial" w:hAnsi="Arial" w:cs="Arial"/>
          <w:color w:val="00B050"/>
          <w:sz w:val="20"/>
          <w:szCs w:val="20"/>
        </w:rPr>
        <w:t xml:space="preserve"> </w:t>
      </w:r>
      <w:r w:rsidRPr="007C60FF">
        <w:rPr>
          <w:rFonts w:ascii="Arial" w:hAnsi="Arial" w:cs="Arial"/>
          <w:color w:val="0070C0"/>
          <w:sz w:val="20"/>
          <w:szCs w:val="20"/>
        </w:rPr>
        <w:t>a clear depth</w:t>
      </w:r>
      <w:r w:rsidRPr="007C60FF">
        <w:rPr>
          <w:rFonts w:ascii="Arial" w:hAnsi="Arial" w:cs="Arial"/>
          <w:color w:val="00B050"/>
          <w:sz w:val="20"/>
          <w:szCs w:val="20"/>
        </w:rPr>
        <w:t xml:space="preserve"> </w:t>
      </w:r>
      <w:r w:rsidRPr="007C60FF">
        <w:rPr>
          <w:rFonts w:ascii="Arial" w:hAnsi="Arial" w:cs="Arial"/>
          <w:color w:val="FF0000"/>
          <w:sz w:val="20"/>
          <w:szCs w:val="20"/>
        </w:rPr>
        <w:t>of</w:t>
      </w:r>
      <w:r w:rsidRPr="007C60FF">
        <w:rPr>
          <w:rFonts w:ascii="Arial" w:hAnsi="Arial" w:cs="Arial"/>
          <w:color w:val="00B050"/>
          <w:sz w:val="20"/>
          <w:szCs w:val="20"/>
        </w:rPr>
        <w:t xml:space="preserve"> </w:t>
      </w:r>
      <w:r w:rsidRPr="007C60FF">
        <w:rPr>
          <w:rFonts w:ascii="Arial" w:hAnsi="Arial" w:cs="Arial"/>
          <w:color w:val="0070C0"/>
          <w:sz w:val="20"/>
          <w:szCs w:val="20"/>
        </w:rPr>
        <w:t xml:space="preserve">51 inches (1295 mm) minimum </w:t>
      </w:r>
      <w:r w:rsidRPr="007C60FF">
        <w:rPr>
          <w:rFonts w:ascii="Arial" w:hAnsi="Arial" w:cs="Arial"/>
          <w:color w:val="FF0000"/>
          <w:sz w:val="20"/>
          <w:szCs w:val="20"/>
        </w:rPr>
        <w:t>and</w:t>
      </w:r>
      <w:r w:rsidRPr="007C60FF">
        <w:rPr>
          <w:rFonts w:ascii="Arial" w:hAnsi="Arial" w:cs="Arial"/>
          <w:color w:val="00B050"/>
          <w:sz w:val="20"/>
          <w:szCs w:val="20"/>
        </w:rPr>
        <w:t xml:space="preserve"> </w:t>
      </w:r>
      <w:r w:rsidRPr="007C60FF">
        <w:rPr>
          <w:rFonts w:ascii="Arial" w:hAnsi="Arial" w:cs="Arial"/>
          <w:color w:val="0070C0"/>
          <w:sz w:val="20"/>
          <w:szCs w:val="20"/>
        </w:rPr>
        <w:t>car doors</w:t>
      </w:r>
      <w:r w:rsidRPr="007C60FF">
        <w:rPr>
          <w:rFonts w:ascii="Arial" w:hAnsi="Arial" w:cs="Arial"/>
          <w:color w:val="00B050"/>
          <w:sz w:val="20"/>
          <w:szCs w:val="20"/>
        </w:rPr>
        <w:t xml:space="preserve"> </w:t>
      </w:r>
      <w:r w:rsidRPr="007C60FF">
        <w:rPr>
          <w:rFonts w:ascii="Arial" w:hAnsi="Arial" w:cs="Arial"/>
          <w:color w:val="FF0000"/>
          <w:sz w:val="20"/>
          <w:szCs w:val="20"/>
        </w:rPr>
        <w:t>providing</w:t>
      </w:r>
      <w:r w:rsidRPr="007C60FF">
        <w:rPr>
          <w:rFonts w:ascii="Arial" w:hAnsi="Arial" w:cs="Arial"/>
          <w:color w:val="00B050"/>
          <w:sz w:val="20"/>
          <w:szCs w:val="20"/>
        </w:rPr>
        <w:t xml:space="preserve"> </w:t>
      </w:r>
      <w:r w:rsidRPr="007C60FF">
        <w:rPr>
          <w:rFonts w:ascii="Arial" w:hAnsi="Arial" w:cs="Arial"/>
          <w:color w:val="0070C0"/>
          <w:sz w:val="20"/>
          <w:szCs w:val="20"/>
        </w:rPr>
        <w:t>a clear opening 36 inches (915 mm) wide minimum</w:t>
      </w:r>
      <w:r w:rsidRPr="007C60FF">
        <w:rPr>
          <w:rFonts w:ascii="Arial" w:hAnsi="Arial" w:cs="Arial"/>
          <w:color w:val="00B050"/>
          <w:sz w:val="20"/>
          <w:szCs w:val="20"/>
        </w:rPr>
        <w:t xml:space="preserve"> </w:t>
      </w:r>
      <w:r w:rsidRPr="007C60FF">
        <w:rPr>
          <w:rFonts w:ascii="Arial" w:hAnsi="Arial" w:cs="Arial"/>
          <w:color w:val="FF0000"/>
          <w:sz w:val="20"/>
          <w:szCs w:val="20"/>
        </w:rPr>
        <w:t>shall be permitted</w:t>
      </w:r>
      <w:r w:rsidRPr="007C60FF">
        <w:rPr>
          <w:rFonts w:ascii="Arial" w:hAnsi="Arial" w:cs="Arial"/>
          <w:color w:val="0070C0"/>
          <w:sz w:val="20"/>
          <w:szCs w:val="20"/>
        </w:rPr>
        <w:t>.(</w:t>
      </w:r>
      <w:r w:rsidRPr="007C60FF">
        <w:rPr>
          <w:rFonts w:ascii="Arial" w:hAnsi="Arial" w:cs="Arial"/>
          <w:b/>
          <w:color w:val="0070C0"/>
          <w:sz w:val="20"/>
          <w:szCs w:val="20"/>
        </w:rPr>
        <w:t>4-56–12)  (3-6-12 PC2)</w:t>
      </w:r>
      <w:r w:rsidRPr="007C60FF">
        <w:rPr>
          <w:rFonts w:ascii="Arial" w:hAnsi="Arial" w:cs="Arial"/>
          <w:color w:val="0070C0"/>
          <w:sz w:val="20"/>
          <w:szCs w:val="20"/>
        </w:rPr>
        <w:t xml:space="preserve"> </w:t>
      </w:r>
      <w:r w:rsidR="007C60FF" w:rsidRPr="00303BE6">
        <w:rPr>
          <w:rFonts w:ascii="Arial" w:hAnsi="Arial" w:cs="Arial"/>
          <w:color w:val="FF0000"/>
          <w:sz w:val="20"/>
          <w:szCs w:val="20"/>
        </w:rPr>
        <w:t>(ed.)</w:t>
      </w:r>
    </w:p>
    <w:p w:rsidR="004C0C10" w:rsidRDefault="004C0C10" w:rsidP="004C0C10">
      <w:pPr>
        <w:autoSpaceDE w:val="0"/>
        <w:autoSpaceDN w:val="0"/>
        <w:adjustRightInd w:val="0"/>
        <w:ind w:left="720"/>
        <w:rPr>
          <w:rFonts w:ascii="Arial" w:hAnsi="Arial" w:cs="Arial"/>
          <w:b/>
          <w:color w:val="00B050"/>
          <w:sz w:val="20"/>
          <w:szCs w:val="20"/>
        </w:rPr>
      </w:pPr>
    </w:p>
    <w:p w:rsidR="004C0C10" w:rsidRDefault="004C0C10" w:rsidP="004C0C10">
      <w:pPr>
        <w:autoSpaceDE w:val="0"/>
        <w:autoSpaceDN w:val="0"/>
        <w:adjustRightInd w:val="0"/>
        <w:ind w:left="720"/>
        <w:rPr>
          <w:rFonts w:ascii="Arial" w:hAnsi="Arial" w:cs="Arial"/>
          <w:i/>
          <w:color w:val="FF0000"/>
          <w:sz w:val="20"/>
          <w:szCs w:val="20"/>
        </w:rPr>
      </w:pPr>
    </w:p>
    <w:p w:rsidR="004C0C10" w:rsidRDefault="004C0C10" w:rsidP="004C0C10">
      <w:pPr>
        <w:autoSpaceDE w:val="0"/>
        <w:autoSpaceDN w:val="0"/>
        <w:adjustRightInd w:val="0"/>
        <w:ind w:left="720"/>
        <w:rPr>
          <w:rFonts w:ascii="Arial" w:hAnsi="Arial" w:cs="Arial"/>
          <w:i/>
          <w:color w:val="FF0000"/>
          <w:sz w:val="20"/>
          <w:szCs w:val="20"/>
        </w:rPr>
      </w:pPr>
      <w:r>
        <w:rPr>
          <w:rFonts w:ascii="Arial" w:hAnsi="Arial" w:cs="Arial"/>
          <w:i/>
          <w:color w:val="FF0000"/>
          <w:sz w:val="20"/>
          <w:szCs w:val="20"/>
        </w:rPr>
        <w:t>Figure 408.4.1 (a) thru (c)– Inside dimensions of limited use/limited application (LULA) elevator cars</w:t>
      </w:r>
    </w:p>
    <w:p w:rsidR="004C0C10" w:rsidRDefault="004C0C10" w:rsidP="004C0C10">
      <w:pPr>
        <w:autoSpaceDE w:val="0"/>
        <w:autoSpaceDN w:val="0"/>
        <w:adjustRightInd w:val="0"/>
        <w:ind w:left="720"/>
        <w:rPr>
          <w:rFonts w:ascii="Arial" w:hAnsi="Arial" w:cs="Arial"/>
          <w:i/>
          <w:color w:val="FF0000"/>
          <w:sz w:val="20"/>
          <w:szCs w:val="20"/>
        </w:rPr>
      </w:pPr>
    </w:p>
    <w:p w:rsidR="004C0C10" w:rsidRDefault="004C0C10" w:rsidP="004C0C10">
      <w:pPr>
        <w:autoSpaceDE w:val="0"/>
        <w:autoSpaceDN w:val="0"/>
        <w:adjustRightInd w:val="0"/>
        <w:ind w:left="720"/>
        <w:rPr>
          <w:rFonts w:ascii="Arial" w:hAnsi="Arial" w:cs="Arial"/>
          <w:i/>
          <w:color w:val="FF0000"/>
          <w:sz w:val="20"/>
          <w:szCs w:val="20"/>
        </w:rPr>
      </w:pPr>
      <w:r>
        <w:rPr>
          <w:rFonts w:ascii="Arial" w:hAnsi="Arial" w:cs="Arial"/>
          <w:i/>
          <w:noProof/>
          <w:color w:val="FF0000"/>
          <w:sz w:val="20"/>
          <w:szCs w:val="20"/>
        </w:rPr>
        <w:drawing>
          <wp:inline distT="0" distB="0" distL="0" distR="0">
            <wp:extent cx="2868930" cy="3703320"/>
            <wp:effectExtent l="0" t="0" r="7620" b="0"/>
            <wp:docPr id="103" name="Picture 103"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08"/>
                    <pic:cNvPicPr>
                      <a:picLocks noChangeAspect="1" noChangeArrowheads="1"/>
                    </pic:cNvPicPr>
                  </pic:nvPicPr>
                  <pic:blipFill>
                    <a:blip r:embed="rId87" cstate="email">
                      <a:extLst>
                        <a:ext uri="{28A0092B-C50C-407E-A947-70E740481C1C}">
                          <a14:useLocalDpi xmlns:a14="http://schemas.microsoft.com/office/drawing/2010/main" val="0"/>
                        </a:ext>
                      </a:extLst>
                    </a:blip>
                    <a:srcRect b="22200"/>
                    <a:stretch>
                      <a:fillRect/>
                    </a:stretch>
                  </pic:blipFill>
                  <pic:spPr bwMode="auto">
                    <a:xfrm>
                      <a:off x="0" y="0"/>
                      <a:ext cx="2868930" cy="3703320"/>
                    </a:xfrm>
                    <a:prstGeom prst="rect">
                      <a:avLst/>
                    </a:prstGeom>
                    <a:noFill/>
                    <a:ln>
                      <a:noFill/>
                    </a:ln>
                  </pic:spPr>
                </pic:pic>
              </a:graphicData>
            </a:graphic>
          </wp:inline>
        </w:drawing>
      </w:r>
    </w:p>
    <w:p w:rsidR="004C0C10" w:rsidRDefault="004C0C10" w:rsidP="004C0C10">
      <w:pPr>
        <w:autoSpaceDE w:val="0"/>
        <w:autoSpaceDN w:val="0"/>
        <w:adjustRightInd w:val="0"/>
        <w:ind w:left="720"/>
        <w:rPr>
          <w:rFonts w:ascii="Arial" w:hAnsi="Arial" w:cs="Arial"/>
          <w:i/>
          <w:color w:val="FF0000"/>
          <w:sz w:val="20"/>
          <w:szCs w:val="20"/>
        </w:rPr>
      </w:pPr>
      <w:r>
        <w:rPr>
          <w:rFonts w:ascii="Arial" w:hAnsi="Arial" w:cs="Arial"/>
          <w:i/>
          <w:color w:val="FF0000"/>
          <w:sz w:val="20"/>
          <w:szCs w:val="20"/>
        </w:rPr>
        <w:t>a) new construction</w:t>
      </w:r>
    </w:p>
    <w:p w:rsidR="004C0C10" w:rsidRDefault="004C0C10" w:rsidP="004C0C10">
      <w:pPr>
        <w:autoSpaceDE w:val="0"/>
        <w:autoSpaceDN w:val="0"/>
        <w:adjustRightInd w:val="0"/>
        <w:ind w:left="720"/>
        <w:rPr>
          <w:rFonts w:ascii="Arial" w:hAnsi="Arial" w:cs="Arial"/>
          <w:i/>
          <w:color w:val="FF0000"/>
          <w:sz w:val="20"/>
          <w:szCs w:val="20"/>
        </w:rPr>
      </w:pPr>
    </w:p>
    <w:p w:rsidR="004C0C10" w:rsidRPr="007C60FF" w:rsidRDefault="004C0C10" w:rsidP="004C0C10">
      <w:pPr>
        <w:autoSpaceDE w:val="0"/>
        <w:autoSpaceDN w:val="0"/>
        <w:adjustRightInd w:val="0"/>
        <w:ind w:left="720"/>
        <w:rPr>
          <w:rFonts w:ascii="Arial" w:hAnsi="Arial" w:cs="Arial"/>
          <w:i/>
          <w:color w:val="FF0000"/>
          <w:sz w:val="20"/>
          <w:szCs w:val="20"/>
        </w:rPr>
      </w:pPr>
      <w:r w:rsidRPr="007C60FF">
        <w:rPr>
          <w:rFonts w:ascii="Arial" w:hAnsi="Arial" w:cs="Arial"/>
          <w:i/>
          <w:noProof/>
          <w:color w:val="FF0000"/>
          <w:sz w:val="20"/>
          <w:szCs w:val="20"/>
        </w:rPr>
        <w:lastRenderedPageBreak/>
        <w:drawing>
          <wp:inline distT="0" distB="0" distL="0" distR="0" wp14:anchorId="0191AE11" wp14:editId="4CCF7294">
            <wp:extent cx="3086100" cy="3829050"/>
            <wp:effectExtent l="0" t="0" r="0" b="0"/>
            <wp:docPr id="102" name="Picture 102"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08"/>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3086100" cy="3829050"/>
                    </a:xfrm>
                    <a:prstGeom prst="rect">
                      <a:avLst/>
                    </a:prstGeom>
                    <a:noFill/>
                    <a:ln>
                      <a:noFill/>
                    </a:ln>
                  </pic:spPr>
                </pic:pic>
              </a:graphicData>
            </a:graphic>
          </wp:inline>
        </w:drawing>
      </w:r>
    </w:p>
    <w:p w:rsidR="004C0C10" w:rsidRPr="007C60FF" w:rsidRDefault="004C0C10" w:rsidP="004C0C10">
      <w:pPr>
        <w:autoSpaceDE w:val="0"/>
        <w:autoSpaceDN w:val="0"/>
        <w:adjustRightInd w:val="0"/>
        <w:ind w:left="720"/>
        <w:rPr>
          <w:rFonts w:ascii="Arial" w:hAnsi="Arial" w:cs="Arial"/>
          <w:i/>
          <w:color w:val="FF0000"/>
          <w:sz w:val="20"/>
          <w:szCs w:val="20"/>
        </w:rPr>
      </w:pPr>
      <w:r w:rsidRPr="007C60FF">
        <w:rPr>
          <w:rFonts w:ascii="Arial" w:hAnsi="Arial" w:cs="Arial"/>
          <w:i/>
          <w:color w:val="FF0000"/>
          <w:sz w:val="20"/>
          <w:szCs w:val="20"/>
        </w:rPr>
        <w:t>b) existing</w:t>
      </w:r>
      <w:r w:rsidR="007C60FF" w:rsidRPr="007C60FF">
        <w:rPr>
          <w:rFonts w:ascii="Arial" w:hAnsi="Arial" w:cs="Arial"/>
          <w:i/>
          <w:color w:val="FF0000"/>
          <w:sz w:val="20"/>
          <w:szCs w:val="20"/>
        </w:rPr>
        <w:t xml:space="preserve"> buildings</w:t>
      </w:r>
      <w:r w:rsidRPr="007C60FF">
        <w:rPr>
          <w:rFonts w:ascii="Arial" w:hAnsi="Arial" w:cs="Arial"/>
          <w:i/>
          <w:color w:val="FF0000"/>
          <w:sz w:val="20"/>
          <w:szCs w:val="20"/>
        </w:rPr>
        <w:t>, exception 1</w:t>
      </w:r>
    </w:p>
    <w:p w:rsidR="004C0C10" w:rsidRPr="007C60FF" w:rsidRDefault="004C0C10" w:rsidP="004C0C10">
      <w:pPr>
        <w:autoSpaceDE w:val="0"/>
        <w:autoSpaceDN w:val="0"/>
        <w:adjustRightInd w:val="0"/>
        <w:ind w:left="720"/>
        <w:rPr>
          <w:rFonts w:ascii="Arial" w:hAnsi="Arial" w:cs="Arial"/>
          <w:i/>
          <w:color w:val="FF0000"/>
          <w:sz w:val="20"/>
          <w:szCs w:val="20"/>
        </w:rPr>
      </w:pPr>
    </w:p>
    <w:p w:rsidR="004C0C10" w:rsidRPr="007C60FF" w:rsidRDefault="004C0C10" w:rsidP="004C0C10">
      <w:pPr>
        <w:autoSpaceDE w:val="0"/>
        <w:autoSpaceDN w:val="0"/>
        <w:adjustRightInd w:val="0"/>
        <w:ind w:left="720"/>
        <w:rPr>
          <w:rFonts w:ascii="Arial" w:hAnsi="Arial" w:cs="Arial"/>
          <w:i/>
          <w:color w:val="FF0000"/>
          <w:sz w:val="20"/>
          <w:szCs w:val="20"/>
        </w:rPr>
      </w:pPr>
      <w:r w:rsidRPr="007C60FF">
        <w:rPr>
          <w:rFonts w:ascii="Arial" w:hAnsi="Arial" w:cs="Arial"/>
          <w:i/>
          <w:noProof/>
          <w:color w:val="FF0000"/>
          <w:sz w:val="20"/>
          <w:szCs w:val="20"/>
        </w:rPr>
        <w:drawing>
          <wp:inline distT="0" distB="0" distL="0" distR="0" wp14:anchorId="4D6B7EA5" wp14:editId="2FE64DF1">
            <wp:extent cx="1988820" cy="3211830"/>
            <wp:effectExtent l="0" t="0" r="0" b="7620"/>
            <wp:docPr id="101" name="Picture 101"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08"/>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1988820" cy="3211830"/>
                    </a:xfrm>
                    <a:prstGeom prst="rect">
                      <a:avLst/>
                    </a:prstGeom>
                    <a:noFill/>
                    <a:ln>
                      <a:noFill/>
                    </a:ln>
                  </pic:spPr>
                </pic:pic>
              </a:graphicData>
            </a:graphic>
          </wp:inline>
        </w:drawing>
      </w:r>
    </w:p>
    <w:p w:rsidR="004C0C10" w:rsidRPr="00F61259" w:rsidRDefault="004C0C10" w:rsidP="004C0C10">
      <w:pPr>
        <w:autoSpaceDE w:val="0"/>
        <w:autoSpaceDN w:val="0"/>
        <w:adjustRightInd w:val="0"/>
        <w:ind w:left="720"/>
        <w:rPr>
          <w:rFonts w:ascii="Arial" w:hAnsi="Arial" w:cs="Arial"/>
          <w:i/>
          <w:color w:val="FF0000"/>
          <w:sz w:val="20"/>
          <w:szCs w:val="20"/>
        </w:rPr>
      </w:pPr>
      <w:r w:rsidRPr="007C60FF">
        <w:rPr>
          <w:rFonts w:ascii="Arial" w:hAnsi="Arial" w:cs="Arial"/>
          <w:i/>
          <w:color w:val="FF0000"/>
          <w:sz w:val="20"/>
          <w:szCs w:val="20"/>
        </w:rPr>
        <w:t>c) existing</w:t>
      </w:r>
      <w:r w:rsidR="007C60FF" w:rsidRPr="007C60FF">
        <w:rPr>
          <w:rFonts w:ascii="Arial" w:hAnsi="Arial" w:cs="Arial"/>
          <w:i/>
          <w:color w:val="FF0000"/>
          <w:sz w:val="20"/>
          <w:szCs w:val="20"/>
        </w:rPr>
        <w:t xml:space="preserve"> buildings</w:t>
      </w:r>
      <w:r w:rsidRPr="007C60FF">
        <w:rPr>
          <w:rFonts w:ascii="Arial" w:hAnsi="Arial" w:cs="Arial"/>
          <w:i/>
          <w:color w:val="FF0000"/>
          <w:sz w:val="20"/>
          <w:szCs w:val="20"/>
        </w:rPr>
        <w:t>, exception 2</w:t>
      </w:r>
      <w:r>
        <w:rPr>
          <w:rFonts w:ascii="Arial" w:hAnsi="Arial" w:cs="Arial"/>
          <w:i/>
          <w:color w:val="FF0000"/>
          <w:sz w:val="20"/>
          <w:szCs w:val="20"/>
        </w:rPr>
        <w:t xml:space="preserve"> </w:t>
      </w:r>
    </w:p>
    <w:p w:rsidR="004C0C10" w:rsidRPr="00BC390D" w:rsidRDefault="004C0C10" w:rsidP="004C0C10">
      <w:pPr>
        <w:autoSpaceDE w:val="0"/>
        <w:autoSpaceDN w:val="0"/>
        <w:adjustRightInd w:val="0"/>
        <w:ind w:left="720"/>
        <w:rPr>
          <w:rFonts w:ascii="Arial" w:hAnsi="Arial" w:cs="Arial"/>
          <w:color w:val="00B050"/>
          <w:sz w:val="20"/>
          <w:szCs w:val="20"/>
          <w:u w:val="single"/>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408.4.2 Floor Surfaces. </w:t>
      </w:r>
      <w:r w:rsidRPr="00CC21C6">
        <w:rPr>
          <w:rFonts w:ascii="Arial" w:hAnsi="Arial" w:cs="Arial"/>
          <w:sz w:val="20"/>
          <w:szCs w:val="20"/>
        </w:rPr>
        <w:t>Floor surfaces in e</w:t>
      </w:r>
      <w:r>
        <w:rPr>
          <w:rFonts w:ascii="Arial" w:hAnsi="Arial" w:cs="Arial"/>
          <w:sz w:val="20"/>
          <w:szCs w:val="20"/>
        </w:rPr>
        <w:t>leva</w:t>
      </w:r>
      <w:r w:rsidRPr="00CC21C6">
        <w:rPr>
          <w:rFonts w:ascii="Arial" w:hAnsi="Arial" w:cs="Arial"/>
          <w:sz w:val="20"/>
          <w:szCs w:val="20"/>
        </w:rPr>
        <w:t>tor cars shall comply with Section 302.</w:t>
      </w:r>
    </w:p>
    <w:p w:rsidR="004C0C10" w:rsidRPr="00CC21C6" w:rsidRDefault="004C0C10" w:rsidP="004C0C10">
      <w:pPr>
        <w:ind w:left="360"/>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408.4.3 Platform to Hoistway Clearance. </w:t>
      </w:r>
      <w:r w:rsidRPr="00CC21C6">
        <w:rPr>
          <w:rFonts w:ascii="Arial" w:hAnsi="Arial" w:cs="Arial"/>
          <w:sz w:val="20"/>
          <w:szCs w:val="20"/>
        </w:rPr>
        <w:t xml:space="preserve">The clearance between the car platform sill and the edge of any hoistway landing shall </w:t>
      </w:r>
      <w:r w:rsidRPr="00CF4AB0">
        <w:rPr>
          <w:rFonts w:ascii="Arial" w:hAnsi="Arial" w:cs="Arial"/>
          <w:sz w:val="20"/>
          <w:szCs w:val="20"/>
        </w:rPr>
        <w:t>comply</w:t>
      </w:r>
      <w:r w:rsidRPr="00CC21C6">
        <w:rPr>
          <w:rFonts w:ascii="Arial" w:hAnsi="Arial" w:cs="Arial"/>
          <w:sz w:val="20"/>
          <w:szCs w:val="20"/>
        </w:rPr>
        <w:t xml:space="preserve"> with ASME A17.1</w:t>
      </w:r>
      <w:r w:rsidRPr="00CF4AB0">
        <w:rPr>
          <w:rFonts w:ascii="Arial" w:hAnsi="Arial" w:cs="Arial"/>
          <w:sz w:val="20"/>
          <w:szCs w:val="20"/>
        </w:rPr>
        <w:t>/CSA B44</w:t>
      </w:r>
      <w:r w:rsidRPr="00CC21C6">
        <w:rPr>
          <w:rFonts w:ascii="Arial" w:hAnsi="Arial" w:cs="Arial"/>
          <w:sz w:val="20"/>
          <w:szCs w:val="20"/>
        </w:rPr>
        <w:t xml:space="preserve"> listed in Section </w:t>
      </w:r>
      <w:r w:rsidRPr="00F42FD1">
        <w:rPr>
          <w:rFonts w:ascii="Arial" w:hAnsi="Arial" w:cs="Arial"/>
          <w:color w:val="FF0000"/>
          <w:sz w:val="20"/>
          <w:szCs w:val="20"/>
        </w:rPr>
        <w:t>106.2.9</w:t>
      </w:r>
      <w:r w:rsidRPr="00F42FD1">
        <w:rPr>
          <w:rFonts w:ascii="Arial" w:hAnsi="Arial" w:cs="Arial"/>
          <w:sz w:val="20"/>
          <w:szCs w:val="20"/>
        </w:rPr>
        <w:t>.</w:t>
      </w:r>
    </w:p>
    <w:p w:rsidR="004C0C10" w:rsidRPr="00CC21C6" w:rsidRDefault="004C0C10" w:rsidP="004C0C10">
      <w:pPr>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408.4.4 Leveling. </w:t>
      </w:r>
      <w:r w:rsidRPr="00CC21C6">
        <w:rPr>
          <w:rFonts w:ascii="Arial" w:hAnsi="Arial" w:cs="Arial"/>
          <w:sz w:val="20"/>
          <w:szCs w:val="20"/>
        </w:rPr>
        <w:t>Elevator car leveling shall comply with Section 407.4.4.</w:t>
      </w:r>
    </w:p>
    <w:p w:rsidR="004C0C10" w:rsidRPr="00CC21C6" w:rsidRDefault="004C0C10" w:rsidP="004C0C10">
      <w:pPr>
        <w:ind w:firstLine="360"/>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408.4.5 Illumination. </w:t>
      </w:r>
      <w:r w:rsidRPr="00CC21C6">
        <w:rPr>
          <w:rFonts w:ascii="Arial" w:hAnsi="Arial" w:cs="Arial"/>
          <w:sz w:val="20"/>
          <w:szCs w:val="20"/>
        </w:rPr>
        <w:t>Elevator car illumination shall comply with Section 407.4.5.</w:t>
      </w:r>
    </w:p>
    <w:p w:rsidR="004C0C10" w:rsidRPr="00CC21C6" w:rsidRDefault="004C0C10" w:rsidP="004C0C10">
      <w:pPr>
        <w:ind w:left="360"/>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408.4.6 Elevator Car Controls. </w:t>
      </w:r>
      <w:r w:rsidRPr="00CC21C6">
        <w:rPr>
          <w:rFonts w:ascii="Arial" w:hAnsi="Arial" w:cs="Arial"/>
          <w:sz w:val="20"/>
          <w:szCs w:val="20"/>
        </w:rPr>
        <w:t>Elevator car controls shall c</w:t>
      </w:r>
      <w:r>
        <w:rPr>
          <w:rFonts w:ascii="Arial" w:hAnsi="Arial" w:cs="Arial"/>
          <w:sz w:val="20"/>
          <w:szCs w:val="20"/>
        </w:rPr>
        <w:t>omply with Section 407.4.6. Con</w:t>
      </w:r>
      <w:r w:rsidRPr="00CC21C6">
        <w:rPr>
          <w:rFonts w:ascii="Arial" w:hAnsi="Arial" w:cs="Arial"/>
          <w:sz w:val="20"/>
          <w:szCs w:val="20"/>
        </w:rPr>
        <w:t>trol panels shall be centered on a side wall.</w:t>
      </w:r>
    </w:p>
    <w:p w:rsidR="004C0C10" w:rsidRPr="00CC21C6" w:rsidRDefault="004C0C10" w:rsidP="004C0C10">
      <w:pPr>
        <w:ind w:left="360"/>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408.4.7 Designations and Indicators of Car Controls. </w:t>
      </w:r>
      <w:r w:rsidRPr="00CC21C6">
        <w:rPr>
          <w:rFonts w:ascii="Arial" w:hAnsi="Arial" w:cs="Arial"/>
          <w:sz w:val="20"/>
          <w:szCs w:val="20"/>
        </w:rPr>
        <w:t>Designations and indicators of car controls shall comply with Section 407.4.7.</w:t>
      </w:r>
    </w:p>
    <w:p w:rsidR="004C0C10" w:rsidRPr="00CC21C6" w:rsidRDefault="004C0C10" w:rsidP="004C0C10">
      <w:pPr>
        <w:ind w:left="360"/>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408.4.8 Emergency Communications. </w:t>
      </w:r>
      <w:r w:rsidRPr="00CC21C6">
        <w:rPr>
          <w:rFonts w:ascii="Arial" w:hAnsi="Arial" w:cs="Arial"/>
          <w:sz w:val="20"/>
          <w:szCs w:val="20"/>
        </w:rPr>
        <w:t>Car emergency signaling devices complying with Section 407.4.10 shall be provided.</w:t>
      </w:r>
    </w:p>
    <w:p w:rsidR="004C0C10" w:rsidRPr="00CC21C6" w:rsidRDefault="004C0C10" w:rsidP="004C0C10">
      <w:pPr>
        <w:ind w:left="360"/>
        <w:contextualSpacing/>
        <w:rPr>
          <w:rFonts w:ascii="Arial" w:hAnsi="Arial" w:cs="Arial"/>
          <w:sz w:val="20"/>
          <w:szCs w:val="20"/>
        </w:rPr>
      </w:pPr>
    </w:p>
    <w:p w:rsidR="004C0C10" w:rsidRPr="00CC21C6" w:rsidRDefault="004C0C10" w:rsidP="004C0C10">
      <w:pPr>
        <w:rPr>
          <w:rFonts w:ascii="Arial" w:hAnsi="Arial" w:cs="Arial"/>
          <w:b/>
          <w:bCs/>
          <w:sz w:val="20"/>
          <w:szCs w:val="20"/>
        </w:rPr>
      </w:pPr>
      <w:r w:rsidRPr="00CC21C6">
        <w:rPr>
          <w:rFonts w:ascii="Arial" w:hAnsi="Arial" w:cs="Arial"/>
          <w:b/>
          <w:bCs/>
          <w:sz w:val="20"/>
          <w:szCs w:val="20"/>
        </w:rPr>
        <w:t>409 Private Residence Elevators</w:t>
      </w:r>
    </w:p>
    <w:p w:rsidR="004C0C10" w:rsidRPr="00CC21C6" w:rsidRDefault="004C0C10" w:rsidP="004C0C10">
      <w:pPr>
        <w:ind w:left="360"/>
        <w:rPr>
          <w:rFonts w:ascii="Arial" w:hAnsi="Arial" w:cs="Arial"/>
          <w:b/>
          <w:bCs/>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409.1 General. </w:t>
      </w:r>
      <w:r w:rsidRPr="00CC21C6">
        <w:rPr>
          <w:rFonts w:ascii="Arial" w:hAnsi="Arial" w:cs="Arial"/>
          <w:sz w:val="20"/>
          <w:szCs w:val="20"/>
        </w:rPr>
        <w:t>Private residence elevators shall comply with Section 409 and ASME A17.1</w:t>
      </w:r>
      <w:r w:rsidRPr="00CF4AB0">
        <w:rPr>
          <w:rFonts w:ascii="Arial" w:hAnsi="Arial" w:cs="Arial"/>
          <w:sz w:val="20"/>
          <w:szCs w:val="20"/>
        </w:rPr>
        <w:t>/CSA B44</w:t>
      </w:r>
      <w:r w:rsidRPr="00CC21C6">
        <w:rPr>
          <w:rFonts w:ascii="Arial" w:hAnsi="Arial" w:cs="Arial"/>
          <w:sz w:val="20"/>
          <w:szCs w:val="20"/>
        </w:rPr>
        <w:t xml:space="preserve"> listed in Secti</w:t>
      </w:r>
      <w:r w:rsidRPr="00F42FD1">
        <w:rPr>
          <w:rFonts w:ascii="Arial" w:hAnsi="Arial" w:cs="Arial"/>
          <w:sz w:val="20"/>
          <w:szCs w:val="20"/>
        </w:rPr>
        <w:t xml:space="preserve">on </w:t>
      </w:r>
      <w:r w:rsidRPr="00F42FD1">
        <w:rPr>
          <w:rFonts w:ascii="Arial" w:hAnsi="Arial" w:cs="Arial"/>
          <w:color w:val="FF0000"/>
          <w:sz w:val="20"/>
          <w:szCs w:val="20"/>
        </w:rPr>
        <w:t>106.2.9</w:t>
      </w:r>
      <w:r w:rsidRPr="00F42FD1">
        <w:rPr>
          <w:rFonts w:ascii="Arial" w:hAnsi="Arial" w:cs="Arial"/>
          <w:sz w:val="20"/>
          <w:szCs w:val="20"/>
        </w:rPr>
        <w:t>.</w:t>
      </w:r>
      <w:r w:rsidRPr="00CC21C6">
        <w:rPr>
          <w:rFonts w:ascii="Arial" w:hAnsi="Arial" w:cs="Arial"/>
          <w:sz w:val="20"/>
          <w:szCs w:val="20"/>
        </w:rPr>
        <w:t xml:space="preserve"> Elevator operation shall be automatic.</w:t>
      </w:r>
    </w:p>
    <w:p w:rsidR="004C0C10" w:rsidRPr="00CC21C6" w:rsidRDefault="004C0C10" w:rsidP="004C0C10">
      <w:pPr>
        <w:contextualSpacing/>
        <w:rPr>
          <w:rFonts w:ascii="Arial" w:hAnsi="Arial" w:cs="Arial"/>
          <w:b/>
          <w:bCs/>
          <w:sz w:val="20"/>
          <w:szCs w:val="20"/>
        </w:rPr>
      </w:pPr>
    </w:p>
    <w:p w:rsidR="004C0C10" w:rsidRPr="00CC21C6" w:rsidRDefault="004C0C10" w:rsidP="004C0C10">
      <w:pPr>
        <w:ind w:left="360"/>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Elevators complying with Section 407 or 408</w:t>
      </w:r>
      <w:r w:rsidRPr="00CF4AB0">
        <w:rPr>
          <w:rFonts w:ascii="Arial" w:hAnsi="Arial" w:cs="Arial"/>
          <w:sz w:val="20"/>
          <w:szCs w:val="20"/>
        </w:rPr>
        <w:t xml:space="preserve"> shall not be required to comply with Section 409.</w:t>
      </w:r>
    </w:p>
    <w:p w:rsidR="004C0C10" w:rsidRPr="00CC21C6" w:rsidRDefault="004C0C10" w:rsidP="004C0C10">
      <w:pPr>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409.2 Call </w:t>
      </w:r>
      <w:r w:rsidRPr="00CF4AB0">
        <w:rPr>
          <w:rFonts w:ascii="Arial" w:hAnsi="Arial" w:cs="Arial"/>
          <w:b/>
          <w:bCs/>
          <w:sz w:val="20"/>
          <w:szCs w:val="20"/>
        </w:rPr>
        <w:t>Controls</w:t>
      </w:r>
      <w:r w:rsidRPr="00CC21C6">
        <w:rPr>
          <w:rFonts w:ascii="Arial" w:hAnsi="Arial" w:cs="Arial"/>
          <w:b/>
          <w:bCs/>
          <w:sz w:val="20"/>
          <w:szCs w:val="20"/>
        </w:rPr>
        <w:t xml:space="preserve">. </w:t>
      </w:r>
      <w:r>
        <w:rPr>
          <w:rFonts w:ascii="Arial" w:hAnsi="Arial" w:cs="Arial"/>
          <w:sz w:val="20"/>
          <w:szCs w:val="20"/>
        </w:rPr>
        <w:t>Call buttons at elevator landi</w:t>
      </w:r>
      <w:r w:rsidRPr="00CC21C6">
        <w:rPr>
          <w:rFonts w:ascii="Arial" w:hAnsi="Arial" w:cs="Arial"/>
          <w:sz w:val="20"/>
          <w:szCs w:val="20"/>
        </w:rPr>
        <w:t xml:space="preserve">ngs shall comply with Section 309. Call buttons shall be </w:t>
      </w:r>
      <w:r w:rsidRPr="00CC21C6">
        <w:rPr>
          <w:rFonts w:ascii="Arial" w:hAnsi="Arial" w:cs="Arial"/>
          <w:sz w:val="20"/>
          <w:szCs w:val="20"/>
          <w:vertAlign w:val="superscript"/>
        </w:rPr>
        <w:t>3</w:t>
      </w:r>
      <w:r w:rsidRPr="00CC21C6">
        <w:rPr>
          <w:rFonts w:ascii="Arial" w:hAnsi="Arial" w:cs="Arial"/>
          <w:sz w:val="20"/>
          <w:szCs w:val="20"/>
        </w:rPr>
        <w:t>/</w:t>
      </w:r>
      <w:r w:rsidRPr="00CC21C6">
        <w:rPr>
          <w:rFonts w:ascii="Arial" w:hAnsi="Arial" w:cs="Arial"/>
          <w:sz w:val="11"/>
          <w:szCs w:val="11"/>
        </w:rPr>
        <w:t xml:space="preserve">4 </w:t>
      </w:r>
      <w:r w:rsidRPr="00CC21C6">
        <w:rPr>
          <w:rFonts w:ascii="Arial" w:hAnsi="Arial" w:cs="Arial"/>
          <w:sz w:val="20"/>
          <w:szCs w:val="20"/>
        </w:rPr>
        <w:t>inch (19 mm) minimum in their smallest dimension.</w:t>
      </w:r>
    </w:p>
    <w:p w:rsidR="004C0C10" w:rsidRPr="00CC21C6"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409.3 Doors and Gates. </w:t>
      </w:r>
      <w:r w:rsidRPr="00CC21C6">
        <w:rPr>
          <w:rFonts w:ascii="Arial" w:hAnsi="Arial" w:cs="Arial"/>
          <w:sz w:val="20"/>
          <w:szCs w:val="20"/>
        </w:rPr>
        <w:t>Elevator car and hoistway doors and gates shall comply with Sections 409.3 and 404.</w:t>
      </w:r>
    </w:p>
    <w:p w:rsidR="004C0C10" w:rsidRDefault="004C0C10" w:rsidP="004C0C10">
      <w:pPr>
        <w:ind w:left="216"/>
        <w:rPr>
          <w:rFonts w:ascii="Arial" w:hAnsi="Arial" w:cs="Arial"/>
          <w:b/>
          <w:bCs/>
          <w:sz w:val="20"/>
          <w:szCs w:val="20"/>
        </w:rPr>
      </w:pPr>
    </w:p>
    <w:p w:rsidR="004C0C10" w:rsidRPr="00CC21C6" w:rsidRDefault="004C0C10" w:rsidP="004C0C10">
      <w:pPr>
        <w:ind w:left="216"/>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The maneuvering clearances required by Section 404.2.3 shall not apply for approaches to the push side of swinging doors.</w:t>
      </w:r>
    </w:p>
    <w:p w:rsidR="004C0C10" w:rsidRPr="00CC21C6" w:rsidRDefault="004C0C10" w:rsidP="004C0C10">
      <w:pPr>
        <w:ind w:left="216"/>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409.3.1 Power Operation. </w:t>
      </w:r>
      <w:r w:rsidRPr="00CC21C6">
        <w:rPr>
          <w:rFonts w:ascii="Arial" w:hAnsi="Arial" w:cs="Arial"/>
          <w:sz w:val="20"/>
          <w:szCs w:val="20"/>
        </w:rPr>
        <w:t xml:space="preserve">Elevator car doors and gates shall be power operated and shall comply </w:t>
      </w:r>
      <w:r>
        <w:rPr>
          <w:rFonts w:ascii="Arial" w:hAnsi="Arial" w:cs="Arial"/>
          <w:sz w:val="20"/>
          <w:szCs w:val="20"/>
        </w:rPr>
        <w:t>with BHMA A156.19 listed in Sec</w:t>
      </w:r>
      <w:r w:rsidRPr="00CC21C6">
        <w:rPr>
          <w:rFonts w:ascii="Arial" w:hAnsi="Arial" w:cs="Arial"/>
          <w:sz w:val="20"/>
          <w:szCs w:val="20"/>
        </w:rPr>
        <w:t>tio</w:t>
      </w:r>
      <w:r w:rsidRPr="00F42FD1">
        <w:rPr>
          <w:rFonts w:ascii="Arial" w:hAnsi="Arial" w:cs="Arial"/>
          <w:sz w:val="20"/>
          <w:szCs w:val="20"/>
        </w:rPr>
        <w:t xml:space="preserve">n </w:t>
      </w:r>
      <w:r w:rsidRPr="00F42FD1">
        <w:rPr>
          <w:rFonts w:ascii="Arial" w:hAnsi="Arial" w:cs="Arial"/>
          <w:color w:val="FF0000"/>
          <w:sz w:val="20"/>
          <w:szCs w:val="20"/>
        </w:rPr>
        <w:t>106.2.7</w:t>
      </w:r>
      <w:r w:rsidRPr="00F42FD1">
        <w:rPr>
          <w:rFonts w:ascii="Arial" w:hAnsi="Arial" w:cs="Arial"/>
          <w:sz w:val="20"/>
          <w:szCs w:val="20"/>
        </w:rPr>
        <w:t>.</w:t>
      </w:r>
      <w:r w:rsidRPr="00CC21C6">
        <w:rPr>
          <w:rFonts w:ascii="Arial" w:hAnsi="Arial" w:cs="Arial"/>
          <w:sz w:val="20"/>
          <w:szCs w:val="20"/>
        </w:rPr>
        <w:t xml:space="preserve"> Elevator cars with a single opening shall have low energy power operated hoistway doors and gates.</w:t>
      </w:r>
    </w:p>
    <w:p w:rsidR="004C0C10" w:rsidRPr="00CC21C6" w:rsidRDefault="004C0C10" w:rsidP="004C0C10">
      <w:pPr>
        <w:ind w:left="360"/>
        <w:rPr>
          <w:rFonts w:ascii="Arial" w:hAnsi="Arial" w:cs="Arial"/>
          <w:b/>
          <w:bCs/>
          <w:sz w:val="20"/>
          <w:szCs w:val="20"/>
        </w:rPr>
      </w:pPr>
    </w:p>
    <w:p w:rsidR="004C0C10" w:rsidRPr="00CF4AB0" w:rsidRDefault="004C0C10" w:rsidP="004C0C10">
      <w:pPr>
        <w:ind w:left="720"/>
        <w:rPr>
          <w:rFonts w:ascii="Arial" w:hAnsi="Arial" w:cs="Arial"/>
          <w:sz w:val="20"/>
          <w:szCs w:val="20"/>
        </w:rPr>
      </w:pPr>
      <w:r w:rsidRPr="00CC21C6">
        <w:rPr>
          <w:rFonts w:ascii="Arial" w:hAnsi="Arial" w:cs="Arial"/>
          <w:b/>
          <w:bCs/>
          <w:sz w:val="20"/>
          <w:szCs w:val="20"/>
        </w:rPr>
        <w:t xml:space="preserve">EXCEPTION: </w:t>
      </w:r>
      <w:r w:rsidRPr="00CC21C6">
        <w:rPr>
          <w:rFonts w:ascii="Arial" w:hAnsi="Arial" w:cs="Arial"/>
          <w:sz w:val="20"/>
          <w:szCs w:val="20"/>
        </w:rPr>
        <w:t xml:space="preserve">Hoistway doors or gates shall be permitted to be of the self-closing, manual type, where that door or gate provides </w:t>
      </w:r>
      <w:r w:rsidRPr="008B0E4B">
        <w:rPr>
          <w:rFonts w:ascii="Arial" w:hAnsi="Arial" w:cs="Arial"/>
          <w:sz w:val="20"/>
          <w:szCs w:val="20"/>
        </w:rPr>
        <w:t>access</w:t>
      </w:r>
      <w:r w:rsidRPr="00CC21C6">
        <w:rPr>
          <w:rFonts w:ascii="Arial" w:hAnsi="Arial" w:cs="Arial"/>
          <w:sz w:val="20"/>
          <w:szCs w:val="20"/>
        </w:rPr>
        <w:t xml:space="preserve"> to a narrow end of the car that serves only one landing.</w:t>
      </w:r>
      <w:r w:rsidRPr="00CF4AB0">
        <w:rPr>
          <w:rFonts w:ascii="Arial" w:hAnsi="Arial" w:cs="Arial"/>
          <w:sz w:val="20"/>
          <w:szCs w:val="20"/>
        </w:rPr>
        <w:t xml:space="preserve">  </w:t>
      </w:r>
    </w:p>
    <w:p w:rsidR="004C0C10" w:rsidRPr="00CC21C6" w:rsidRDefault="004C0C10" w:rsidP="004C0C10">
      <w:pPr>
        <w:ind w:left="216"/>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409.3.2 Duration. </w:t>
      </w:r>
      <w:r w:rsidRPr="00CC21C6">
        <w:rPr>
          <w:rFonts w:ascii="Arial" w:hAnsi="Arial" w:cs="Arial"/>
          <w:sz w:val="20"/>
          <w:szCs w:val="20"/>
        </w:rPr>
        <w:t>Power operated doors and gates shall remain open for 20 seconds minimum when activated.</w:t>
      </w:r>
    </w:p>
    <w:p w:rsidR="004C0C10"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409.3.3 Door or Gate Location</w:t>
      </w:r>
      <w:r w:rsidRPr="00CF4AB0">
        <w:rPr>
          <w:rFonts w:ascii="Arial" w:hAnsi="Arial" w:cs="Arial"/>
          <w:b/>
          <w:bCs/>
          <w:sz w:val="20"/>
          <w:szCs w:val="20"/>
        </w:rPr>
        <w:t xml:space="preserve"> and Width</w:t>
      </w:r>
      <w:r w:rsidRPr="00CC21C6">
        <w:rPr>
          <w:rFonts w:ascii="Arial" w:hAnsi="Arial" w:cs="Arial"/>
          <w:b/>
          <w:bCs/>
          <w:sz w:val="20"/>
          <w:szCs w:val="20"/>
        </w:rPr>
        <w:t xml:space="preserve">. </w:t>
      </w:r>
      <w:r w:rsidRPr="00CC21C6">
        <w:rPr>
          <w:rFonts w:ascii="Arial" w:hAnsi="Arial" w:cs="Arial"/>
          <w:sz w:val="20"/>
          <w:szCs w:val="20"/>
        </w:rPr>
        <w:t>Car gates or doors positioned at a narrow end of the clear floor area required by Section 409.4.1 shall provide a clear opening width of 32 inches</w:t>
      </w:r>
      <w:r w:rsidRPr="00CF4AB0">
        <w:rPr>
          <w:rFonts w:ascii="Arial" w:hAnsi="Arial" w:cs="Arial"/>
          <w:sz w:val="20"/>
          <w:szCs w:val="20"/>
        </w:rPr>
        <w:t xml:space="preserve"> (815 mm) </w:t>
      </w:r>
      <w:r w:rsidRPr="00CC21C6">
        <w:rPr>
          <w:rFonts w:ascii="Arial" w:hAnsi="Arial" w:cs="Arial"/>
          <w:sz w:val="20"/>
          <w:szCs w:val="20"/>
        </w:rPr>
        <w:t>minimum.  Car gates or doors positioned on adjacent sides shall provide a clear opening width of 42</w:t>
      </w:r>
      <w:r w:rsidRPr="00CF4AB0">
        <w:rPr>
          <w:rFonts w:ascii="Arial" w:hAnsi="Arial" w:cs="Arial"/>
          <w:sz w:val="20"/>
          <w:szCs w:val="20"/>
        </w:rPr>
        <w:t xml:space="preserve"> </w:t>
      </w:r>
      <w:r w:rsidRPr="00CC21C6">
        <w:rPr>
          <w:rFonts w:ascii="Arial" w:hAnsi="Arial" w:cs="Arial"/>
          <w:sz w:val="20"/>
          <w:szCs w:val="20"/>
        </w:rPr>
        <w:t>inches</w:t>
      </w:r>
      <w:r w:rsidRPr="00CF4AB0">
        <w:rPr>
          <w:rFonts w:ascii="Arial" w:hAnsi="Arial" w:cs="Arial"/>
          <w:sz w:val="20"/>
          <w:szCs w:val="20"/>
        </w:rPr>
        <w:t xml:space="preserve"> (1065 mm)</w:t>
      </w:r>
      <w:r w:rsidRPr="00CC21C6">
        <w:rPr>
          <w:rFonts w:ascii="Arial" w:hAnsi="Arial" w:cs="Arial"/>
          <w:sz w:val="20"/>
          <w:szCs w:val="20"/>
        </w:rPr>
        <w:t xml:space="preserve"> minimum.</w:t>
      </w:r>
    </w:p>
    <w:p w:rsidR="004C0C10" w:rsidRPr="00CC21C6" w:rsidRDefault="004C0C10" w:rsidP="004C0C10"/>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409.4 Elevator Car Requirements. </w:t>
      </w:r>
      <w:r w:rsidRPr="00CC21C6">
        <w:rPr>
          <w:rFonts w:ascii="Arial" w:hAnsi="Arial" w:cs="Arial"/>
          <w:sz w:val="20"/>
          <w:szCs w:val="20"/>
        </w:rPr>
        <w:t>Elevator cars shall comply with Section 409.4.</w:t>
      </w:r>
    </w:p>
    <w:p w:rsidR="004C0C10" w:rsidRPr="00CC21C6" w:rsidRDefault="004C0C10" w:rsidP="004C0C10">
      <w:pPr>
        <w:ind w:left="360"/>
        <w:rPr>
          <w:rFonts w:ascii="Arial" w:hAnsi="Arial" w:cs="Arial"/>
          <w:b/>
          <w:bCs/>
          <w:sz w:val="20"/>
          <w:szCs w:val="20"/>
        </w:rPr>
      </w:pPr>
    </w:p>
    <w:p w:rsidR="004C0C10" w:rsidRDefault="004C0C10" w:rsidP="004C0C10">
      <w:pPr>
        <w:autoSpaceDE w:val="0"/>
        <w:autoSpaceDN w:val="0"/>
        <w:adjustRightInd w:val="0"/>
        <w:rPr>
          <w:rFonts w:ascii="Arial" w:hAnsi="Arial" w:cs="Arial"/>
          <w:b/>
          <w:bCs/>
          <w:sz w:val="20"/>
          <w:szCs w:val="20"/>
        </w:rPr>
      </w:pPr>
      <w:r w:rsidRPr="007633BD">
        <w:rPr>
          <w:rFonts w:ascii="Arial" w:hAnsi="Arial" w:cs="Arial"/>
          <w:b/>
          <w:bCs/>
          <w:sz w:val="20"/>
          <w:szCs w:val="20"/>
        </w:rPr>
        <w:t xml:space="preserve">409.4.1 Inside Dimensions. </w:t>
      </w:r>
    </w:p>
    <w:p w:rsidR="004C0C10" w:rsidRDefault="004C0C10" w:rsidP="004C0C10">
      <w:pPr>
        <w:autoSpaceDE w:val="0"/>
        <w:autoSpaceDN w:val="0"/>
        <w:adjustRightInd w:val="0"/>
        <w:rPr>
          <w:rFonts w:ascii="Arial" w:hAnsi="Arial" w:cs="Arial"/>
          <w:b/>
          <w:bCs/>
          <w:sz w:val="20"/>
          <w:szCs w:val="20"/>
        </w:rPr>
      </w:pPr>
    </w:p>
    <w:p w:rsidR="004C0C10" w:rsidRDefault="004C0C10" w:rsidP="004C0C10">
      <w:pPr>
        <w:autoSpaceDE w:val="0"/>
        <w:autoSpaceDN w:val="0"/>
        <w:adjustRightInd w:val="0"/>
        <w:rPr>
          <w:rFonts w:ascii="Arial" w:hAnsi="Arial" w:cs="Arial"/>
          <w:bCs/>
          <w:i/>
          <w:color w:val="FF0000"/>
          <w:sz w:val="20"/>
          <w:szCs w:val="20"/>
        </w:rPr>
      </w:pPr>
      <w:r w:rsidRPr="009858AB">
        <w:rPr>
          <w:rFonts w:ascii="Arial" w:hAnsi="Arial" w:cs="Arial"/>
          <w:bCs/>
          <w:i/>
          <w:color w:val="FF0000"/>
          <w:sz w:val="20"/>
          <w:szCs w:val="20"/>
        </w:rPr>
        <w:t>Figure 409.4.1 (a) and (b) – Private residence elevators – car size</w:t>
      </w:r>
    </w:p>
    <w:p w:rsidR="004C0C10" w:rsidRDefault="004C0C10" w:rsidP="004C0C10">
      <w:pPr>
        <w:autoSpaceDE w:val="0"/>
        <w:autoSpaceDN w:val="0"/>
        <w:adjustRightInd w:val="0"/>
        <w:rPr>
          <w:rFonts w:ascii="Arial" w:hAnsi="Arial" w:cs="Arial"/>
          <w:bCs/>
          <w:i/>
          <w:color w:val="FF0000"/>
          <w:sz w:val="20"/>
          <w:szCs w:val="20"/>
        </w:rPr>
      </w:pPr>
    </w:p>
    <w:p w:rsidR="004C0C10" w:rsidRDefault="004C0C10" w:rsidP="004C0C10">
      <w:pPr>
        <w:autoSpaceDE w:val="0"/>
        <w:autoSpaceDN w:val="0"/>
        <w:adjustRightInd w:val="0"/>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1314450" cy="2537460"/>
            <wp:effectExtent l="0" t="0" r="0" b="0"/>
            <wp:docPr id="100" name="Picture 100" descr="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09"/>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1314450" cy="2537460"/>
                    </a:xfrm>
                    <a:prstGeom prst="rect">
                      <a:avLst/>
                    </a:prstGeom>
                    <a:noFill/>
                    <a:ln>
                      <a:noFill/>
                    </a:ln>
                  </pic:spPr>
                </pic:pic>
              </a:graphicData>
            </a:graphic>
          </wp:inline>
        </w:drawing>
      </w:r>
    </w:p>
    <w:p w:rsidR="004C0C10" w:rsidRPr="007C60FF" w:rsidRDefault="004C0C10" w:rsidP="004C0C10">
      <w:pPr>
        <w:autoSpaceDE w:val="0"/>
        <w:autoSpaceDN w:val="0"/>
        <w:adjustRightInd w:val="0"/>
        <w:rPr>
          <w:rFonts w:ascii="Arial" w:hAnsi="Arial" w:cs="Arial"/>
          <w:bCs/>
          <w:i/>
          <w:color w:val="FF0000"/>
          <w:sz w:val="20"/>
          <w:szCs w:val="20"/>
        </w:rPr>
      </w:pPr>
      <w:r w:rsidRPr="007C60FF">
        <w:rPr>
          <w:rFonts w:ascii="Arial" w:hAnsi="Arial" w:cs="Arial"/>
          <w:bCs/>
          <w:i/>
          <w:color w:val="FF0000"/>
          <w:sz w:val="20"/>
          <w:szCs w:val="20"/>
        </w:rPr>
        <w:t>a) new</w:t>
      </w:r>
      <w:r w:rsidR="007C60FF" w:rsidRPr="007C60FF">
        <w:rPr>
          <w:rFonts w:ascii="Arial" w:hAnsi="Arial" w:cs="Arial"/>
          <w:bCs/>
          <w:i/>
          <w:color w:val="FF0000"/>
          <w:sz w:val="20"/>
          <w:szCs w:val="20"/>
        </w:rPr>
        <w:t xml:space="preserve"> buildings</w:t>
      </w:r>
    </w:p>
    <w:p w:rsidR="004C0C10" w:rsidRPr="007C60FF" w:rsidRDefault="004C0C10" w:rsidP="004C0C10">
      <w:pPr>
        <w:autoSpaceDE w:val="0"/>
        <w:autoSpaceDN w:val="0"/>
        <w:adjustRightInd w:val="0"/>
        <w:rPr>
          <w:rFonts w:ascii="Arial" w:hAnsi="Arial" w:cs="Arial"/>
          <w:bCs/>
          <w:i/>
          <w:color w:val="FF0000"/>
          <w:sz w:val="20"/>
          <w:szCs w:val="20"/>
        </w:rPr>
      </w:pPr>
    </w:p>
    <w:p w:rsidR="004C0C10" w:rsidRPr="007C60FF" w:rsidRDefault="004C0C10" w:rsidP="004C0C10">
      <w:pPr>
        <w:autoSpaceDE w:val="0"/>
        <w:autoSpaceDN w:val="0"/>
        <w:adjustRightInd w:val="0"/>
        <w:rPr>
          <w:rFonts w:ascii="Arial" w:hAnsi="Arial" w:cs="Arial"/>
          <w:bCs/>
          <w:i/>
          <w:color w:val="FF0000"/>
          <w:sz w:val="20"/>
          <w:szCs w:val="20"/>
        </w:rPr>
      </w:pPr>
      <w:r w:rsidRPr="007C60FF">
        <w:rPr>
          <w:rFonts w:ascii="Arial" w:hAnsi="Arial" w:cs="Arial"/>
          <w:bCs/>
          <w:i/>
          <w:noProof/>
          <w:color w:val="FF0000"/>
          <w:sz w:val="20"/>
          <w:szCs w:val="20"/>
        </w:rPr>
        <w:drawing>
          <wp:inline distT="0" distB="0" distL="0" distR="0" wp14:anchorId="039C9AA5" wp14:editId="29E55142">
            <wp:extent cx="1314450" cy="2457450"/>
            <wp:effectExtent l="0" t="0" r="0" b="0"/>
            <wp:docPr id="99" name="Picture 99" descr="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09"/>
                    <pic:cNvPicPr>
                      <a:picLocks noChangeAspect="1" noChangeArrowheads="1"/>
                    </pic:cNvPicPr>
                  </pic:nvPicPr>
                  <pic:blipFill>
                    <a:blip r:embed="rId91" cstate="email">
                      <a:extLst>
                        <a:ext uri="{28A0092B-C50C-407E-A947-70E740481C1C}">
                          <a14:useLocalDpi xmlns:a14="http://schemas.microsoft.com/office/drawing/2010/main" val="0"/>
                        </a:ext>
                      </a:extLst>
                    </a:blip>
                    <a:srcRect/>
                    <a:stretch>
                      <a:fillRect/>
                    </a:stretch>
                  </pic:blipFill>
                  <pic:spPr bwMode="auto">
                    <a:xfrm>
                      <a:off x="0" y="0"/>
                      <a:ext cx="1314450" cy="2457450"/>
                    </a:xfrm>
                    <a:prstGeom prst="rect">
                      <a:avLst/>
                    </a:prstGeom>
                    <a:noFill/>
                    <a:ln>
                      <a:noFill/>
                    </a:ln>
                  </pic:spPr>
                </pic:pic>
              </a:graphicData>
            </a:graphic>
          </wp:inline>
        </w:drawing>
      </w:r>
    </w:p>
    <w:p w:rsidR="004C0C10" w:rsidRPr="007C60FF" w:rsidRDefault="004C0C10" w:rsidP="004C0C10">
      <w:pPr>
        <w:autoSpaceDE w:val="0"/>
        <w:autoSpaceDN w:val="0"/>
        <w:adjustRightInd w:val="0"/>
        <w:rPr>
          <w:rFonts w:ascii="Arial" w:hAnsi="Arial" w:cs="Arial"/>
          <w:i/>
          <w:color w:val="FF0000"/>
          <w:sz w:val="20"/>
          <w:szCs w:val="20"/>
        </w:rPr>
      </w:pPr>
      <w:r w:rsidRPr="007C60FF">
        <w:rPr>
          <w:rFonts w:ascii="Arial" w:hAnsi="Arial" w:cs="Arial"/>
          <w:bCs/>
          <w:i/>
          <w:color w:val="FF0000"/>
          <w:sz w:val="20"/>
          <w:szCs w:val="20"/>
        </w:rPr>
        <w:t>b) existing</w:t>
      </w:r>
      <w:r w:rsidR="007C60FF" w:rsidRPr="007C60FF">
        <w:rPr>
          <w:rFonts w:ascii="Arial" w:hAnsi="Arial" w:cs="Arial"/>
          <w:bCs/>
          <w:i/>
          <w:color w:val="FF0000"/>
          <w:sz w:val="20"/>
          <w:szCs w:val="20"/>
        </w:rPr>
        <w:t xml:space="preserve"> buildings</w:t>
      </w:r>
    </w:p>
    <w:p w:rsidR="004C0C10" w:rsidRPr="007C60FF" w:rsidRDefault="004C0C10" w:rsidP="004C0C10">
      <w:pPr>
        <w:rPr>
          <w:rFonts w:ascii="Arial" w:hAnsi="Arial" w:cs="Arial"/>
          <w:b/>
          <w:bCs/>
          <w:sz w:val="20"/>
          <w:szCs w:val="20"/>
        </w:rPr>
      </w:pPr>
    </w:p>
    <w:p w:rsidR="004C0C10" w:rsidRPr="007C60FF" w:rsidRDefault="004C0C10" w:rsidP="004C0C10">
      <w:pPr>
        <w:autoSpaceDE w:val="0"/>
        <w:autoSpaceDN w:val="0"/>
        <w:adjustRightInd w:val="0"/>
        <w:rPr>
          <w:rFonts w:ascii="Arial" w:hAnsi="Arial" w:cs="Arial"/>
          <w:color w:val="0070C0"/>
          <w:sz w:val="20"/>
          <w:szCs w:val="20"/>
        </w:rPr>
      </w:pPr>
      <w:r w:rsidRPr="007C60FF">
        <w:rPr>
          <w:rFonts w:ascii="Arial" w:hAnsi="Arial" w:cs="Arial"/>
          <w:b/>
          <w:bCs/>
          <w:color w:val="0070C0"/>
          <w:sz w:val="20"/>
          <w:szCs w:val="20"/>
        </w:rPr>
        <w:t>409.4.1.1 New</w:t>
      </w:r>
      <w:r w:rsidR="007C60FF">
        <w:rPr>
          <w:rFonts w:ascii="Arial" w:hAnsi="Arial" w:cs="Arial"/>
          <w:b/>
          <w:bCs/>
          <w:color w:val="0070C0"/>
          <w:sz w:val="20"/>
          <w:szCs w:val="20"/>
        </w:rPr>
        <w:t xml:space="preserve"> buildings</w:t>
      </w:r>
      <w:r w:rsidRPr="007C60FF">
        <w:rPr>
          <w:rFonts w:ascii="Arial" w:hAnsi="Arial" w:cs="Arial"/>
          <w:b/>
          <w:bCs/>
          <w:color w:val="0070C0"/>
          <w:sz w:val="20"/>
          <w:szCs w:val="20"/>
        </w:rPr>
        <w:t xml:space="preserve">.  </w:t>
      </w:r>
      <w:r w:rsidRPr="007C60FF">
        <w:rPr>
          <w:rFonts w:ascii="Arial" w:hAnsi="Arial" w:cs="Arial"/>
          <w:bCs/>
          <w:color w:val="0070C0"/>
          <w:sz w:val="20"/>
          <w:szCs w:val="20"/>
        </w:rPr>
        <w:t>In new</w:t>
      </w:r>
      <w:r w:rsidR="007C60FF">
        <w:rPr>
          <w:rFonts w:ascii="Arial" w:hAnsi="Arial" w:cs="Arial"/>
          <w:bCs/>
          <w:color w:val="0070C0"/>
          <w:sz w:val="20"/>
          <w:szCs w:val="20"/>
        </w:rPr>
        <w:t xml:space="preserve"> buildings</w:t>
      </w:r>
      <w:r w:rsidRPr="007C60FF">
        <w:rPr>
          <w:rFonts w:ascii="Arial" w:hAnsi="Arial" w:cs="Arial"/>
          <w:bCs/>
          <w:color w:val="0070C0"/>
          <w:sz w:val="20"/>
          <w:szCs w:val="20"/>
        </w:rPr>
        <w:t>,</w:t>
      </w:r>
      <w:r w:rsidRPr="007C60FF">
        <w:rPr>
          <w:rFonts w:ascii="Arial" w:hAnsi="Arial" w:cs="Arial"/>
          <w:b/>
          <w:bCs/>
          <w:color w:val="0070C0"/>
          <w:sz w:val="20"/>
          <w:szCs w:val="20"/>
        </w:rPr>
        <w:t xml:space="preserve"> </w:t>
      </w:r>
      <w:r w:rsidRPr="007C60FF">
        <w:rPr>
          <w:rFonts w:ascii="Arial" w:hAnsi="Arial" w:cs="Arial"/>
          <w:color w:val="0070C0"/>
          <w:sz w:val="20"/>
          <w:szCs w:val="20"/>
        </w:rPr>
        <w:t xml:space="preserve">elevator cars shall provide a clear floor area 36 inches (915 mm) minimum in width and 52 inches (1322 mm) minimum in depth. (3-13B-12) </w:t>
      </w:r>
    </w:p>
    <w:p w:rsidR="004C0C10" w:rsidRPr="007C60FF" w:rsidRDefault="004C0C10" w:rsidP="004C0C10">
      <w:pPr>
        <w:ind w:left="360"/>
        <w:rPr>
          <w:rFonts w:ascii="Arial" w:hAnsi="Arial" w:cs="Arial"/>
          <w:b/>
          <w:bCs/>
          <w:color w:val="0070C0"/>
          <w:sz w:val="20"/>
          <w:szCs w:val="20"/>
        </w:rPr>
      </w:pPr>
    </w:p>
    <w:p w:rsidR="004C0C10" w:rsidRPr="003F6364" w:rsidRDefault="004C0C10" w:rsidP="004C0C10">
      <w:pPr>
        <w:rPr>
          <w:rFonts w:ascii="Arial" w:hAnsi="Arial" w:cs="Arial"/>
          <w:color w:val="0070C0"/>
          <w:sz w:val="20"/>
          <w:szCs w:val="20"/>
        </w:rPr>
      </w:pPr>
      <w:r w:rsidRPr="007C60FF">
        <w:rPr>
          <w:rFonts w:ascii="Arial" w:hAnsi="Arial" w:cs="Arial"/>
          <w:b/>
          <w:bCs/>
          <w:color w:val="0070C0"/>
          <w:sz w:val="20"/>
          <w:szCs w:val="20"/>
        </w:rPr>
        <w:t>409.4.1.2 Existing</w:t>
      </w:r>
      <w:r w:rsidR="007C60FF">
        <w:rPr>
          <w:rFonts w:ascii="Arial" w:hAnsi="Arial" w:cs="Arial"/>
          <w:b/>
          <w:bCs/>
          <w:color w:val="0070C0"/>
          <w:sz w:val="20"/>
          <w:szCs w:val="20"/>
        </w:rPr>
        <w:t xml:space="preserve"> buildings</w:t>
      </w:r>
      <w:r w:rsidRPr="007C60FF">
        <w:rPr>
          <w:rFonts w:ascii="Arial" w:hAnsi="Arial" w:cs="Arial"/>
          <w:b/>
          <w:bCs/>
          <w:strike/>
          <w:color w:val="FF0000"/>
          <w:sz w:val="20"/>
          <w:szCs w:val="20"/>
        </w:rPr>
        <w:t xml:space="preserve"> and within new Type B units</w:t>
      </w:r>
      <w:r w:rsidRPr="007C60FF">
        <w:rPr>
          <w:rFonts w:ascii="Arial" w:hAnsi="Arial" w:cs="Arial"/>
          <w:b/>
          <w:bCs/>
          <w:color w:val="00B050"/>
          <w:sz w:val="20"/>
          <w:szCs w:val="20"/>
        </w:rPr>
        <w:t>.</w:t>
      </w:r>
      <w:r w:rsidRPr="007C60FF">
        <w:rPr>
          <w:rFonts w:ascii="Arial" w:hAnsi="Arial" w:cs="Arial"/>
          <w:bCs/>
          <w:color w:val="00B050"/>
          <w:sz w:val="20"/>
          <w:szCs w:val="20"/>
        </w:rPr>
        <w:t xml:space="preserve"> </w:t>
      </w:r>
      <w:r w:rsidRPr="007C60FF">
        <w:rPr>
          <w:rFonts w:ascii="Arial" w:hAnsi="Arial" w:cs="Arial"/>
          <w:bCs/>
          <w:color w:val="0070C0"/>
          <w:sz w:val="20"/>
          <w:szCs w:val="20"/>
        </w:rPr>
        <w:t>In existing</w:t>
      </w:r>
      <w:r w:rsidR="007C60FF">
        <w:rPr>
          <w:rFonts w:ascii="Arial" w:hAnsi="Arial" w:cs="Arial"/>
          <w:bCs/>
          <w:color w:val="0070C0"/>
          <w:sz w:val="20"/>
          <w:szCs w:val="20"/>
        </w:rPr>
        <w:t xml:space="preserve"> buildings</w:t>
      </w:r>
      <w:r w:rsidRPr="007C60FF">
        <w:rPr>
          <w:rFonts w:ascii="Arial" w:hAnsi="Arial" w:cs="Arial"/>
          <w:bCs/>
          <w:strike/>
          <w:color w:val="FF0000"/>
          <w:sz w:val="20"/>
          <w:szCs w:val="20"/>
        </w:rPr>
        <w:t xml:space="preserve"> and within new Type B units</w:t>
      </w:r>
      <w:r w:rsidRPr="007C60FF">
        <w:rPr>
          <w:rFonts w:ascii="Arial" w:hAnsi="Arial" w:cs="Arial"/>
          <w:bCs/>
          <w:color w:val="00B050"/>
          <w:sz w:val="20"/>
          <w:szCs w:val="20"/>
        </w:rPr>
        <w:t xml:space="preserve">, </w:t>
      </w:r>
      <w:r w:rsidRPr="007C60FF">
        <w:rPr>
          <w:rFonts w:ascii="Arial" w:hAnsi="Arial" w:cs="Arial"/>
          <w:color w:val="0070C0"/>
          <w:sz w:val="20"/>
          <w:szCs w:val="20"/>
        </w:rPr>
        <w:t>elevator cars shall provide a clear floor area 36 inches (915 mm) minimum in</w:t>
      </w:r>
      <w:r w:rsidRPr="003F6364">
        <w:rPr>
          <w:rFonts w:ascii="Arial" w:hAnsi="Arial" w:cs="Arial"/>
          <w:color w:val="0070C0"/>
          <w:sz w:val="20"/>
          <w:szCs w:val="20"/>
        </w:rPr>
        <w:t xml:space="preserve"> width and 48 inches (1220 mm) minimum in depth. (3-6-12 PC2)</w:t>
      </w:r>
      <w:r w:rsidRPr="00CF0789">
        <w:rPr>
          <w:rFonts w:ascii="Arial" w:hAnsi="Arial" w:cs="Arial"/>
          <w:color w:val="0070C0"/>
          <w:sz w:val="20"/>
          <w:szCs w:val="20"/>
        </w:rPr>
        <w:t xml:space="preserve"> </w:t>
      </w:r>
      <w:r w:rsidR="007C60FF" w:rsidRPr="00303BE6">
        <w:rPr>
          <w:rFonts w:ascii="Arial" w:hAnsi="Arial" w:cs="Arial"/>
          <w:color w:val="FF0000"/>
          <w:sz w:val="20"/>
          <w:szCs w:val="20"/>
        </w:rPr>
        <w:t>(ed.)</w:t>
      </w:r>
    </w:p>
    <w:p w:rsidR="004C0C10" w:rsidRPr="003F6364" w:rsidRDefault="004C0C10" w:rsidP="004C0C10">
      <w:pPr>
        <w:rPr>
          <w:rFonts w:ascii="Arial" w:hAnsi="Arial" w:cs="Arial"/>
          <w:color w:val="0070C0"/>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409.4.2 Floor Surfaces. </w:t>
      </w:r>
      <w:r w:rsidRPr="00CC21C6">
        <w:rPr>
          <w:rFonts w:ascii="Arial" w:hAnsi="Arial" w:cs="Arial"/>
          <w:sz w:val="20"/>
          <w:szCs w:val="20"/>
        </w:rPr>
        <w:t>Floor surfaces in elevator cars shall comply with Section 302.</w:t>
      </w:r>
    </w:p>
    <w:p w:rsidR="004C0C10" w:rsidRPr="00CC21C6" w:rsidRDefault="004C0C10" w:rsidP="004C0C10">
      <w:pPr>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409.4.3 Platform to Hoistway Clearance. </w:t>
      </w:r>
      <w:r w:rsidRPr="00CC21C6">
        <w:rPr>
          <w:rFonts w:ascii="Arial" w:hAnsi="Arial" w:cs="Arial"/>
          <w:sz w:val="20"/>
          <w:szCs w:val="20"/>
        </w:rPr>
        <w:t>The clearance between the car platform sill and the edge of any hoistway landing shall be 1</w:t>
      </w:r>
      <w:r w:rsidRPr="00CC21C6">
        <w:rPr>
          <w:rFonts w:ascii="Arial" w:hAnsi="Arial" w:cs="Arial"/>
          <w:sz w:val="20"/>
          <w:szCs w:val="20"/>
          <w:vertAlign w:val="superscript"/>
        </w:rPr>
        <w:t>1</w:t>
      </w:r>
      <w:r w:rsidRPr="00CC21C6">
        <w:rPr>
          <w:rFonts w:ascii="Arial" w:hAnsi="Arial" w:cs="Arial"/>
          <w:sz w:val="20"/>
          <w:szCs w:val="20"/>
        </w:rPr>
        <w:t>/</w:t>
      </w:r>
      <w:r w:rsidRPr="00CC21C6">
        <w:rPr>
          <w:rFonts w:ascii="Arial" w:hAnsi="Arial" w:cs="Arial"/>
          <w:sz w:val="11"/>
          <w:szCs w:val="11"/>
        </w:rPr>
        <w:t xml:space="preserve">4 </w:t>
      </w:r>
      <w:r w:rsidRPr="00CC21C6">
        <w:rPr>
          <w:rFonts w:ascii="Arial" w:hAnsi="Arial" w:cs="Arial"/>
          <w:sz w:val="20"/>
          <w:szCs w:val="20"/>
        </w:rPr>
        <w:t>inches (32 mm) maximum.</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409.4.4 Leveling. </w:t>
      </w:r>
      <w:r w:rsidRPr="00CC21C6">
        <w:rPr>
          <w:rFonts w:ascii="Arial" w:hAnsi="Arial" w:cs="Arial"/>
          <w:sz w:val="20"/>
          <w:szCs w:val="20"/>
        </w:rPr>
        <w:t xml:space="preserve">Each car shall automatically stop at a floor landing within a tolerance of </w:t>
      </w:r>
      <w:r w:rsidRPr="00CC21C6">
        <w:rPr>
          <w:rFonts w:ascii="Arial" w:hAnsi="Arial" w:cs="Arial"/>
          <w:sz w:val="20"/>
          <w:szCs w:val="20"/>
          <w:vertAlign w:val="superscript"/>
        </w:rPr>
        <w:t>1</w:t>
      </w:r>
      <w:r w:rsidRPr="00CC21C6">
        <w:rPr>
          <w:rFonts w:ascii="Arial" w:hAnsi="Arial" w:cs="Arial"/>
          <w:sz w:val="20"/>
          <w:szCs w:val="20"/>
        </w:rPr>
        <w:t>/</w:t>
      </w:r>
      <w:r w:rsidRPr="00CC21C6">
        <w:rPr>
          <w:rFonts w:ascii="Arial" w:hAnsi="Arial" w:cs="Arial"/>
          <w:sz w:val="11"/>
          <w:szCs w:val="11"/>
        </w:rPr>
        <w:t xml:space="preserve">2 </w:t>
      </w:r>
      <w:r w:rsidRPr="00CC21C6">
        <w:rPr>
          <w:rFonts w:ascii="Arial" w:hAnsi="Arial" w:cs="Arial"/>
          <w:sz w:val="20"/>
          <w:szCs w:val="20"/>
        </w:rPr>
        <w:t>inch (13 mm) under rated loading to zero loading conditions.</w:t>
      </w:r>
    </w:p>
    <w:p w:rsidR="004C0C10" w:rsidRPr="00CC21C6" w:rsidRDefault="004C0C10" w:rsidP="004C0C10">
      <w:pPr>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409.4.5 Illumination. </w:t>
      </w:r>
      <w:r w:rsidRPr="00CC21C6">
        <w:rPr>
          <w:rFonts w:ascii="Arial" w:hAnsi="Arial" w:cs="Arial"/>
          <w:sz w:val="20"/>
          <w:szCs w:val="20"/>
        </w:rPr>
        <w:t>The level of illumination at the car controls, platform, and car threshold and landing sill shall be 5 foot-candles (54 lux) minimum.</w:t>
      </w:r>
    </w:p>
    <w:p w:rsidR="004C0C10" w:rsidRPr="00CC21C6" w:rsidRDefault="004C0C10" w:rsidP="004C0C10">
      <w:pPr>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lastRenderedPageBreak/>
        <w:t xml:space="preserve">409.4.6 Elevator Car Controls. </w:t>
      </w:r>
      <w:r w:rsidRPr="00CC21C6">
        <w:rPr>
          <w:rFonts w:ascii="Arial" w:hAnsi="Arial" w:cs="Arial"/>
          <w:sz w:val="20"/>
          <w:szCs w:val="20"/>
        </w:rPr>
        <w:t>Elevator car controls shall comply with Sections 409.4.6 and 309.4.</w:t>
      </w:r>
    </w:p>
    <w:p w:rsidR="004C0C10" w:rsidRPr="00CC21C6" w:rsidRDefault="004C0C10" w:rsidP="004C0C10">
      <w:pPr>
        <w:ind w:left="360"/>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409.4.6.1 Buttons. </w:t>
      </w:r>
      <w:r w:rsidRPr="00CC21C6">
        <w:rPr>
          <w:rFonts w:ascii="Arial" w:hAnsi="Arial" w:cs="Arial"/>
          <w:sz w:val="20"/>
          <w:szCs w:val="20"/>
        </w:rPr>
        <w:t xml:space="preserve">Control buttons shall be </w:t>
      </w:r>
      <w:r w:rsidRPr="00CC21C6">
        <w:rPr>
          <w:rFonts w:ascii="Arial" w:hAnsi="Arial" w:cs="Arial"/>
          <w:sz w:val="20"/>
          <w:szCs w:val="20"/>
          <w:vertAlign w:val="superscript"/>
        </w:rPr>
        <w:t>3</w:t>
      </w:r>
      <w:r w:rsidRPr="00CC21C6">
        <w:rPr>
          <w:rFonts w:ascii="Arial" w:hAnsi="Arial" w:cs="Arial"/>
          <w:sz w:val="20"/>
          <w:szCs w:val="20"/>
        </w:rPr>
        <w:t>/</w:t>
      </w:r>
      <w:r w:rsidRPr="00CC21C6">
        <w:rPr>
          <w:rFonts w:ascii="Arial" w:hAnsi="Arial" w:cs="Arial"/>
          <w:sz w:val="11"/>
          <w:szCs w:val="11"/>
        </w:rPr>
        <w:t xml:space="preserve">4 </w:t>
      </w:r>
      <w:r w:rsidRPr="00CC21C6">
        <w:rPr>
          <w:rFonts w:ascii="Arial" w:hAnsi="Arial" w:cs="Arial"/>
          <w:sz w:val="20"/>
          <w:szCs w:val="20"/>
        </w:rPr>
        <w:t>inch (19 mm) minimum in their smallest dimension. Control buttons shall be raised or flush.</w:t>
      </w:r>
    </w:p>
    <w:p w:rsidR="004C0C10" w:rsidRPr="00CC21C6" w:rsidRDefault="004C0C10" w:rsidP="004C0C10">
      <w:pPr>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409.4.6.2 Height. </w:t>
      </w:r>
      <w:r>
        <w:rPr>
          <w:rFonts w:ascii="Arial" w:hAnsi="Arial" w:cs="Arial"/>
          <w:sz w:val="20"/>
          <w:szCs w:val="20"/>
        </w:rPr>
        <w:t>Buttons with floor designa</w:t>
      </w:r>
      <w:r w:rsidRPr="00CC21C6">
        <w:rPr>
          <w:rFonts w:ascii="Arial" w:hAnsi="Arial" w:cs="Arial"/>
          <w:sz w:val="20"/>
          <w:szCs w:val="20"/>
        </w:rPr>
        <w:t>tions shall comply with Section 309.3.</w:t>
      </w:r>
    </w:p>
    <w:p w:rsidR="004C0C10" w:rsidRPr="00CC21C6" w:rsidRDefault="004C0C10" w:rsidP="004C0C10">
      <w:pPr>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409.4.6.3 Location. </w:t>
      </w:r>
      <w:r w:rsidRPr="00CC21C6">
        <w:rPr>
          <w:rFonts w:ascii="Arial" w:hAnsi="Arial" w:cs="Arial"/>
          <w:sz w:val="20"/>
          <w:szCs w:val="20"/>
        </w:rPr>
        <w:t>Controls shall be on a sidewall, 12 inches (305 mm) minimum from any adjacent wall.</w:t>
      </w:r>
    </w:p>
    <w:p w:rsidR="004C0C10" w:rsidRDefault="004C0C10" w:rsidP="004C0C10">
      <w:pPr>
        <w:ind w:left="360"/>
        <w:contextualSpacing/>
        <w:rPr>
          <w:rFonts w:ascii="Arial" w:hAnsi="Arial" w:cs="Arial"/>
          <w:sz w:val="20"/>
          <w:szCs w:val="20"/>
        </w:rPr>
      </w:pPr>
    </w:p>
    <w:p w:rsidR="004C0C10" w:rsidRDefault="004C0C10" w:rsidP="004C0C10">
      <w:pPr>
        <w:ind w:left="360"/>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1897380" cy="2823210"/>
            <wp:effectExtent l="0" t="0" r="7620" b="0"/>
            <wp:docPr id="98" name="Picture 98" descr="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09"/>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1897380" cy="2823210"/>
                    </a:xfrm>
                    <a:prstGeom prst="rect">
                      <a:avLst/>
                    </a:prstGeom>
                    <a:noFill/>
                    <a:ln>
                      <a:noFill/>
                    </a:ln>
                  </pic:spPr>
                </pic:pic>
              </a:graphicData>
            </a:graphic>
          </wp:inline>
        </w:drawing>
      </w:r>
    </w:p>
    <w:p w:rsidR="004C0C10" w:rsidRPr="009858AB" w:rsidRDefault="004C0C10" w:rsidP="004C0C10">
      <w:pPr>
        <w:ind w:left="360"/>
        <w:contextualSpacing/>
        <w:rPr>
          <w:rFonts w:ascii="Arial" w:hAnsi="Arial" w:cs="Arial"/>
          <w:i/>
          <w:color w:val="FF0000"/>
          <w:sz w:val="20"/>
          <w:szCs w:val="20"/>
        </w:rPr>
      </w:pPr>
      <w:r w:rsidRPr="009858AB">
        <w:rPr>
          <w:rFonts w:ascii="Arial" w:hAnsi="Arial" w:cs="Arial"/>
          <w:i/>
          <w:color w:val="FF0000"/>
          <w:sz w:val="20"/>
          <w:szCs w:val="20"/>
        </w:rPr>
        <w:t>Figure 409.4.6.3 - Location of controls in private residence elevators</w:t>
      </w:r>
    </w:p>
    <w:p w:rsidR="004C0C10" w:rsidRPr="00CC21C6" w:rsidRDefault="004C0C10" w:rsidP="004C0C10">
      <w:pPr>
        <w:ind w:left="360"/>
        <w:contextualSpacing/>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409.4.7 Emergency Communications. </w:t>
      </w:r>
      <w:r>
        <w:rPr>
          <w:rFonts w:ascii="Arial" w:hAnsi="Arial" w:cs="Arial"/>
          <w:sz w:val="20"/>
          <w:szCs w:val="20"/>
        </w:rPr>
        <w:t>Emer</w:t>
      </w:r>
      <w:r w:rsidRPr="00CC21C6">
        <w:rPr>
          <w:rFonts w:ascii="Arial" w:hAnsi="Arial" w:cs="Arial"/>
          <w:sz w:val="20"/>
          <w:szCs w:val="20"/>
        </w:rPr>
        <w:t>gency communications systems shall comply with Section 409.4.7.</w:t>
      </w:r>
    </w:p>
    <w:p w:rsidR="004C0C10" w:rsidRPr="00CC21C6" w:rsidRDefault="004C0C10" w:rsidP="004C0C10">
      <w:pPr>
        <w:ind w:left="720"/>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409.4.7.1 Type. </w:t>
      </w:r>
      <w:r w:rsidRPr="00CC21C6">
        <w:rPr>
          <w:rFonts w:ascii="Arial" w:hAnsi="Arial" w:cs="Arial"/>
          <w:sz w:val="20"/>
          <w:szCs w:val="20"/>
        </w:rPr>
        <w:t>A telephone and emergency signal device shall be provided in the car.</w:t>
      </w:r>
    </w:p>
    <w:p w:rsidR="004C0C10" w:rsidRPr="00CC21C6" w:rsidRDefault="004C0C10" w:rsidP="004C0C10">
      <w:pPr>
        <w:ind w:left="720"/>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409.4.7.2 Operable Parts. </w:t>
      </w:r>
      <w:r w:rsidRPr="00CC21C6">
        <w:rPr>
          <w:rFonts w:ascii="Arial" w:hAnsi="Arial" w:cs="Arial"/>
          <w:sz w:val="20"/>
          <w:szCs w:val="20"/>
        </w:rPr>
        <w:t>The telephone and emergency signaling device shall comply with Section 309.3</w:t>
      </w:r>
      <w:r w:rsidRPr="00CB6BDD">
        <w:rPr>
          <w:rFonts w:ascii="Arial" w:hAnsi="Arial" w:cs="Arial"/>
          <w:sz w:val="20"/>
          <w:szCs w:val="20"/>
        </w:rPr>
        <w:t xml:space="preserve"> </w:t>
      </w:r>
      <w:r w:rsidRPr="00CC21C6">
        <w:rPr>
          <w:rFonts w:ascii="Arial" w:hAnsi="Arial" w:cs="Arial"/>
          <w:sz w:val="20"/>
          <w:szCs w:val="20"/>
        </w:rPr>
        <w:t>and 309.4.</w:t>
      </w:r>
    </w:p>
    <w:p w:rsidR="004C0C10" w:rsidRPr="00CC21C6" w:rsidRDefault="004C0C10" w:rsidP="004C0C10">
      <w:pPr>
        <w:ind w:left="720"/>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409.4.7.3 Compartment. </w:t>
      </w:r>
      <w:r w:rsidRPr="00CC21C6">
        <w:rPr>
          <w:rFonts w:ascii="Arial" w:hAnsi="Arial" w:cs="Arial"/>
          <w:sz w:val="20"/>
          <w:szCs w:val="20"/>
        </w:rPr>
        <w:t>If the device is in a closed compartment, the compartment door hardware shall comply with Section 309.</w:t>
      </w:r>
    </w:p>
    <w:p w:rsidR="004C0C10" w:rsidRPr="00CC21C6" w:rsidRDefault="004C0C10" w:rsidP="004C0C10">
      <w:pPr>
        <w:ind w:left="720"/>
        <w:contextualSpacing/>
        <w:rPr>
          <w:rFonts w:ascii="Arial" w:hAnsi="Arial" w:cs="Arial"/>
          <w:sz w:val="20"/>
          <w:szCs w:val="20"/>
        </w:rPr>
      </w:pPr>
    </w:p>
    <w:p w:rsidR="004C0C10" w:rsidRPr="00CC21C6" w:rsidRDefault="004C0C10" w:rsidP="004C0C10">
      <w:pPr>
        <w:contextualSpacing/>
        <w:rPr>
          <w:rFonts w:ascii="Arial" w:hAnsi="Arial" w:cs="Arial"/>
          <w:sz w:val="20"/>
          <w:szCs w:val="20"/>
        </w:rPr>
      </w:pPr>
      <w:r w:rsidRPr="00CC21C6">
        <w:rPr>
          <w:rFonts w:ascii="Arial" w:hAnsi="Arial" w:cs="Arial"/>
          <w:b/>
          <w:bCs/>
          <w:sz w:val="20"/>
          <w:szCs w:val="20"/>
        </w:rPr>
        <w:t xml:space="preserve">409.4.7.4 Cord. </w:t>
      </w:r>
      <w:r w:rsidRPr="00CC21C6">
        <w:rPr>
          <w:rFonts w:ascii="Arial" w:hAnsi="Arial" w:cs="Arial"/>
          <w:sz w:val="20"/>
          <w:szCs w:val="20"/>
        </w:rPr>
        <w:t>The telephone cord shall be 29 inches (735 mm) minimum in length.</w:t>
      </w:r>
    </w:p>
    <w:p w:rsidR="004C0C10" w:rsidRDefault="004C0C10" w:rsidP="004C0C10">
      <w:pPr>
        <w:ind w:left="360" w:right="437"/>
        <w:contextualSpacing/>
      </w:pPr>
    </w:p>
    <w:p w:rsidR="004C0C10" w:rsidRPr="00CC21C6" w:rsidRDefault="004C0C10" w:rsidP="004C0C10">
      <w:pPr>
        <w:rPr>
          <w:rFonts w:ascii="Arial" w:hAnsi="Arial" w:cs="Arial"/>
          <w:b/>
          <w:bCs/>
          <w:sz w:val="20"/>
          <w:szCs w:val="20"/>
        </w:rPr>
      </w:pPr>
      <w:r w:rsidRPr="00CC21C6">
        <w:rPr>
          <w:rFonts w:ascii="Arial" w:hAnsi="Arial" w:cs="Arial"/>
          <w:b/>
          <w:bCs/>
          <w:sz w:val="20"/>
          <w:szCs w:val="20"/>
        </w:rPr>
        <w:t>410 Platform Lifts</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410.1 General. </w:t>
      </w:r>
      <w:r w:rsidRPr="00CC21C6">
        <w:rPr>
          <w:rFonts w:ascii="Arial" w:hAnsi="Arial" w:cs="Arial"/>
          <w:sz w:val="20"/>
          <w:szCs w:val="20"/>
        </w:rPr>
        <w:t>Platform lifts shall comply wi</w:t>
      </w:r>
      <w:r>
        <w:rPr>
          <w:rFonts w:ascii="Arial" w:hAnsi="Arial" w:cs="Arial"/>
          <w:sz w:val="20"/>
          <w:szCs w:val="20"/>
        </w:rPr>
        <w:t>th Sec</w:t>
      </w:r>
      <w:r w:rsidRPr="00CC21C6">
        <w:rPr>
          <w:rFonts w:ascii="Arial" w:hAnsi="Arial" w:cs="Arial"/>
          <w:sz w:val="20"/>
          <w:szCs w:val="20"/>
        </w:rPr>
        <w:t xml:space="preserve">tion 410 and ASME A18.1 listed in </w:t>
      </w:r>
      <w:r w:rsidRPr="00F42FD1">
        <w:rPr>
          <w:rFonts w:ascii="Arial" w:hAnsi="Arial" w:cs="Arial"/>
          <w:sz w:val="20"/>
          <w:szCs w:val="20"/>
        </w:rPr>
        <w:t xml:space="preserve">Section </w:t>
      </w:r>
      <w:r w:rsidRPr="00F42FD1">
        <w:rPr>
          <w:rFonts w:ascii="Arial" w:hAnsi="Arial" w:cs="Arial"/>
          <w:color w:val="FF0000"/>
          <w:sz w:val="20"/>
          <w:szCs w:val="20"/>
        </w:rPr>
        <w:t>106.2.10.</w:t>
      </w:r>
      <w:r>
        <w:rPr>
          <w:rFonts w:ascii="Arial" w:hAnsi="Arial" w:cs="Arial"/>
          <w:sz w:val="20"/>
          <w:szCs w:val="20"/>
          <w:u w:val="single"/>
        </w:rPr>
        <w:t xml:space="preserve"> </w:t>
      </w:r>
      <w:r w:rsidRPr="00CC21C6">
        <w:rPr>
          <w:rFonts w:ascii="Arial" w:hAnsi="Arial" w:cs="Arial"/>
          <w:sz w:val="20"/>
          <w:szCs w:val="20"/>
        </w:rPr>
        <w:t>Platform li</w:t>
      </w:r>
      <w:r>
        <w:rPr>
          <w:rFonts w:ascii="Arial" w:hAnsi="Arial" w:cs="Arial"/>
          <w:sz w:val="20"/>
          <w:szCs w:val="20"/>
        </w:rPr>
        <w:t>fts shall not be attendant oper</w:t>
      </w:r>
      <w:r w:rsidRPr="00CC21C6">
        <w:rPr>
          <w:rFonts w:ascii="Arial" w:hAnsi="Arial" w:cs="Arial"/>
          <w:sz w:val="20"/>
          <w:szCs w:val="20"/>
        </w:rPr>
        <w:t>ated and shall provide unassisted entry and exit from the lift.</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410.2 Lift Entry. </w:t>
      </w:r>
      <w:r w:rsidRPr="00CC21C6">
        <w:rPr>
          <w:rFonts w:ascii="Arial" w:hAnsi="Arial" w:cs="Arial"/>
          <w:sz w:val="20"/>
          <w:szCs w:val="20"/>
        </w:rPr>
        <w:t>Lift</w:t>
      </w:r>
      <w:r>
        <w:rPr>
          <w:rFonts w:ascii="Arial" w:hAnsi="Arial" w:cs="Arial"/>
          <w:sz w:val="20"/>
          <w:szCs w:val="20"/>
        </w:rPr>
        <w:t>s with doors or gates shall com</w:t>
      </w:r>
      <w:r w:rsidRPr="00CC21C6">
        <w:rPr>
          <w:rFonts w:ascii="Arial" w:hAnsi="Arial" w:cs="Arial"/>
          <w:sz w:val="20"/>
          <w:szCs w:val="20"/>
        </w:rPr>
        <w:t>ply with Section 41</w:t>
      </w:r>
      <w:r>
        <w:rPr>
          <w:rFonts w:ascii="Arial" w:hAnsi="Arial" w:cs="Arial"/>
          <w:sz w:val="20"/>
          <w:szCs w:val="20"/>
        </w:rPr>
        <w:t>0.2.1</w:t>
      </w:r>
      <w:r w:rsidRPr="00CC21C6">
        <w:rPr>
          <w:rFonts w:ascii="Arial" w:hAnsi="Arial" w:cs="Arial"/>
          <w:sz w:val="20"/>
          <w:szCs w:val="20"/>
        </w:rPr>
        <w:t>. Lifts with ramps shall com</w:t>
      </w:r>
      <w:r w:rsidRPr="00CC21C6">
        <w:rPr>
          <w:rFonts w:ascii="Arial" w:hAnsi="Arial" w:cs="Arial"/>
          <w:sz w:val="20"/>
          <w:szCs w:val="20"/>
        </w:rPr>
        <w:softHyphen/>
        <w:t>ply with Section 410.2.2.</w:t>
      </w:r>
    </w:p>
    <w:p w:rsidR="004C0C10" w:rsidRPr="00CC21C6" w:rsidRDefault="004C0C10" w:rsidP="004C0C10">
      <w:pPr>
        <w:ind w:left="360"/>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410.2.1 Doors and Gates. </w:t>
      </w:r>
      <w:r w:rsidRPr="00CC21C6">
        <w:rPr>
          <w:rFonts w:ascii="Arial" w:hAnsi="Arial" w:cs="Arial"/>
          <w:sz w:val="20"/>
          <w:szCs w:val="20"/>
        </w:rPr>
        <w:t xml:space="preserve">Doors and gates shall be low energy power operated doors or gates complying with Section 404.3. Doors shall remain open for 20 seconds minimum. </w:t>
      </w:r>
      <w:r w:rsidRPr="00CC21C6">
        <w:rPr>
          <w:rFonts w:ascii="Arial" w:hAnsi="Arial"/>
          <w:sz w:val="20"/>
        </w:rPr>
        <w:t>On lifts with one door or with doors on opposite ends,</w:t>
      </w:r>
      <w:r w:rsidRPr="00CF4AB0">
        <w:rPr>
          <w:rFonts w:ascii="Arial" w:hAnsi="Arial"/>
          <w:sz w:val="20"/>
        </w:rPr>
        <w:t xml:space="preserve"> the</w:t>
      </w:r>
      <w:r w:rsidRPr="00EB1965">
        <w:rPr>
          <w:rFonts w:ascii="Arial" w:hAnsi="Arial"/>
          <w:sz w:val="20"/>
        </w:rPr>
        <w:t xml:space="preserve"> </w:t>
      </w:r>
      <w:r w:rsidRPr="00CC21C6">
        <w:rPr>
          <w:rFonts w:ascii="Arial" w:hAnsi="Arial" w:cs="Arial"/>
          <w:sz w:val="20"/>
          <w:szCs w:val="20"/>
        </w:rPr>
        <w:t xml:space="preserve">end door clear opening width shall be 32 inches (815 mm) minimum. </w:t>
      </w:r>
      <w:r w:rsidRPr="00CC21C6">
        <w:rPr>
          <w:rFonts w:ascii="Arial" w:hAnsi="Arial"/>
          <w:sz w:val="20"/>
        </w:rPr>
        <w:t xml:space="preserve">On </w:t>
      </w:r>
      <w:r w:rsidRPr="00CC21C6">
        <w:rPr>
          <w:rFonts w:ascii="Arial" w:hAnsi="Arial"/>
          <w:sz w:val="20"/>
        </w:rPr>
        <w:lastRenderedPageBreak/>
        <w:t xml:space="preserve">lifts with one door on a narrow end and one door on a long side, </w:t>
      </w:r>
      <w:r w:rsidRPr="00CF4AB0">
        <w:rPr>
          <w:rFonts w:ascii="Arial" w:hAnsi="Arial"/>
          <w:sz w:val="20"/>
        </w:rPr>
        <w:t xml:space="preserve">the </w:t>
      </w:r>
      <w:r w:rsidRPr="00CC21C6">
        <w:rPr>
          <w:rFonts w:ascii="Arial" w:hAnsi="Arial"/>
          <w:sz w:val="20"/>
        </w:rPr>
        <w:t>end door clear opening width shall be 36 inches (915 mm) minimum.</w:t>
      </w:r>
      <w:r w:rsidRPr="00CB6BDD">
        <w:rPr>
          <w:rFonts w:ascii="Arial" w:hAnsi="Arial"/>
          <w:sz w:val="20"/>
        </w:rPr>
        <w:t xml:space="preserve">  </w:t>
      </w:r>
      <w:r w:rsidRPr="00CC21C6">
        <w:rPr>
          <w:rFonts w:ascii="Arial" w:hAnsi="Arial" w:cs="Arial"/>
          <w:sz w:val="20"/>
          <w:szCs w:val="20"/>
        </w:rPr>
        <w:t xml:space="preserve">Side door clear opening width shall be 42 inches (1065 mm) minimum.  </w:t>
      </w:r>
      <w:r w:rsidRPr="00CC21C6">
        <w:rPr>
          <w:rFonts w:ascii="Arial" w:hAnsi="Arial"/>
          <w:sz w:val="20"/>
        </w:rPr>
        <w:t>Where a door is provided on a long side and on a narrow end of a lift, the side door shall be located with either the strike side or the hinge side in the corner furthest from the door on the narrow end.</w:t>
      </w:r>
    </w:p>
    <w:p w:rsidR="004C0C10" w:rsidRPr="00CC21C6" w:rsidRDefault="004C0C10" w:rsidP="004C0C10">
      <w:pPr>
        <w:ind w:left="360"/>
        <w:rPr>
          <w:rFonts w:ascii="Arial" w:hAnsi="Arial" w:cs="Arial"/>
          <w:b/>
          <w:bCs/>
          <w:sz w:val="20"/>
          <w:szCs w:val="20"/>
        </w:rPr>
      </w:pPr>
    </w:p>
    <w:p w:rsidR="004C0C10" w:rsidRPr="00CC21C6" w:rsidRDefault="004C0C10" w:rsidP="004C0C10">
      <w:pPr>
        <w:ind w:left="360"/>
        <w:rPr>
          <w:rFonts w:ascii="Arial" w:hAnsi="Arial" w:cs="Arial"/>
          <w:b/>
          <w:bCs/>
          <w:sz w:val="20"/>
          <w:szCs w:val="20"/>
        </w:rPr>
      </w:pPr>
      <w:r w:rsidRPr="00CC21C6">
        <w:rPr>
          <w:rFonts w:ascii="Arial" w:hAnsi="Arial" w:cs="Arial"/>
          <w:b/>
          <w:bCs/>
          <w:sz w:val="20"/>
          <w:szCs w:val="20"/>
        </w:rPr>
        <w:t xml:space="preserve">EXCEPTIONS: </w:t>
      </w:r>
    </w:p>
    <w:p w:rsidR="004C0C10" w:rsidRPr="00CC21C6" w:rsidRDefault="004C0C10" w:rsidP="004C0C10">
      <w:pPr>
        <w:ind w:left="360"/>
        <w:rPr>
          <w:rFonts w:ascii="Arial" w:hAnsi="Arial" w:cs="Arial"/>
          <w:b/>
          <w:bCs/>
          <w:sz w:val="20"/>
          <w:szCs w:val="20"/>
        </w:rPr>
      </w:pPr>
    </w:p>
    <w:p w:rsidR="004C0C10" w:rsidRPr="00970E8B" w:rsidRDefault="004C0C10" w:rsidP="004C0C10">
      <w:pPr>
        <w:numPr>
          <w:ilvl w:val="0"/>
          <w:numId w:val="10"/>
        </w:numPr>
        <w:tabs>
          <w:tab w:val="num" w:pos="720"/>
        </w:tabs>
        <w:ind w:left="720"/>
        <w:rPr>
          <w:rFonts w:ascii="Arial" w:hAnsi="Arial" w:cs="Arial"/>
          <w:sz w:val="20"/>
          <w:szCs w:val="20"/>
        </w:rPr>
      </w:pPr>
      <w:r w:rsidRPr="00CC21C6">
        <w:rPr>
          <w:rFonts w:ascii="Arial" w:hAnsi="Arial" w:cs="Arial"/>
          <w:kern w:val="2"/>
          <w:sz w:val="20"/>
          <w:szCs w:val="20"/>
        </w:rPr>
        <w:t xml:space="preserve">Doors or gates shall be permitted to be of the self-closing, manual type, where that door or gate provides </w:t>
      </w:r>
      <w:r w:rsidRPr="008B0E4B">
        <w:rPr>
          <w:rFonts w:ascii="Arial" w:hAnsi="Arial" w:cs="Arial"/>
          <w:kern w:val="2"/>
          <w:sz w:val="20"/>
          <w:szCs w:val="20"/>
        </w:rPr>
        <w:t>access</w:t>
      </w:r>
      <w:r w:rsidRPr="00CC21C6">
        <w:rPr>
          <w:rFonts w:ascii="Arial" w:hAnsi="Arial" w:cs="Arial"/>
          <w:kern w:val="2"/>
          <w:sz w:val="20"/>
          <w:szCs w:val="20"/>
        </w:rPr>
        <w:t xml:space="preserve"> to a narrow end of the platform that serves only one landing.  </w:t>
      </w:r>
      <w:r w:rsidRPr="00CC21C6">
        <w:rPr>
          <w:rFonts w:ascii="Arial" w:hAnsi="Arial" w:cs="Helvetica"/>
          <w:sz w:val="20"/>
        </w:rPr>
        <w:t>This exception shall not apply to doors or gates with ramps.</w:t>
      </w:r>
    </w:p>
    <w:p w:rsidR="004C0C10" w:rsidRPr="00CC21C6" w:rsidRDefault="004C0C10" w:rsidP="004C0C10">
      <w:pPr>
        <w:ind w:left="720"/>
        <w:rPr>
          <w:rFonts w:ascii="Arial" w:hAnsi="Arial" w:cs="Arial"/>
          <w:sz w:val="20"/>
          <w:szCs w:val="20"/>
        </w:rPr>
      </w:pPr>
    </w:p>
    <w:p w:rsidR="004C0C10" w:rsidRPr="00CC21C6" w:rsidRDefault="004C0C10" w:rsidP="004C0C10">
      <w:pPr>
        <w:numPr>
          <w:ilvl w:val="0"/>
          <w:numId w:val="10"/>
        </w:numPr>
        <w:tabs>
          <w:tab w:val="num" w:pos="720"/>
        </w:tabs>
        <w:ind w:left="720"/>
        <w:rPr>
          <w:rFonts w:ascii="Arial" w:hAnsi="Arial" w:cs="Arial"/>
          <w:sz w:val="20"/>
          <w:szCs w:val="20"/>
        </w:rPr>
      </w:pPr>
      <w:r w:rsidRPr="00CC21C6">
        <w:rPr>
          <w:rFonts w:ascii="Arial" w:hAnsi="Arial"/>
          <w:sz w:val="20"/>
        </w:rPr>
        <w:t>Lifts serving two landings maximum and having doors or gates on adjacent sides shall be permitted to have self closing manual doors or gates provided that the side door or gate is located with the strike side furthest from the end door.  This exception shall not apply to door or gates with ramps.</w:t>
      </w:r>
    </w:p>
    <w:p w:rsidR="004C0C10" w:rsidRDefault="004C0C10" w:rsidP="004C0C10">
      <w:pPr>
        <w:rPr>
          <w:noProof/>
        </w:rPr>
      </w:pPr>
    </w:p>
    <w:p w:rsidR="004C0C10" w:rsidRPr="00EA2930" w:rsidRDefault="004C0C10" w:rsidP="004C0C10">
      <w:pPr>
        <w:rPr>
          <w:rFonts w:ascii="Arial" w:hAnsi="Arial" w:cs="Arial"/>
          <w:i/>
          <w:noProof/>
          <w:color w:val="FF0000"/>
          <w:sz w:val="20"/>
          <w:szCs w:val="20"/>
        </w:rPr>
      </w:pPr>
      <w:r w:rsidRPr="00EA2930">
        <w:rPr>
          <w:rFonts w:ascii="Arial" w:hAnsi="Arial" w:cs="Arial"/>
          <w:i/>
          <w:noProof/>
          <w:color w:val="FF0000"/>
          <w:sz w:val="20"/>
          <w:szCs w:val="20"/>
        </w:rPr>
        <w:t>Figure 410.2.1(a) and (b) – platform lift doors and gates – size</w:t>
      </w:r>
    </w:p>
    <w:p w:rsidR="004C0C10" w:rsidRDefault="004C0C10" w:rsidP="004C0C10">
      <w:pPr>
        <w:rPr>
          <w:rFonts w:ascii="Arial" w:hAnsi="Arial" w:cs="Arial"/>
          <w:i/>
          <w:noProof/>
          <w:color w:val="FF0000"/>
          <w:sz w:val="20"/>
          <w:szCs w:val="20"/>
        </w:rPr>
      </w:pPr>
    </w:p>
    <w:p w:rsidR="004C0C10" w:rsidRDefault="004C0C10" w:rsidP="004C0C10">
      <w:pPr>
        <w:rPr>
          <w:rFonts w:ascii="Arial" w:hAnsi="Arial" w:cs="Arial"/>
          <w:i/>
          <w:noProof/>
          <w:color w:val="FF0000"/>
          <w:sz w:val="20"/>
          <w:szCs w:val="20"/>
        </w:rPr>
      </w:pPr>
      <w:r>
        <w:rPr>
          <w:rFonts w:ascii="Arial" w:hAnsi="Arial" w:cs="Arial"/>
          <w:i/>
          <w:noProof/>
          <w:color w:val="FF0000"/>
          <w:sz w:val="20"/>
          <w:szCs w:val="20"/>
        </w:rPr>
        <w:drawing>
          <wp:inline distT="0" distB="0" distL="0" distR="0">
            <wp:extent cx="2308860" cy="3154680"/>
            <wp:effectExtent l="0" t="0" r="0" b="7620"/>
            <wp:docPr id="97" name="Picture 97"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10"/>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2308860" cy="3154680"/>
                    </a:xfrm>
                    <a:prstGeom prst="rect">
                      <a:avLst/>
                    </a:prstGeom>
                    <a:noFill/>
                    <a:ln>
                      <a:noFill/>
                    </a:ln>
                  </pic:spPr>
                </pic:pic>
              </a:graphicData>
            </a:graphic>
          </wp:inline>
        </w:drawing>
      </w:r>
    </w:p>
    <w:p w:rsidR="004C0C10" w:rsidRPr="00EA2930" w:rsidRDefault="004C0C10" w:rsidP="004C0C10">
      <w:pPr>
        <w:rPr>
          <w:rFonts w:ascii="Arial" w:hAnsi="Arial" w:cs="Arial"/>
          <w:i/>
          <w:color w:val="FF0000"/>
          <w:sz w:val="20"/>
          <w:szCs w:val="20"/>
        </w:rPr>
      </w:pPr>
      <w:r w:rsidRPr="00EA2930">
        <w:rPr>
          <w:rFonts w:ascii="Arial" w:hAnsi="Arial" w:cs="Arial"/>
          <w:i/>
          <w:noProof/>
          <w:color w:val="FF0000"/>
          <w:sz w:val="20"/>
          <w:szCs w:val="20"/>
        </w:rPr>
        <w:t xml:space="preserve">a) </w:t>
      </w:r>
      <w:r w:rsidRPr="00EA2930">
        <w:rPr>
          <w:rFonts w:ascii="Arial" w:hAnsi="Arial" w:cs="Arial"/>
          <w:i/>
          <w:color w:val="FF0000"/>
          <w:sz w:val="20"/>
          <w:szCs w:val="20"/>
        </w:rPr>
        <w:t>platform lift with door at one end or at opposite ends</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308860" cy="2834640"/>
            <wp:effectExtent l="0" t="0" r="0" b="3810"/>
            <wp:docPr id="96" name="Picture 96"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10"/>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2308860" cy="2834640"/>
                    </a:xfrm>
                    <a:prstGeom prst="rect">
                      <a:avLst/>
                    </a:prstGeom>
                    <a:noFill/>
                    <a:ln>
                      <a:noFill/>
                    </a:ln>
                  </pic:spPr>
                </pic:pic>
              </a:graphicData>
            </a:graphic>
          </wp:inline>
        </w:drawing>
      </w:r>
    </w:p>
    <w:p w:rsidR="004C0C10" w:rsidRPr="00EA2930" w:rsidRDefault="004C0C10" w:rsidP="004C0C10">
      <w:pPr>
        <w:rPr>
          <w:rFonts w:ascii="Arial" w:hAnsi="Arial" w:cs="Arial"/>
          <w:i/>
          <w:noProof/>
          <w:color w:val="FF0000"/>
          <w:sz w:val="20"/>
          <w:szCs w:val="20"/>
        </w:rPr>
      </w:pPr>
      <w:r w:rsidRPr="00EA2930">
        <w:rPr>
          <w:rFonts w:ascii="Arial" w:hAnsi="Arial" w:cs="Arial"/>
          <w:i/>
          <w:color w:val="FF0000"/>
          <w:sz w:val="20"/>
          <w:szCs w:val="20"/>
        </w:rPr>
        <w:t>b) platform with doors on adjacent sides</w:t>
      </w:r>
    </w:p>
    <w:p w:rsidR="004C0C10" w:rsidRPr="005D4D08" w:rsidRDefault="004C0C10" w:rsidP="004C0C10">
      <w:pPr>
        <w:rPr>
          <w:rFonts w:ascii="Arial" w:hAnsi="Arial" w:cs="Arial"/>
          <w:b/>
          <w:bCs/>
          <w:color w:val="FF0000"/>
          <w:sz w:val="20"/>
          <w:szCs w:val="20"/>
        </w:rPr>
      </w:pPr>
    </w:p>
    <w:p w:rsidR="004C0C10" w:rsidRPr="00CC21C6" w:rsidRDefault="004C0C10" w:rsidP="004C0C10">
      <w:pPr>
        <w:rPr>
          <w:rFonts w:ascii="Arial" w:hAnsi="Arial" w:cs="Arial"/>
          <w:sz w:val="20"/>
        </w:rPr>
      </w:pPr>
      <w:r w:rsidRPr="00CC21C6">
        <w:rPr>
          <w:rFonts w:ascii="Arial" w:hAnsi="Arial" w:cs="Arial"/>
          <w:b/>
          <w:bCs/>
          <w:sz w:val="20"/>
          <w:szCs w:val="20"/>
        </w:rPr>
        <w:t xml:space="preserve">410.2.2 Ramps. </w:t>
      </w:r>
      <w:r w:rsidRPr="00CC21C6">
        <w:rPr>
          <w:rFonts w:ascii="Arial" w:hAnsi="Arial" w:cs="Arial"/>
          <w:sz w:val="20"/>
        </w:rPr>
        <w:t>Ramp widths shall not be less than the platform opening they serve.</w:t>
      </w:r>
    </w:p>
    <w:p w:rsidR="004C0C10" w:rsidRPr="00CC21C6" w:rsidRDefault="004C0C10" w:rsidP="004C0C10">
      <w:pPr>
        <w:ind w:left="360"/>
        <w:rPr>
          <w:rFonts w:ascii="Arial" w:hAnsi="Arial" w:cs="Arial"/>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410.3 Floor Surfaces. </w:t>
      </w:r>
      <w:r w:rsidRPr="00CC21C6">
        <w:rPr>
          <w:rFonts w:ascii="Arial" w:hAnsi="Arial" w:cs="Arial"/>
          <w:sz w:val="20"/>
          <w:szCs w:val="20"/>
        </w:rPr>
        <w:t>Floor surfaces of platform lifts shall comply with Section 302.</w:t>
      </w:r>
    </w:p>
    <w:p w:rsidR="004C0C10" w:rsidRDefault="004C0C10" w:rsidP="004C0C10">
      <w:pPr>
        <w:rPr>
          <w:rFonts w:ascii="Arial" w:hAnsi="Arial" w:cs="Arial"/>
          <w:b/>
          <w:bCs/>
          <w:sz w:val="20"/>
          <w:szCs w:val="20"/>
        </w:rPr>
      </w:pPr>
    </w:p>
    <w:p w:rsidR="004C0C10" w:rsidRPr="00CC21C6" w:rsidRDefault="004C0C10" w:rsidP="004C0C10">
      <w:pPr>
        <w:rPr>
          <w:rFonts w:ascii="Arial" w:hAnsi="Arial" w:cs="Arial"/>
          <w:sz w:val="20"/>
          <w:szCs w:val="20"/>
        </w:rPr>
      </w:pPr>
      <w:r w:rsidRPr="00CC21C6">
        <w:rPr>
          <w:rFonts w:ascii="Arial" w:hAnsi="Arial" w:cs="Arial"/>
          <w:b/>
          <w:bCs/>
          <w:sz w:val="20"/>
          <w:szCs w:val="20"/>
        </w:rPr>
        <w:t xml:space="preserve">410.4 Platform to Runway Clearance. </w:t>
      </w:r>
      <w:r w:rsidRPr="00CC21C6">
        <w:rPr>
          <w:rFonts w:ascii="Arial" w:hAnsi="Arial" w:cs="Arial"/>
          <w:sz w:val="20"/>
          <w:szCs w:val="20"/>
        </w:rPr>
        <w:t>The clearance between the platform sill and the edge of any runway landing shall be 1</w:t>
      </w:r>
      <w:r w:rsidRPr="00CC21C6">
        <w:rPr>
          <w:rFonts w:ascii="Arial" w:hAnsi="Arial" w:cs="Arial"/>
          <w:sz w:val="20"/>
          <w:szCs w:val="20"/>
          <w:vertAlign w:val="superscript"/>
        </w:rPr>
        <w:t>1</w:t>
      </w:r>
      <w:r w:rsidRPr="00CC21C6">
        <w:rPr>
          <w:rFonts w:ascii="Arial" w:hAnsi="Arial" w:cs="Arial"/>
          <w:sz w:val="20"/>
          <w:szCs w:val="20"/>
        </w:rPr>
        <w:t>/</w:t>
      </w:r>
      <w:r w:rsidRPr="00CC21C6">
        <w:rPr>
          <w:rFonts w:ascii="Arial" w:hAnsi="Arial" w:cs="Arial"/>
          <w:sz w:val="11"/>
          <w:szCs w:val="11"/>
        </w:rPr>
        <w:t xml:space="preserve">4 </w:t>
      </w:r>
      <w:r>
        <w:rPr>
          <w:rFonts w:ascii="Arial" w:hAnsi="Arial" w:cs="Arial"/>
          <w:sz w:val="20"/>
          <w:szCs w:val="20"/>
        </w:rPr>
        <w:t>inch (32 mm) maxi</w:t>
      </w:r>
      <w:r w:rsidRPr="00CC21C6">
        <w:rPr>
          <w:rFonts w:ascii="Arial" w:hAnsi="Arial" w:cs="Arial"/>
          <w:sz w:val="20"/>
          <w:szCs w:val="20"/>
        </w:rPr>
        <w:t>mum.</w:t>
      </w:r>
    </w:p>
    <w:p w:rsidR="004C0C10" w:rsidRDefault="004C0C10" w:rsidP="004C0C10">
      <w:pPr>
        <w:rPr>
          <w:rFonts w:ascii="Arial" w:hAnsi="Arial" w:cs="Arial"/>
          <w:b/>
          <w:bCs/>
          <w:sz w:val="20"/>
          <w:szCs w:val="20"/>
        </w:rPr>
      </w:pPr>
    </w:p>
    <w:p w:rsidR="004C0C10" w:rsidRDefault="004C0C10" w:rsidP="004C0C10">
      <w:pPr>
        <w:rPr>
          <w:rFonts w:ascii="Arial" w:hAnsi="Arial" w:cs="Arial"/>
          <w:sz w:val="20"/>
          <w:szCs w:val="20"/>
        </w:rPr>
      </w:pPr>
      <w:r w:rsidRPr="00CC21C6">
        <w:rPr>
          <w:rFonts w:ascii="Arial" w:hAnsi="Arial" w:cs="Arial"/>
          <w:b/>
          <w:bCs/>
          <w:sz w:val="20"/>
          <w:szCs w:val="20"/>
        </w:rPr>
        <w:t xml:space="preserve">410.5 Clear Floor Space. </w:t>
      </w:r>
      <w:r>
        <w:rPr>
          <w:rFonts w:ascii="Arial" w:hAnsi="Arial" w:cs="Arial"/>
          <w:sz w:val="20"/>
          <w:szCs w:val="20"/>
        </w:rPr>
        <w:t>Clear floor space of plat</w:t>
      </w:r>
      <w:r w:rsidRPr="00CC21C6">
        <w:rPr>
          <w:rFonts w:ascii="Arial" w:hAnsi="Arial" w:cs="Arial"/>
          <w:sz w:val="20"/>
          <w:szCs w:val="20"/>
        </w:rPr>
        <w:t>form lifts shall comply with Section 410.5.</w:t>
      </w:r>
    </w:p>
    <w:p w:rsidR="004C0C10" w:rsidRDefault="004C0C10" w:rsidP="004C0C10">
      <w:pPr>
        <w:rPr>
          <w:rFonts w:ascii="Arial" w:hAnsi="Arial" w:cs="Arial"/>
          <w:sz w:val="20"/>
          <w:szCs w:val="20"/>
        </w:rPr>
      </w:pPr>
    </w:p>
    <w:p w:rsidR="004C0C10" w:rsidRPr="00E946A7" w:rsidRDefault="004C0C10" w:rsidP="004C0C10">
      <w:pPr>
        <w:rPr>
          <w:rFonts w:ascii="Arial" w:hAnsi="Arial" w:cs="Arial"/>
          <w:i/>
          <w:color w:val="FF0000"/>
          <w:sz w:val="20"/>
          <w:szCs w:val="20"/>
        </w:rPr>
      </w:pPr>
      <w:r w:rsidRPr="00E946A7">
        <w:rPr>
          <w:rFonts w:ascii="Arial" w:hAnsi="Arial" w:cs="Arial"/>
          <w:i/>
          <w:color w:val="FF0000"/>
          <w:sz w:val="20"/>
          <w:szCs w:val="20"/>
        </w:rPr>
        <w:t>Figure 410.5(a) thru (c) – platform lift size</w:t>
      </w:r>
    </w:p>
    <w:p w:rsidR="004C0C10" w:rsidRDefault="004C0C10" w:rsidP="004C0C10">
      <w:pPr>
        <w:rPr>
          <w:rFonts w:ascii="Arial" w:hAnsi="Arial" w:cs="Arial"/>
          <w:i/>
          <w:color w:val="FF0000"/>
          <w:sz w:val="20"/>
          <w:szCs w:val="20"/>
        </w:rPr>
      </w:pPr>
    </w:p>
    <w:p w:rsidR="004C0C10" w:rsidRDefault="004C0C10" w:rsidP="004C0C10">
      <w:pPr>
        <w:rPr>
          <w:rFonts w:ascii="Arial" w:hAnsi="Arial" w:cs="Arial"/>
          <w:i/>
          <w:color w:val="FF0000"/>
          <w:sz w:val="20"/>
          <w:szCs w:val="20"/>
        </w:rPr>
      </w:pPr>
      <w:r>
        <w:rPr>
          <w:rFonts w:ascii="Arial" w:hAnsi="Arial" w:cs="Arial"/>
          <w:i/>
          <w:noProof/>
          <w:color w:val="FF0000"/>
          <w:sz w:val="20"/>
          <w:szCs w:val="20"/>
        </w:rPr>
        <w:drawing>
          <wp:inline distT="0" distB="0" distL="0" distR="0">
            <wp:extent cx="1371600" cy="1554480"/>
            <wp:effectExtent l="0" t="0" r="0" b="7620"/>
            <wp:docPr id="95" name="Picture 95"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10"/>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1371600" cy="1554480"/>
                    </a:xfrm>
                    <a:prstGeom prst="rect">
                      <a:avLst/>
                    </a:prstGeom>
                    <a:noFill/>
                    <a:ln>
                      <a:noFill/>
                    </a:ln>
                  </pic:spPr>
                </pic:pic>
              </a:graphicData>
            </a:graphic>
          </wp:inline>
        </w:drawing>
      </w:r>
    </w:p>
    <w:p w:rsidR="004C0C10" w:rsidRPr="007C60FF" w:rsidRDefault="004C0C10" w:rsidP="004C0C10">
      <w:pPr>
        <w:rPr>
          <w:rFonts w:ascii="Arial" w:hAnsi="Arial" w:cs="Arial"/>
          <w:i/>
          <w:color w:val="FF0000"/>
          <w:sz w:val="20"/>
          <w:szCs w:val="20"/>
        </w:rPr>
      </w:pPr>
      <w:r w:rsidRPr="007C60FF">
        <w:rPr>
          <w:rFonts w:ascii="Arial" w:hAnsi="Arial" w:cs="Arial"/>
          <w:i/>
          <w:color w:val="FF0000"/>
          <w:sz w:val="20"/>
          <w:szCs w:val="20"/>
        </w:rPr>
        <w:t xml:space="preserve">a) with single door or doors on opposite end </w:t>
      </w:r>
      <w:r w:rsidR="007C60FF">
        <w:rPr>
          <w:rFonts w:ascii="Arial" w:hAnsi="Arial" w:cs="Arial"/>
          <w:i/>
          <w:color w:val="FF0000"/>
          <w:sz w:val="20"/>
          <w:szCs w:val="20"/>
        </w:rPr>
        <w:t>–</w:t>
      </w:r>
      <w:r w:rsidRPr="007C60FF">
        <w:rPr>
          <w:rFonts w:ascii="Arial" w:hAnsi="Arial" w:cs="Arial"/>
          <w:i/>
          <w:color w:val="FF0000"/>
          <w:sz w:val="20"/>
          <w:szCs w:val="20"/>
        </w:rPr>
        <w:t xml:space="preserve"> New</w:t>
      </w:r>
      <w:r w:rsidR="007C60FF">
        <w:rPr>
          <w:rFonts w:ascii="Arial" w:hAnsi="Arial" w:cs="Arial"/>
          <w:i/>
          <w:color w:val="FF0000"/>
          <w:sz w:val="20"/>
          <w:szCs w:val="20"/>
        </w:rPr>
        <w:t xml:space="preserve"> buildings</w:t>
      </w:r>
    </w:p>
    <w:p w:rsidR="004C0C10" w:rsidRPr="007C60FF" w:rsidRDefault="004C0C10" w:rsidP="004C0C10">
      <w:pPr>
        <w:rPr>
          <w:rFonts w:ascii="Arial" w:hAnsi="Arial" w:cs="Arial"/>
          <w:i/>
          <w:color w:val="FF0000"/>
          <w:sz w:val="20"/>
          <w:szCs w:val="20"/>
        </w:rPr>
      </w:pPr>
    </w:p>
    <w:p w:rsidR="004C0C10" w:rsidRPr="007C60FF" w:rsidRDefault="004C0C10" w:rsidP="004C0C10">
      <w:pPr>
        <w:rPr>
          <w:rFonts w:ascii="Arial" w:hAnsi="Arial" w:cs="Arial"/>
          <w:i/>
          <w:color w:val="FF0000"/>
          <w:sz w:val="20"/>
          <w:szCs w:val="20"/>
        </w:rPr>
      </w:pPr>
      <w:r w:rsidRPr="007C60FF">
        <w:rPr>
          <w:rFonts w:ascii="Arial" w:hAnsi="Arial" w:cs="Arial"/>
          <w:i/>
          <w:noProof/>
          <w:color w:val="FF0000"/>
          <w:sz w:val="20"/>
          <w:szCs w:val="20"/>
        </w:rPr>
        <w:drawing>
          <wp:inline distT="0" distB="0" distL="0" distR="0" wp14:anchorId="33FA7CFF" wp14:editId="2B9A0001">
            <wp:extent cx="1371600" cy="1474470"/>
            <wp:effectExtent l="0" t="0" r="0" b="0"/>
            <wp:docPr id="94" name="Picture 94"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10"/>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1371600" cy="1474470"/>
                    </a:xfrm>
                    <a:prstGeom prst="rect">
                      <a:avLst/>
                    </a:prstGeom>
                    <a:noFill/>
                    <a:ln>
                      <a:noFill/>
                    </a:ln>
                  </pic:spPr>
                </pic:pic>
              </a:graphicData>
            </a:graphic>
          </wp:inline>
        </w:drawing>
      </w:r>
    </w:p>
    <w:p w:rsidR="004C0C10" w:rsidRPr="007C60FF" w:rsidRDefault="004C0C10" w:rsidP="004C0C10">
      <w:pPr>
        <w:rPr>
          <w:rFonts w:ascii="Arial" w:hAnsi="Arial" w:cs="Arial"/>
          <w:i/>
          <w:color w:val="FF0000"/>
          <w:sz w:val="20"/>
          <w:szCs w:val="20"/>
        </w:rPr>
      </w:pPr>
      <w:r w:rsidRPr="007C60FF">
        <w:rPr>
          <w:rFonts w:ascii="Arial" w:hAnsi="Arial" w:cs="Arial"/>
          <w:i/>
          <w:color w:val="FF0000"/>
          <w:sz w:val="20"/>
          <w:szCs w:val="20"/>
        </w:rPr>
        <w:t xml:space="preserve">b) with single door or doors on opposite end </w:t>
      </w:r>
      <w:r w:rsidR="007C60FF">
        <w:rPr>
          <w:rFonts w:ascii="Arial" w:hAnsi="Arial" w:cs="Arial"/>
          <w:i/>
          <w:color w:val="FF0000"/>
          <w:sz w:val="20"/>
          <w:szCs w:val="20"/>
        </w:rPr>
        <w:t>–</w:t>
      </w:r>
      <w:r w:rsidRPr="007C60FF">
        <w:rPr>
          <w:rFonts w:ascii="Arial" w:hAnsi="Arial" w:cs="Arial"/>
          <w:i/>
          <w:color w:val="FF0000"/>
          <w:sz w:val="20"/>
          <w:szCs w:val="20"/>
        </w:rPr>
        <w:t xml:space="preserve"> Existing</w:t>
      </w:r>
      <w:r w:rsidR="007C60FF">
        <w:rPr>
          <w:rFonts w:ascii="Arial" w:hAnsi="Arial" w:cs="Arial"/>
          <w:i/>
          <w:color w:val="FF0000"/>
          <w:sz w:val="20"/>
          <w:szCs w:val="20"/>
        </w:rPr>
        <w:t xml:space="preserve"> buildings</w:t>
      </w:r>
    </w:p>
    <w:p w:rsidR="004C0C10" w:rsidRPr="007C60FF" w:rsidRDefault="004C0C10" w:rsidP="004C0C10">
      <w:pPr>
        <w:rPr>
          <w:rFonts w:ascii="Arial" w:hAnsi="Arial" w:cs="Arial"/>
          <w:i/>
          <w:color w:val="FF0000"/>
          <w:sz w:val="20"/>
          <w:szCs w:val="20"/>
        </w:rPr>
      </w:pPr>
    </w:p>
    <w:p w:rsidR="004C0C10" w:rsidRPr="007C60FF" w:rsidRDefault="004C0C10" w:rsidP="004C0C10">
      <w:pPr>
        <w:rPr>
          <w:rFonts w:ascii="Arial" w:hAnsi="Arial" w:cs="Arial"/>
          <w:i/>
          <w:color w:val="FF0000"/>
          <w:sz w:val="20"/>
          <w:szCs w:val="20"/>
        </w:rPr>
      </w:pPr>
      <w:r w:rsidRPr="007C60FF">
        <w:rPr>
          <w:rFonts w:ascii="Arial" w:hAnsi="Arial" w:cs="Arial"/>
          <w:i/>
          <w:noProof/>
          <w:color w:val="FF0000"/>
          <w:sz w:val="20"/>
          <w:szCs w:val="20"/>
        </w:rPr>
        <w:drawing>
          <wp:inline distT="0" distB="0" distL="0" distR="0" wp14:anchorId="4DFEF723" wp14:editId="495BCC36">
            <wp:extent cx="1965960" cy="1977390"/>
            <wp:effectExtent l="0" t="0" r="0" b="3810"/>
            <wp:docPr id="93" name="Picture 93"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10"/>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1965960" cy="1977390"/>
                    </a:xfrm>
                    <a:prstGeom prst="rect">
                      <a:avLst/>
                    </a:prstGeom>
                    <a:noFill/>
                    <a:ln>
                      <a:noFill/>
                    </a:ln>
                  </pic:spPr>
                </pic:pic>
              </a:graphicData>
            </a:graphic>
          </wp:inline>
        </w:drawing>
      </w:r>
    </w:p>
    <w:p w:rsidR="004C0C10" w:rsidRPr="007C60FF" w:rsidRDefault="004C0C10" w:rsidP="004C0C10">
      <w:pPr>
        <w:rPr>
          <w:rFonts w:ascii="Arial" w:hAnsi="Arial" w:cs="Arial"/>
          <w:i/>
          <w:color w:val="FF0000"/>
          <w:sz w:val="20"/>
          <w:szCs w:val="20"/>
        </w:rPr>
      </w:pPr>
      <w:r w:rsidRPr="007C60FF">
        <w:rPr>
          <w:rFonts w:ascii="Arial" w:hAnsi="Arial" w:cs="Arial"/>
          <w:i/>
          <w:color w:val="FF0000"/>
          <w:sz w:val="20"/>
          <w:szCs w:val="20"/>
        </w:rPr>
        <w:t>c) with doors on adjacent sides – New</w:t>
      </w:r>
      <w:r w:rsidR="007C60FF">
        <w:rPr>
          <w:rFonts w:ascii="Arial" w:hAnsi="Arial" w:cs="Arial"/>
          <w:i/>
          <w:color w:val="FF0000"/>
          <w:sz w:val="20"/>
          <w:szCs w:val="20"/>
        </w:rPr>
        <w:t xml:space="preserve"> buildings</w:t>
      </w:r>
    </w:p>
    <w:p w:rsidR="004C0C10" w:rsidRPr="007C60FF" w:rsidRDefault="004C0C10" w:rsidP="004C0C10">
      <w:pPr>
        <w:rPr>
          <w:rFonts w:ascii="Arial" w:hAnsi="Arial" w:cs="Arial"/>
          <w:i/>
          <w:color w:val="FF0000"/>
          <w:sz w:val="20"/>
          <w:szCs w:val="20"/>
        </w:rPr>
      </w:pPr>
      <w:r w:rsidRPr="007C60FF">
        <w:rPr>
          <w:rFonts w:ascii="Arial" w:hAnsi="Arial" w:cs="Arial"/>
          <w:i/>
          <w:noProof/>
          <w:color w:val="FF0000"/>
          <w:sz w:val="20"/>
          <w:szCs w:val="20"/>
        </w:rPr>
        <w:drawing>
          <wp:inline distT="0" distB="0" distL="0" distR="0" wp14:anchorId="61B60CEE" wp14:editId="201AF415">
            <wp:extent cx="2263140" cy="2834640"/>
            <wp:effectExtent l="0" t="0" r="3810" b="3810"/>
            <wp:docPr id="92" name="Picture 92"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10"/>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2263140" cy="2834640"/>
                    </a:xfrm>
                    <a:prstGeom prst="rect">
                      <a:avLst/>
                    </a:prstGeom>
                    <a:noFill/>
                    <a:ln>
                      <a:noFill/>
                    </a:ln>
                  </pic:spPr>
                </pic:pic>
              </a:graphicData>
            </a:graphic>
          </wp:inline>
        </w:drawing>
      </w:r>
    </w:p>
    <w:p w:rsidR="004C0C10" w:rsidRPr="007C60FF" w:rsidRDefault="004C0C10" w:rsidP="004C0C10">
      <w:pPr>
        <w:rPr>
          <w:rFonts w:ascii="Arial" w:hAnsi="Arial" w:cs="Arial"/>
          <w:i/>
          <w:color w:val="FF0000"/>
          <w:sz w:val="20"/>
          <w:szCs w:val="20"/>
        </w:rPr>
      </w:pPr>
      <w:r w:rsidRPr="007C60FF">
        <w:rPr>
          <w:rFonts w:ascii="Arial" w:hAnsi="Arial" w:cs="Arial"/>
          <w:i/>
          <w:color w:val="FF0000"/>
          <w:sz w:val="20"/>
          <w:szCs w:val="20"/>
        </w:rPr>
        <w:t>d) with doors on adjacent sides – Existing</w:t>
      </w:r>
      <w:r w:rsidR="007C60FF">
        <w:rPr>
          <w:rFonts w:ascii="Arial" w:hAnsi="Arial" w:cs="Arial"/>
          <w:i/>
          <w:color w:val="FF0000"/>
          <w:sz w:val="20"/>
          <w:szCs w:val="20"/>
        </w:rPr>
        <w:t xml:space="preserve"> buildings</w:t>
      </w:r>
    </w:p>
    <w:p w:rsidR="004C0C10" w:rsidRPr="007C60FF" w:rsidRDefault="004C0C10" w:rsidP="004C0C10">
      <w:pPr>
        <w:rPr>
          <w:rFonts w:ascii="Arial" w:hAnsi="Arial" w:cs="Arial"/>
          <w:i/>
          <w:color w:val="FF0000"/>
          <w:sz w:val="20"/>
          <w:szCs w:val="20"/>
        </w:rPr>
      </w:pPr>
    </w:p>
    <w:p w:rsidR="004C0C10" w:rsidRPr="007C60FF" w:rsidRDefault="004C0C10" w:rsidP="004C0C10">
      <w:pPr>
        <w:autoSpaceDE w:val="0"/>
        <w:autoSpaceDN w:val="0"/>
        <w:adjustRightInd w:val="0"/>
        <w:rPr>
          <w:rFonts w:ascii="Arial" w:hAnsi="Arial" w:cs="Arial"/>
          <w:sz w:val="20"/>
          <w:szCs w:val="20"/>
        </w:rPr>
      </w:pPr>
      <w:r w:rsidRPr="007C60FF">
        <w:rPr>
          <w:rFonts w:ascii="Arial" w:hAnsi="Arial" w:cs="Arial"/>
          <w:b/>
          <w:bCs/>
          <w:sz w:val="20"/>
          <w:szCs w:val="20"/>
        </w:rPr>
        <w:t>410.5.1 Lifts with Single Doors or Doors on Opposite Ends.</w:t>
      </w:r>
      <w:r w:rsidRPr="007C60FF">
        <w:rPr>
          <w:rFonts w:ascii="Arial" w:hAnsi="Arial" w:cs="Arial"/>
          <w:sz w:val="20"/>
          <w:szCs w:val="20"/>
        </w:rPr>
        <w:t xml:space="preserve">  </w:t>
      </w:r>
    </w:p>
    <w:p w:rsidR="004C0C10" w:rsidRPr="007C60FF" w:rsidRDefault="004C0C10" w:rsidP="004C0C10">
      <w:pPr>
        <w:autoSpaceDE w:val="0"/>
        <w:autoSpaceDN w:val="0"/>
        <w:adjustRightInd w:val="0"/>
        <w:rPr>
          <w:rFonts w:ascii="Arial" w:hAnsi="Arial" w:cs="Arial"/>
          <w:sz w:val="20"/>
          <w:szCs w:val="20"/>
        </w:rPr>
      </w:pPr>
    </w:p>
    <w:p w:rsidR="004C0C10" w:rsidRPr="007C60FF" w:rsidRDefault="004C0C10" w:rsidP="004C0C10">
      <w:pPr>
        <w:autoSpaceDE w:val="0"/>
        <w:autoSpaceDN w:val="0"/>
        <w:adjustRightInd w:val="0"/>
        <w:rPr>
          <w:rFonts w:ascii="Arial" w:hAnsi="Arial" w:cs="Arial"/>
          <w:color w:val="0070C0"/>
          <w:sz w:val="20"/>
          <w:szCs w:val="20"/>
        </w:rPr>
      </w:pPr>
      <w:r w:rsidRPr="007C60FF">
        <w:rPr>
          <w:rFonts w:ascii="Arial" w:hAnsi="Arial" w:cs="Arial"/>
          <w:b/>
          <w:bCs/>
          <w:color w:val="0070C0"/>
          <w:sz w:val="20"/>
          <w:szCs w:val="20"/>
        </w:rPr>
        <w:t>410.5.1.1 New</w:t>
      </w:r>
      <w:r w:rsidR="007C60FF">
        <w:rPr>
          <w:rFonts w:ascii="Arial" w:hAnsi="Arial" w:cs="Arial"/>
          <w:b/>
          <w:bCs/>
          <w:color w:val="0070C0"/>
          <w:sz w:val="20"/>
          <w:szCs w:val="20"/>
        </w:rPr>
        <w:t xml:space="preserve"> buildings</w:t>
      </w:r>
      <w:r w:rsidRPr="007C60FF">
        <w:rPr>
          <w:rFonts w:ascii="Arial" w:hAnsi="Arial" w:cs="Arial"/>
          <w:b/>
          <w:bCs/>
          <w:color w:val="0070C0"/>
          <w:sz w:val="20"/>
          <w:szCs w:val="20"/>
        </w:rPr>
        <w:t xml:space="preserve">.  </w:t>
      </w:r>
      <w:r w:rsidRPr="007C60FF">
        <w:rPr>
          <w:rFonts w:ascii="Arial" w:hAnsi="Arial" w:cs="Arial"/>
          <w:bCs/>
          <w:color w:val="0070C0"/>
          <w:sz w:val="20"/>
          <w:szCs w:val="20"/>
        </w:rPr>
        <w:t>In new</w:t>
      </w:r>
      <w:r w:rsidR="007C60FF">
        <w:rPr>
          <w:rFonts w:ascii="Arial" w:hAnsi="Arial" w:cs="Arial"/>
          <w:bCs/>
          <w:color w:val="0070C0"/>
          <w:sz w:val="20"/>
          <w:szCs w:val="20"/>
        </w:rPr>
        <w:t xml:space="preserve"> buildings</w:t>
      </w:r>
      <w:r w:rsidRPr="007C60FF">
        <w:rPr>
          <w:rFonts w:ascii="Arial" w:hAnsi="Arial" w:cs="Arial"/>
          <w:bCs/>
          <w:color w:val="00B050"/>
          <w:sz w:val="20"/>
          <w:szCs w:val="20"/>
        </w:rPr>
        <w:t>,</w:t>
      </w:r>
      <w:r w:rsidRPr="007C60FF">
        <w:rPr>
          <w:rFonts w:ascii="Arial" w:hAnsi="Arial" w:cs="Arial"/>
          <w:b/>
          <w:bCs/>
          <w:sz w:val="20"/>
          <w:szCs w:val="20"/>
        </w:rPr>
        <w:t xml:space="preserve"> </w:t>
      </w:r>
      <w:r w:rsidRPr="007C60FF">
        <w:rPr>
          <w:rFonts w:ascii="Arial" w:hAnsi="Arial" w:cs="Arial"/>
          <w:sz w:val="20"/>
          <w:szCs w:val="20"/>
        </w:rPr>
        <w:t xml:space="preserve">platform lifts with a single door or doors on opposite ends shall provide a clear floor width of 36 inches (915 mm) minimum and a clear floor depth </w:t>
      </w:r>
      <w:r w:rsidRPr="007C60FF">
        <w:rPr>
          <w:rFonts w:ascii="Arial" w:hAnsi="Arial" w:cs="Arial"/>
          <w:color w:val="0070C0"/>
          <w:sz w:val="20"/>
          <w:szCs w:val="20"/>
        </w:rPr>
        <w:t xml:space="preserve">of 52 inches (1322 minimum).  (3-13C-12) </w:t>
      </w:r>
    </w:p>
    <w:p w:rsidR="004C0C10" w:rsidRPr="007C60FF" w:rsidRDefault="004C0C10" w:rsidP="004C0C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bCs/>
          <w:color w:val="0070C0"/>
          <w:sz w:val="20"/>
          <w:szCs w:val="20"/>
        </w:rPr>
      </w:pPr>
    </w:p>
    <w:p w:rsidR="004C0C10" w:rsidRPr="007C60FF" w:rsidRDefault="004C0C10" w:rsidP="004C0C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Arial" w:hAnsi="Arial" w:cs="Arial"/>
          <w:color w:val="0070C0"/>
          <w:sz w:val="20"/>
          <w:szCs w:val="20"/>
        </w:rPr>
      </w:pPr>
      <w:r w:rsidRPr="007C60FF">
        <w:rPr>
          <w:rFonts w:ascii="Arial" w:hAnsi="Arial" w:cs="Arial"/>
          <w:b/>
          <w:bCs/>
          <w:color w:val="0070C0"/>
          <w:sz w:val="20"/>
          <w:szCs w:val="20"/>
        </w:rPr>
        <w:t>Exception</w:t>
      </w:r>
      <w:r w:rsidRPr="007C60FF">
        <w:rPr>
          <w:rFonts w:ascii="Arial" w:hAnsi="Arial" w:cs="Arial"/>
          <w:color w:val="0070C0"/>
          <w:sz w:val="20"/>
          <w:szCs w:val="20"/>
        </w:rPr>
        <w:t>:  Incline platform lifts with passenger restraining arms, shall be permitted to provide a clear floor width of 36 inches (915 mm) minimum and a clear floor depth of 48 inches (1220) mm.  (3-13C-12)</w:t>
      </w:r>
    </w:p>
    <w:p w:rsidR="004C0C10" w:rsidRPr="007C60FF" w:rsidRDefault="004C0C10" w:rsidP="004C0C10">
      <w:pPr>
        <w:ind w:left="360"/>
        <w:rPr>
          <w:rFonts w:ascii="Arial" w:hAnsi="Arial" w:cs="Arial"/>
          <w:b/>
          <w:bCs/>
          <w:color w:val="0070C0"/>
          <w:sz w:val="20"/>
          <w:szCs w:val="20"/>
          <w:u w:val="single"/>
        </w:rPr>
      </w:pPr>
    </w:p>
    <w:p w:rsidR="004C0C10" w:rsidRPr="003F6364" w:rsidRDefault="004C0C10" w:rsidP="004C0C10">
      <w:pPr>
        <w:rPr>
          <w:rFonts w:ascii="Arial" w:hAnsi="Arial" w:cs="Arial"/>
          <w:color w:val="0070C0"/>
          <w:sz w:val="20"/>
          <w:szCs w:val="20"/>
        </w:rPr>
      </w:pPr>
      <w:r w:rsidRPr="007C60FF">
        <w:rPr>
          <w:rFonts w:ascii="Arial" w:hAnsi="Arial" w:cs="Arial"/>
          <w:b/>
          <w:bCs/>
          <w:color w:val="0070C0"/>
          <w:sz w:val="20"/>
          <w:szCs w:val="20"/>
        </w:rPr>
        <w:t>410.5.1.2 Existing</w:t>
      </w:r>
      <w:r w:rsidR="007C60FF">
        <w:rPr>
          <w:rFonts w:ascii="Arial" w:hAnsi="Arial" w:cs="Arial"/>
          <w:b/>
          <w:bCs/>
          <w:color w:val="0070C0"/>
          <w:sz w:val="20"/>
          <w:szCs w:val="20"/>
        </w:rPr>
        <w:t xml:space="preserve"> buildings</w:t>
      </w:r>
      <w:r w:rsidRPr="007C60FF">
        <w:rPr>
          <w:rFonts w:ascii="Arial" w:hAnsi="Arial" w:cs="Arial"/>
          <w:b/>
          <w:bCs/>
          <w:strike/>
          <w:color w:val="FF0000"/>
          <w:sz w:val="20"/>
          <w:szCs w:val="20"/>
        </w:rPr>
        <w:t xml:space="preserve"> and within new Type B units</w:t>
      </w:r>
      <w:r w:rsidRPr="007C60FF">
        <w:rPr>
          <w:rFonts w:ascii="Arial" w:hAnsi="Arial" w:cs="Arial"/>
          <w:b/>
          <w:bCs/>
          <w:color w:val="00B050"/>
          <w:sz w:val="20"/>
          <w:szCs w:val="20"/>
        </w:rPr>
        <w:t>.</w:t>
      </w:r>
      <w:r w:rsidRPr="007C60FF">
        <w:rPr>
          <w:rFonts w:ascii="Arial" w:hAnsi="Arial" w:cs="Arial"/>
          <w:color w:val="00B050"/>
          <w:sz w:val="20"/>
          <w:szCs w:val="20"/>
        </w:rPr>
        <w:t xml:space="preserve"> </w:t>
      </w:r>
      <w:r w:rsidRPr="007C60FF">
        <w:rPr>
          <w:rFonts w:ascii="Arial" w:hAnsi="Arial" w:cs="Arial"/>
          <w:bCs/>
          <w:color w:val="0070C0"/>
          <w:sz w:val="20"/>
          <w:szCs w:val="20"/>
        </w:rPr>
        <w:t>In existing</w:t>
      </w:r>
      <w:r w:rsidR="007C60FF">
        <w:rPr>
          <w:rFonts w:ascii="Arial" w:hAnsi="Arial" w:cs="Arial"/>
          <w:bCs/>
          <w:color w:val="0070C0"/>
          <w:sz w:val="20"/>
          <w:szCs w:val="20"/>
        </w:rPr>
        <w:t xml:space="preserve"> buildings</w:t>
      </w:r>
      <w:r w:rsidRPr="007C60FF">
        <w:rPr>
          <w:rFonts w:ascii="Arial" w:hAnsi="Arial" w:cs="Arial"/>
          <w:bCs/>
          <w:strike/>
          <w:color w:val="FF0000"/>
          <w:sz w:val="20"/>
          <w:szCs w:val="20"/>
        </w:rPr>
        <w:t xml:space="preserve"> and within new Type B units</w:t>
      </w:r>
      <w:r w:rsidRPr="007C60FF">
        <w:rPr>
          <w:rFonts w:ascii="Arial" w:hAnsi="Arial" w:cs="Arial"/>
          <w:bCs/>
          <w:color w:val="00B050"/>
          <w:sz w:val="20"/>
          <w:szCs w:val="20"/>
        </w:rPr>
        <w:t xml:space="preserve">, </w:t>
      </w:r>
      <w:r w:rsidRPr="007C60FF">
        <w:rPr>
          <w:rFonts w:ascii="Arial" w:hAnsi="Arial" w:cs="Arial"/>
          <w:color w:val="0070C0"/>
          <w:sz w:val="20"/>
          <w:szCs w:val="20"/>
        </w:rPr>
        <w:t>platform lifts with a single door or doors on opposite ends shall provide a clear floor width of 36 inches (915 mm) minimum and a clear floor depth of 48 inches (1220 minimum).</w:t>
      </w:r>
      <w:r w:rsidRPr="007C60FF">
        <w:rPr>
          <w:rFonts w:ascii="Arial" w:hAnsi="Arial" w:cs="Arial"/>
          <w:color w:val="0070C0"/>
          <w:sz w:val="20"/>
          <w:szCs w:val="20"/>
          <w:u w:val="single"/>
        </w:rPr>
        <w:t xml:space="preserve"> </w:t>
      </w:r>
      <w:r w:rsidRPr="007C60FF">
        <w:rPr>
          <w:rFonts w:ascii="Arial" w:hAnsi="Arial" w:cs="Arial"/>
          <w:color w:val="0070C0"/>
          <w:sz w:val="20"/>
          <w:szCs w:val="20"/>
        </w:rPr>
        <w:t xml:space="preserve">(3-6-12 PC2) </w:t>
      </w:r>
      <w:r w:rsidR="007C60FF" w:rsidRPr="00303BE6">
        <w:rPr>
          <w:rFonts w:ascii="Arial" w:hAnsi="Arial" w:cs="Arial"/>
          <w:color w:val="FF0000"/>
          <w:sz w:val="20"/>
          <w:szCs w:val="20"/>
        </w:rPr>
        <w:t>(ed.)</w:t>
      </w:r>
    </w:p>
    <w:p w:rsidR="004C0C10" w:rsidRPr="00F63717" w:rsidRDefault="004C0C10" w:rsidP="004C0C10">
      <w:pPr>
        <w:autoSpaceDE w:val="0"/>
        <w:autoSpaceDN w:val="0"/>
        <w:adjustRightInd w:val="0"/>
        <w:ind w:left="360"/>
        <w:rPr>
          <w:rFonts w:ascii="Arial" w:hAnsi="Arial"/>
          <w:color w:val="0070C0"/>
          <w:sz w:val="20"/>
        </w:rPr>
      </w:pPr>
    </w:p>
    <w:p w:rsidR="004C0C10" w:rsidRPr="00CC21C6" w:rsidRDefault="004C0C10" w:rsidP="004C0C10">
      <w:pPr>
        <w:autoSpaceDE w:val="0"/>
        <w:autoSpaceDN w:val="0"/>
        <w:adjustRightInd w:val="0"/>
        <w:rPr>
          <w:rFonts w:ascii="Arial" w:hAnsi="Arial"/>
          <w:sz w:val="20"/>
        </w:rPr>
      </w:pPr>
      <w:r w:rsidRPr="00CC21C6">
        <w:rPr>
          <w:rFonts w:ascii="Arial" w:hAnsi="Arial"/>
          <w:b/>
          <w:bCs/>
          <w:sz w:val="20"/>
        </w:rPr>
        <w:t xml:space="preserve">410.5.2 Lifts with Doors on Adjacent Sides. </w:t>
      </w:r>
      <w:r w:rsidRPr="00CC21C6">
        <w:rPr>
          <w:rFonts w:ascii="Arial" w:hAnsi="Arial"/>
          <w:sz w:val="20"/>
        </w:rPr>
        <w:t xml:space="preserve">Platform lifts with doors on adjacent sides shall provide a clear floor width of 42 inches (1065 mm) minimum and a clear floor depth of 60 inches (1525 mm) minimum. </w:t>
      </w:r>
    </w:p>
    <w:p w:rsidR="004C0C10" w:rsidRPr="00CC21C6" w:rsidRDefault="004C0C10" w:rsidP="004C0C10">
      <w:pPr>
        <w:autoSpaceDE w:val="0"/>
        <w:autoSpaceDN w:val="0"/>
        <w:adjustRightInd w:val="0"/>
        <w:ind w:left="360"/>
        <w:rPr>
          <w:rFonts w:ascii="Arial" w:hAnsi="Arial"/>
          <w:sz w:val="20"/>
        </w:rPr>
      </w:pPr>
    </w:p>
    <w:p w:rsidR="004C0C10" w:rsidRPr="00CC21C6" w:rsidRDefault="004C0C10" w:rsidP="004C0C10">
      <w:pPr>
        <w:autoSpaceDE w:val="0"/>
        <w:autoSpaceDN w:val="0"/>
        <w:adjustRightInd w:val="0"/>
        <w:ind w:left="720"/>
        <w:contextualSpacing/>
        <w:rPr>
          <w:rFonts w:ascii="Arial" w:hAnsi="Arial"/>
          <w:sz w:val="20"/>
        </w:rPr>
      </w:pPr>
      <w:r w:rsidRPr="007C60FF">
        <w:rPr>
          <w:rFonts w:ascii="Arial" w:hAnsi="Arial"/>
          <w:b/>
          <w:bCs/>
          <w:sz w:val="20"/>
        </w:rPr>
        <w:t>Exception</w:t>
      </w:r>
      <w:r w:rsidRPr="007C60FF">
        <w:rPr>
          <w:rFonts w:ascii="Arial" w:hAnsi="Arial"/>
          <w:sz w:val="20"/>
        </w:rPr>
        <w:t>: In existing</w:t>
      </w:r>
      <w:r w:rsidR="007C60FF">
        <w:rPr>
          <w:rFonts w:ascii="Arial" w:hAnsi="Arial"/>
          <w:sz w:val="20"/>
        </w:rPr>
        <w:t xml:space="preserve"> buildings</w:t>
      </w:r>
      <w:r w:rsidRPr="007C60FF">
        <w:rPr>
          <w:rFonts w:ascii="Arial" w:hAnsi="Arial"/>
          <w:sz w:val="20"/>
        </w:rPr>
        <w:t xml:space="preserve">, platform lifts </w:t>
      </w:r>
      <w:r w:rsidRPr="00CC21C6">
        <w:rPr>
          <w:rFonts w:ascii="Arial" w:hAnsi="Arial"/>
          <w:sz w:val="20"/>
        </w:rPr>
        <w:t xml:space="preserve">with doors on adjacent sides shall be permitted to </w:t>
      </w:r>
      <w:r w:rsidRPr="00CC21C6">
        <w:rPr>
          <w:rFonts w:ascii="Arial" w:hAnsi="Arial"/>
          <w:sz w:val="20"/>
        </w:rPr>
        <w:lastRenderedPageBreak/>
        <w:t xml:space="preserve">provide a clear floor width of 36 inches (915 mm) and a clear floor depth of 60 inches (1525 mm). </w:t>
      </w:r>
    </w:p>
    <w:p w:rsidR="004C0C10" w:rsidRPr="00CC21C6" w:rsidRDefault="004C0C10" w:rsidP="004C0C10">
      <w:pPr>
        <w:contextualSpacing/>
        <w:rPr>
          <w:rFonts w:ascii="Arial" w:hAnsi="Arial" w:cs="Arial"/>
          <w:sz w:val="20"/>
          <w:szCs w:val="20"/>
        </w:rPr>
      </w:pPr>
    </w:p>
    <w:p w:rsidR="009B1E0C" w:rsidRDefault="004C0C10" w:rsidP="004C0C10">
      <w:pPr>
        <w:rPr>
          <w:rFonts w:ascii="Arial" w:hAnsi="Arial" w:cs="Arial"/>
          <w:sz w:val="20"/>
          <w:szCs w:val="20"/>
        </w:rPr>
      </w:pPr>
      <w:r w:rsidRPr="00CC21C6">
        <w:rPr>
          <w:rFonts w:ascii="Arial" w:hAnsi="Arial" w:cs="Arial"/>
          <w:b/>
          <w:bCs/>
          <w:sz w:val="20"/>
          <w:szCs w:val="20"/>
        </w:rPr>
        <w:t xml:space="preserve">410.6 Operable Parts. </w:t>
      </w:r>
      <w:r w:rsidRPr="00CC21C6">
        <w:rPr>
          <w:rFonts w:ascii="Arial" w:hAnsi="Arial" w:cs="Arial"/>
          <w:sz w:val="20"/>
          <w:szCs w:val="20"/>
        </w:rPr>
        <w:t>Controls for platform lifts</w:t>
      </w:r>
      <w:r>
        <w:rPr>
          <w:rFonts w:ascii="Arial" w:hAnsi="Arial" w:cs="Arial"/>
          <w:sz w:val="20"/>
          <w:szCs w:val="20"/>
        </w:rPr>
        <w:t xml:space="preserve"> shall comply with Section 309.</w:t>
      </w:r>
    </w:p>
    <w:p w:rsidR="009B1E0C" w:rsidRDefault="009B1E0C">
      <w:pPr>
        <w:widowControl/>
        <w:kinsoku/>
        <w:spacing w:after="200" w:line="276" w:lineRule="auto"/>
        <w:rPr>
          <w:rFonts w:ascii="Arial" w:hAnsi="Arial" w:cs="Arial"/>
          <w:sz w:val="20"/>
          <w:szCs w:val="20"/>
        </w:rPr>
      </w:pPr>
      <w:r>
        <w:rPr>
          <w:rFonts w:ascii="Arial" w:hAnsi="Arial" w:cs="Arial"/>
          <w:sz w:val="20"/>
          <w:szCs w:val="20"/>
        </w:rPr>
        <w:br w:type="page"/>
      </w:r>
    </w:p>
    <w:p w:rsidR="00D951DF" w:rsidRPr="004C0C10" w:rsidRDefault="00D951DF" w:rsidP="004C0C10">
      <w:pPr>
        <w:rPr>
          <w:rFonts w:ascii="Arial" w:hAnsi="Arial" w:cs="Arial"/>
          <w:sz w:val="20"/>
          <w:szCs w:val="20"/>
        </w:rPr>
      </w:pPr>
    </w:p>
    <w:sectPr w:rsidR="00D951DF" w:rsidRPr="004C0C10" w:rsidSect="004442D6">
      <w:headerReference w:type="default" r:id="rId99"/>
      <w:footerReference w:type="default" r:id="rId100"/>
      <w:pgSz w:w="12240" w:h="15840"/>
      <w:pgMar w:top="1440" w:right="1440" w:bottom="1440" w:left="1440" w:header="720" w:footer="720" w:gutter="0"/>
      <w:pgNumType w:start="2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2C6" w:rsidRDefault="00B872C6" w:rsidP="004442D6">
      <w:r>
        <w:separator/>
      </w:r>
    </w:p>
  </w:endnote>
  <w:endnote w:type="continuationSeparator" w:id="0">
    <w:p w:rsidR="00B872C6" w:rsidRDefault="00B872C6" w:rsidP="00444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D6" w:rsidRDefault="004442D6">
    <w:pPr>
      <w:pStyle w:val="Footer"/>
    </w:pPr>
    <w:r>
      <w:t>ICC/A117 – Fourth Public Review Draft – Supplement – August 25, 2016</w:t>
    </w:r>
  </w:p>
  <w:p w:rsidR="004442D6" w:rsidRDefault="004442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2C6" w:rsidRDefault="00B872C6" w:rsidP="004442D6">
      <w:r>
        <w:separator/>
      </w:r>
    </w:p>
  </w:footnote>
  <w:footnote w:type="continuationSeparator" w:id="0">
    <w:p w:rsidR="00B872C6" w:rsidRDefault="00B872C6" w:rsidP="004442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568697"/>
      <w:docPartObj>
        <w:docPartGallery w:val="Page Numbers (Top of Page)"/>
        <w:docPartUnique/>
      </w:docPartObj>
    </w:sdtPr>
    <w:sdtEndPr>
      <w:rPr>
        <w:noProof/>
      </w:rPr>
    </w:sdtEndPr>
    <w:sdtContent>
      <w:p w:rsidR="004442D6" w:rsidRDefault="004442D6">
        <w:pPr>
          <w:pStyle w:val="Header"/>
          <w:jc w:val="right"/>
        </w:pPr>
        <w:r>
          <w:fldChar w:fldCharType="begin"/>
        </w:r>
        <w:r>
          <w:instrText xml:space="preserve"> PAGE   \* MERGEFORMAT </w:instrText>
        </w:r>
        <w:r>
          <w:fldChar w:fldCharType="separate"/>
        </w:r>
        <w:r w:rsidR="00F7436C">
          <w:rPr>
            <w:noProof/>
          </w:rPr>
          <w:t>29</w:t>
        </w:r>
        <w:r>
          <w:rPr>
            <w:noProof/>
          </w:rPr>
          <w:fldChar w:fldCharType="end"/>
        </w:r>
      </w:p>
    </w:sdtContent>
  </w:sdt>
  <w:p w:rsidR="004442D6" w:rsidRDefault="004442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C455"/>
    <w:multiLevelType w:val="singleLevel"/>
    <w:tmpl w:val="0AE068F2"/>
    <w:lvl w:ilvl="0">
      <w:start w:val="1"/>
      <w:numFmt w:val="decimal"/>
      <w:lvlText w:val="%1."/>
      <w:lvlJc w:val="left"/>
      <w:pPr>
        <w:tabs>
          <w:tab w:val="num" w:pos="288"/>
        </w:tabs>
        <w:ind w:left="792" w:hanging="288"/>
      </w:pPr>
      <w:rPr>
        <w:rFonts w:ascii="Arial" w:hAnsi="Arial" w:cs="Arial"/>
        <w:snapToGrid/>
        <w:spacing w:val="-1"/>
        <w:sz w:val="20"/>
        <w:szCs w:val="20"/>
      </w:rPr>
    </w:lvl>
  </w:abstractNum>
  <w:abstractNum w:abstractNumId="1">
    <w:nsid w:val="0224B1F2"/>
    <w:multiLevelType w:val="singleLevel"/>
    <w:tmpl w:val="5836B10D"/>
    <w:lvl w:ilvl="0">
      <w:start w:val="1"/>
      <w:numFmt w:val="decimal"/>
      <w:lvlText w:val="%1."/>
      <w:lvlJc w:val="left"/>
      <w:pPr>
        <w:tabs>
          <w:tab w:val="num" w:pos="288"/>
        </w:tabs>
        <w:ind w:left="1008" w:hanging="288"/>
      </w:pPr>
      <w:rPr>
        <w:rFonts w:ascii="Arial" w:hAnsi="Arial" w:cs="Arial"/>
        <w:snapToGrid/>
        <w:spacing w:val="-1"/>
        <w:sz w:val="20"/>
        <w:szCs w:val="20"/>
      </w:rPr>
    </w:lvl>
  </w:abstractNum>
  <w:abstractNum w:abstractNumId="2">
    <w:nsid w:val="0269C371"/>
    <w:multiLevelType w:val="singleLevel"/>
    <w:tmpl w:val="0F97E8D1"/>
    <w:lvl w:ilvl="0">
      <w:start w:val="1"/>
      <w:numFmt w:val="decimal"/>
      <w:lvlText w:val="%1."/>
      <w:lvlJc w:val="left"/>
      <w:pPr>
        <w:tabs>
          <w:tab w:val="num" w:pos="288"/>
        </w:tabs>
        <w:ind w:left="792" w:hanging="288"/>
      </w:pPr>
      <w:rPr>
        <w:rFonts w:ascii="Arial" w:hAnsi="Arial" w:cs="Arial"/>
        <w:snapToGrid/>
        <w:spacing w:val="-2"/>
        <w:sz w:val="20"/>
        <w:szCs w:val="20"/>
      </w:rPr>
    </w:lvl>
  </w:abstractNum>
  <w:abstractNum w:abstractNumId="3">
    <w:nsid w:val="04005708"/>
    <w:multiLevelType w:val="singleLevel"/>
    <w:tmpl w:val="27F33735"/>
    <w:lvl w:ilvl="0">
      <w:start w:val="1"/>
      <w:numFmt w:val="decimal"/>
      <w:lvlText w:val="%1."/>
      <w:lvlJc w:val="left"/>
      <w:pPr>
        <w:tabs>
          <w:tab w:val="num" w:pos="216"/>
        </w:tabs>
        <w:ind w:left="792" w:hanging="216"/>
      </w:pPr>
      <w:rPr>
        <w:rFonts w:ascii="Arial" w:hAnsi="Arial" w:cs="Arial"/>
        <w:snapToGrid/>
        <w:spacing w:val="-5"/>
        <w:sz w:val="20"/>
        <w:szCs w:val="20"/>
      </w:rPr>
    </w:lvl>
  </w:abstractNum>
  <w:abstractNum w:abstractNumId="4">
    <w:nsid w:val="05652DFD"/>
    <w:multiLevelType w:val="hybridMultilevel"/>
    <w:tmpl w:val="48463292"/>
    <w:lvl w:ilvl="0" w:tplc="5CCECEEA">
      <w:start w:val="1"/>
      <w:numFmt w:val="decimal"/>
      <w:lvlText w:val="%1."/>
      <w:lvlJc w:val="left"/>
      <w:pPr>
        <w:tabs>
          <w:tab w:val="num" w:pos="2232"/>
        </w:tabs>
        <w:ind w:left="2232" w:hanging="360"/>
      </w:pPr>
      <w:rPr>
        <w:rFonts w:cs="Times New Roman"/>
        <w:color w:val="auto"/>
        <w:u w:val="none"/>
      </w:rPr>
    </w:lvl>
    <w:lvl w:ilvl="1" w:tplc="04090019" w:tentative="1">
      <w:start w:val="1"/>
      <w:numFmt w:val="lowerLetter"/>
      <w:lvlText w:val="%2."/>
      <w:lvlJc w:val="left"/>
      <w:pPr>
        <w:tabs>
          <w:tab w:val="num" w:pos="2952"/>
        </w:tabs>
        <w:ind w:left="2952" w:hanging="360"/>
      </w:pPr>
      <w:rPr>
        <w:rFonts w:cs="Times New Roman"/>
      </w:rPr>
    </w:lvl>
    <w:lvl w:ilvl="2" w:tplc="0409001B" w:tentative="1">
      <w:start w:val="1"/>
      <w:numFmt w:val="lowerRoman"/>
      <w:lvlText w:val="%3."/>
      <w:lvlJc w:val="right"/>
      <w:pPr>
        <w:tabs>
          <w:tab w:val="num" w:pos="3672"/>
        </w:tabs>
        <w:ind w:left="3672" w:hanging="180"/>
      </w:pPr>
      <w:rPr>
        <w:rFonts w:cs="Times New Roman"/>
      </w:rPr>
    </w:lvl>
    <w:lvl w:ilvl="3" w:tplc="0409000F" w:tentative="1">
      <w:start w:val="1"/>
      <w:numFmt w:val="decimal"/>
      <w:lvlText w:val="%4."/>
      <w:lvlJc w:val="left"/>
      <w:pPr>
        <w:tabs>
          <w:tab w:val="num" w:pos="4392"/>
        </w:tabs>
        <w:ind w:left="4392" w:hanging="360"/>
      </w:pPr>
      <w:rPr>
        <w:rFonts w:cs="Times New Roman"/>
      </w:rPr>
    </w:lvl>
    <w:lvl w:ilvl="4" w:tplc="04090019" w:tentative="1">
      <w:start w:val="1"/>
      <w:numFmt w:val="lowerLetter"/>
      <w:lvlText w:val="%5."/>
      <w:lvlJc w:val="left"/>
      <w:pPr>
        <w:tabs>
          <w:tab w:val="num" w:pos="5112"/>
        </w:tabs>
        <w:ind w:left="5112" w:hanging="360"/>
      </w:pPr>
      <w:rPr>
        <w:rFonts w:cs="Times New Roman"/>
      </w:rPr>
    </w:lvl>
    <w:lvl w:ilvl="5" w:tplc="0409001B" w:tentative="1">
      <w:start w:val="1"/>
      <w:numFmt w:val="lowerRoman"/>
      <w:lvlText w:val="%6."/>
      <w:lvlJc w:val="right"/>
      <w:pPr>
        <w:tabs>
          <w:tab w:val="num" w:pos="5832"/>
        </w:tabs>
        <w:ind w:left="5832" w:hanging="180"/>
      </w:pPr>
      <w:rPr>
        <w:rFonts w:cs="Times New Roman"/>
      </w:rPr>
    </w:lvl>
    <w:lvl w:ilvl="6" w:tplc="0409000F" w:tentative="1">
      <w:start w:val="1"/>
      <w:numFmt w:val="decimal"/>
      <w:lvlText w:val="%7."/>
      <w:lvlJc w:val="left"/>
      <w:pPr>
        <w:tabs>
          <w:tab w:val="num" w:pos="6552"/>
        </w:tabs>
        <w:ind w:left="6552" w:hanging="360"/>
      </w:pPr>
      <w:rPr>
        <w:rFonts w:cs="Times New Roman"/>
      </w:rPr>
    </w:lvl>
    <w:lvl w:ilvl="7" w:tplc="04090019" w:tentative="1">
      <w:start w:val="1"/>
      <w:numFmt w:val="lowerLetter"/>
      <w:lvlText w:val="%8."/>
      <w:lvlJc w:val="left"/>
      <w:pPr>
        <w:tabs>
          <w:tab w:val="num" w:pos="7272"/>
        </w:tabs>
        <w:ind w:left="7272" w:hanging="360"/>
      </w:pPr>
      <w:rPr>
        <w:rFonts w:cs="Times New Roman"/>
      </w:rPr>
    </w:lvl>
    <w:lvl w:ilvl="8" w:tplc="0409001B" w:tentative="1">
      <w:start w:val="1"/>
      <w:numFmt w:val="lowerRoman"/>
      <w:lvlText w:val="%9."/>
      <w:lvlJc w:val="right"/>
      <w:pPr>
        <w:tabs>
          <w:tab w:val="num" w:pos="7992"/>
        </w:tabs>
        <w:ind w:left="7992" w:hanging="180"/>
      </w:pPr>
      <w:rPr>
        <w:rFonts w:cs="Times New Roman"/>
      </w:rPr>
    </w:lvl>
  </w:abstractNum>
  <w:abstractNum w:abstractNumId="5">
    <w:nsid w:val="0577E5E8"/>
    <w:multiLevelType w:val="singleLevel"/>
    <w:tmpl w:val="0870C765"/>
    <w:lvl w:ilvl="0">
      <w:start w:val="1"/>
      <w:numFmt w:val="decimal"/>
      <w:lvlText w:val="%1."/>
      <w:lvlJc w:val="left"/>
      <w:pPr>
        <w:tabs>
          <w:tab w:val="num" w:pos="288"/>
        </w:tabs>
        <w:ind w:left="792" w:hanging="288"/>
      </w:pPr>
      <w:rPr>
        <w:rFonts w:ascii="Arial" w:hAnsi="Arial" w:cs="Arial"/>
        <w:snapToGrid/>
        <w:spacing w:val="-2"/>
        <w:sz w:val="20"/>
        <w:szCs w:val="20"/>
      </w:rPr>
    </w:lvl>
  </w:abstractNum>
  <w:abstractNum w:abstractNumId="6">
    <w:nsid w:val="05E7FB6E"/>
    <w:multiLevelType w:val="singleLevel"/>
    <w:tmpl w:val="7A8CB4C1"/>
    <w:lvl w:ilvl="0">
      <w:start w:val="1"/>
      <w:numFmt w:val="decimal"/>
      <w:lvlText w:val="%1."/>
      <w:lvlJc w:val="left"/>
      <w:pPr>
        <w:tabs>
          <w:tab w:val="num" w:pos="504"/>
        </w:tabs>
        <w:ind w:left="1008" w:hanging="288"/>
      </w:pPr>
      <w:rPr>
        <w:rFonts w:ascii="Arial" w:hAnsi="Arial" w:cs="Arial"/>
        <w:snapToGrid/>
        <w:spacing w:val="-4"/>
        <w:sz w:val="20"/>
        <w:szCs w:val="20"/>
      </w:rPr>
    </w:lvl>
  </w:abstractNum>
  <w:abstractNum w:abstractNumId="7">
    <w:nsid w:val="0694E573"/>
    <w:multiLevelType w:val="singleLevel"/>
    <w:tmpl w:val="51CAFA27"/>
    <w:lvl w:ilvl="0">
      <w:start w:val="1"/>
      <w:numFmt w:val="lowerLetter"/>
      <w:lvlText w:val="%1)"/>
      <w:lvlJc w:val="left"/>
      <w:pPr>
        <w:tabs>
          <w:tab w:val="num" w:pos="216"/>
        </w:tabs>
        <w:ind w:left="792" w:hanging="216"/>
      </w:pPr>
      <w:rPr>
        <w:rFonts w:ascii="Arial" w:hAnsi="Arial" w:cs="Arial"/>
        <w:snapToGrid/>
        <w:spacing w:val="-4"/>
        <w:sz w:val="20"/>
        <w:szCs w:val="20"/>
      </w:rPr>
    </w:lvl>
  </w:abstractNum>
  <w:abstractNum w:abstractNumId="8">
    <w:nsid w:val="06C9EEC0"/>
    <w:multiLevelType w:val="singleLevel"/>
    <w:tmpl w:val="62ABF6B3"/>
    <w:lvl w:ilvl="0">
      <w:start w:val="1"/>
      <w:numFmt w:val="decimal"/>
      <w:lvlText w:val="%1."/>
      <w:lvlJc w:val="left"/>
      <w:pPr>
        <w:tabs>
          <w:tab w:val="num" w:pos="360"/>
        </w:tabs>
        <w:ind w:left="864" w:hanging="360"/>
      </w:pPr>
      <w:rPr>
        <w:rFonts w:ascii="Arial" w:hAnsi="Arial" w:cs="Arial"/>
        <w:snapToGrid/>
        <w:spacing w:val="-6"/>
        <w:sz w:val="20"/>
        <w:szCs w:val="20"/>
      </w:rPr>
    </w:lvl>
  </w:abstractNum>
  <w:abstractNum w:abstractNumId="9">
    <w:nsid w:val="072B3C04"/>
    <w:multiLevelType w:val="hybridMultilevel"/>
    <w:tmpl w:val="BDE4456E"/>
    <w:lvl w:ilvl="0" w:tplc="7E285E9A">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nsid w:val="0921758B"/>
    <w:multiLevelType w:val="hybridMultilevel"/>
    <w:tmpl w:val="74625E06"/>
    <w:lvl w:ilvl="0" w:tplc="990623E6">
      <w:start w:val="1"/>
      <w:numFmt w:val="decimal"/>
      <w:lvlText w:val="%1."/>
      <w:lvlJc w:val="left"/>
      <w:pPr>
        <w:ind w:left="1080" w:hanging="360"/>
      </w:pPr>
      <w:rPr>
        <w:rFonts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287A71"/>
    <w:multiLevelType w:val="hybridMultilevel"/>
    <w:tmpl w:val="7E4240A2"/>
    <w:lvl w:ilvl="0" w:tplc="97DEA3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EB738A"/>
    <w:multiLevelType w:val="hybridMultilevel"/>
    <w:tmpl w:val="9D381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625549"/>
    <w:multiLevelType w:val="hybridMultilevel"/>
    <w:tmpl w:val="1090D4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AC2FD6"/>
    <w:multiLevelType w:val="hybridMultilevel"/>
    <w:tmpl w:val="3F2E4D5C"/>
    <w:lvl w:ilvl="0" w:tplc="11843210">
      <w:start w:val="1"/>
      <w:numFmt w:val="decimal"/>
      <w:lvlText w:val="%1."/>
      <w:lvlJc w:val="left"/>
      <w:pPr>
        <w:ind w:left="936" w:hanging="360"/>
      </w:pPr>
      <w:rPr>
        <w:u w:val="none"/>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nsid w:val="402C143C"/>
    <w:multiLevelType w:val="hybridMultilevel"/>
    <w:tmpl w:val="E86880A2"/>
    <w:lvl w:ilvl="0" w:tplc="660A1B86">
      <w:start w:val="1"/>
      <w:numFmt w:val="decimal"/>
      <w:lvlText w:val="%1."/>
      <w:lvlJc w:val="left"/>
      <w:pPr>
        <w:tabs>
          <w:tab w:val="num" w:pos="288"/>
        </w:tabs>
        <w:ind w:left="792" w:hanging="288"/>
      </w:pPr>
      <w:rPr>
        <w:rFonts w:ascii="Arial" w:hAnsi="Arial" w:cs="Arial"/>
        <w:b w:val="0"/>
        <w:snapToGrid/>
        <w:spacing w:val="4"/>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629534E"/>
    <w:multiLevelType w:val="hybridMultilevel"/>
    <w:tmpl w:val="1C36B6D4"/>
    <w:lvl w:ilvl="0" w:tplc="28FA4C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40422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17"/>
  </w:num>
  <w:num w:numId="2">
    <w:abstractNumId w:val="5"/>
  </w:num>
  <w:num w:numId="3">
    <w:abstractNumId w:val="1"/>
  </w:num>
  <w:num w:numId="4">
    <w:abstractNumId w:val="0"/>
  </w:num>
  <w:num w:numId="5">
    <w:abstractNumId w:val="2"/>
  </w:num>
  <w:num w:numId="6">
    <w:abstractNumId w:val="7"/>
  </w:num>
  <w:num w:numId="7">
    <w:abstractNumId w:val="3"/>
  </w:num>
  <w:num w:numId="8">
    <w:abstractNumId w:val="6"/>
  </w:num>
  <w:num w:numId="9">
    <w:abstractNumId w:val="15"/>
  </w:num>
  <w:num w:numId="10">
    <w:abstractNumId w:val="4"/>
  </w:num>
  <w:num w:numId="11">
    <w:abstractNumId w:val="9"/>
  </w:num>
  <w:num w:numId="12">
    <w:abstractNumId w:val="16"/>
  </w:num>
  <w:num w:numId="13">
    <w:abstractNumId w:val="8"/>
  </w:num>
  <w:num w:numId="14">
    <w:abstractNumId w:val="14"/>
  </w:num>
  <w:num w:numId="15">
    <w:abstractNumId w:val="11"/>
  </w:num>
  <w:num w:numId="16">
    <w:abstractNumId w:val="10"/>
  </w:num>
  <w:num w:numId="17">
    <w:abstractNumId w:val="13"/>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4B5"/>
    <w:rsid w:val="0000106C"/>
    <w:rsid w:val="00002396"/>
    <w:rsid w:val="000032DD"/>
    <w:rsid w:val="000071C1"/>
    <w:rsid w:val="00010869"/>
    <w:rsid w:val="00013F7E"/>
    <w:rsid w:val="00015832"/>
    <w:rsid w:val="0001584E"/>
    <w:rsid w:val="00015C20"/>
    <w:rsid w:val="0002091A"/>
    <w:rsid w:val="000221FC"/>
    <w:rsid w:val="00022435"/>
    <w:rsid w:val="000254EE"/>
    <w:rsid w:val="00025FD3"/>
    <w:rsid w:val="0002710B"/>
    <w:rsid w:val="000278B0"/>
    <w:rsid w:val="00030334"/>
    <w:rsid w:val="00031583"/>
    <w:rsid w:val="000324B9"/>
    <w:rsid w:val="0003531B"/>
    <w:rsid w:val="000365DB"/>
    <w:rsid w:val="00037AB8"/>
    <w:rsid w:val="0004139E"/>
    <w:rsid w:val="0004561D"/>
    <w:rsid w:val="0004583B"/>
    <w:rsid w:val="0005088B"/>
    <w:rsid w:val="0005113A"/>
    <w:rsid w:val="0005144C"/>
    <w:rsid w:val="00052363"/>
    <w:rsid w:val="00052E71"/>
    <w:rsid w:val="00053793"/>
    <w:rsid w:val="00053F63"/>
    <w:rsid w:val="00054622"/>
    <w:rsid w:val="000571EF"/>
    <w:rsid w:val="00060807"/>
    <w:rsid w:val="0006086D"/>
    <w:rsid w:val="00060A5B"/>
    <w:rsid w:val="00060C4A"/>
    <w:rsid w:val="00062DF4"/>
    <w:rsid w:val="000634C6"/>
    <w:rsid w:val="0006435C"/>
    <w:rsid w:val="000648BF"/>
    <w:rsid w:val="000659C4"/>
    <w:rsid w:val="00072CFD"/>
    <w:rsid w:val="000745CB"/>
    <w:rsid w:val="00075746"/>
    <w:rsid w:val="00075F00"/>
    <w:rsid w:val="0007690F"/>
    <w:rsid w:val="00077269"/>
    <w:rsid w:val="000800F3"/>
    <w:rsid w:val="000801CD"/>
    <w:rsid w:val="000802E1"/>
    <w:rsid w:val="0008147A"/>
    <w:rsid w:val="000814A2"/>
    <w:rsid w:val="00082578"/>
    <w:rsid w:val="0009220A"/>
    <w:rsid w:val="000932A3"/>
    <w:rsid w:val="00093A9E"/>
    <w:rsid w:val="000947F1"/>
    <w:rsid w:val="00095E60"/>
    <w:rsid w:val="000A051B"/>
    <w:rsid w:val="000A131F"/>
    <w:rsid w:val="000A19BC"/>
    <w:rsid w:val="000A310F"/>
    <w:rsid w:val="000A3537"/>
    <w:rsid w:val="000A546C"/>
    <w:rsid w:val="000A7309"/>
    <w:rsid w:val="000A7EA0"/>
    <w:rsid w:val="000B4247"/>
    <w:rsid w:val="000B4F2B"/>
    <w:rsid w:val="000C0058"/>
    <w:rsid w:val="000C0867"/>
    <w:rsid w:val="000C0D11"/>
    <w:rsid w:val="000C135E"/>
    <w:rsid w:val="000C1619"/>
    <w:rsid w:val="000C1626"/>
    <w:rsid w:val="000C1BEA"/>
    <w:rsid w:val="000C1F3B"/>
    <w:rsid w:val="000C29CC"/>
    <w:rsid w:val="000C3C4C"/>
    <w:rsid w:val="000C46A8"/>
    <w:rsid w:val="000C57A7"/>
    <w:rsid w:val="000C5B39"/>
    <w:rsid w:val="000C6B4D"/>
    <w:rsid w:val="000D278D"/>
    <w:rsid w:val="000D3B15"/>
    <w:rsid w:val="000D3F99"/>
    <w:rsid w:val="000D5E81"/>
    <w:rsid w:val="000D620B"/>
    <w:rsid w:val="000D6229"/>
    <w:rsid w:val="000E2683"/>
    <w:rsid w:val="000E3A82"/>
    <w:rsid w:val="000E6802"/>
    <w:rsid w:val="000F2895"/>
    <w:rsid w:val="000F37F8"/>
    <w:rsid w:val="000F4127"/>
    <w:rsid w:val="000F6500"/>
    <w:rsid w:val="0011071A"/>
    <w:rsid w:val="0011149F"/>
    <w:rsid w:val="001135AF"/>
    <w:rsid w:val="00116331"/>
    <w:rsid w:val="00123D18"/>
    <w:rsid w:val="001259D9"/>
    <w:rsid w:val="00130CDE"/>
    <w:rsid w:val="00131010"/>
    <w:rsid w:val="00131B80"/>
    <w:rsid w:val="0013235C"/>
    <w:rsid w:val="00135FCD"/>
    <w:rsid w:val="00136646"/>
    <w:rsid w:val="001367A7"/>
    <w:rsid w:val="001418C4"/>
    <w:rsid w:val="00143043"/>
    <w:rsid w:val="00146967"/>
    <w:rsid w:val="00150943"/>
    <w:rsid w:val="00155B01"/>
    <w:rsid w:val="00156009"/>
    <w:rsid w:val="00156F58"/>
    <w:rsid w:val="00157B3A"/>
    <w:rsid w:val="001602F4"/>
    <w:rsid w:val="00161228"/>
    <w:rsid w:val="001618B5"/>
    <w:rsid w:val="00161A83"/>
    <w:rsid w:val="00164CAB"/>
    <w:rsid w:val="001660A9"/>
    <w:rsid w:val="00167166"/>
    <w:rsid w:val="001671E0"/>
    <w:rsid w:val="001678F9"/>
    <w:rsid w:val="001706A5"/>
    <w:rsid w:val="00171F1E"/>
    <w:rsid w:val="00175501"/>
    <w:rsid w:val="00176501"/>
    <w:rsid w:val="00176FC2"/>
    <w:rsid w:val="00177A44"/>
    <w:rsid w:val="001802E3"/>
    <w:rsid w:val="0018112C"/>
    <w:rsid w:val="001812C2"/>
    <w:rsid w:val="00181D0E"/>
    <w:rsid w:val="00182506"/>
    <w:rsid w:val="00182784"/>
    <w:rsid w:val="00183720"/>
    <w:rsid w:val="001910FD"/>
    <w:rsid w:val="00191612"/>
    <w:rsid w:val="00191834"/>
    <w:rsid w:val="00191864"/>
    <w:rsid w:val="00192BAC"/>
    <w:rsid w:val="00192F2C"/>
    <w:rsid w:val="00193B29"/>
    <w:rsid w:val="00197E22"/>
    <w:rsid w:val="001A1002"/>
    <w:rsid w:val="001A16A7"/>
    <w:rsid w:val="001A265E"/>
    <w:rsid w:val="001A4BB6"/>
    <w:rsid w:val="001A4D60"/>
    <w:rsid w:val="001A4FB0"/>
    <w:rsid w:val="001A6C8C"/>
    <w:rsid w:val="001A6F96"/>
    <w:rsid w:val="001B1CF6"/>
    <w:rsid w:val="001B1ED0"/>
    <w:rsid w:val="001B3861"/>
    <w:rsid w:val="001B4090"/>
    <w:rsid w:val="001B4B1D"/>
    <w:rsid w:val="001B4B60"/>
    <w:rsid w:val="001B6CA7"/>
    <w:rsid w:val="001B6DE0"/>
    <w:rsid w:val="001B6E05"/>
    <w:rsid w:val="001C0127"/>
    <w:rsid w:val="001C1629"/>
    <w:rsid w:val="001C217A"/>
    <w:rsid w:val="001C271E"/>
    <w:rsid w:val="001C4EEA"/>
    <w:rsid w:val="001C7150"/>
    <w:rsid w:val="001D15BF"/>
    <w:rsid w:val="001D2666"/>
    <w:rsid w:val="001D2F80"/>
    <w:rsid w:val="001D48C6"/>
    <w:rsid w:val="001E01FD"/>
    <w:rsid w:val="001E26AE"/>
    <w:rsid w:val="001E2726"/>
    <w:rsid w:val="001E28B0"/>
    <w:rsid w:val="001E28B9"/>
    <w:rsid w:val="001E57D0"/>
    <w:rsid w:val="001E76BD"/>
    <w:rsid w:val="001F2234"/>
    <w:rsid w:val="001F3BCF"/>
    <w:rsid w:val="001F7CE6"/>
    <w:rsid w:val="001F7EB5"/>
    <w:rsid w:val="00200D1E"/>
    <w:rsid w:val="00203DF6"/>
    <w:rsid w:val="0020647B"/>
    <w:rsid w:val="00215BD2"/>
    <w:rsid w:val="0021620B"/>
    <w:rsid w:val="00220857"/>
    <w:rsid w:val="002208D0"/>
    <w:rsid w:val="00221D7C"/>
    <w:rsid w:val="00222890"/>
    <w:rsid w:val="00222C73"/>
    <w:rsid w:val="00224681"/>
    <w:rsid w:val="00231FA7"/>
    <w:rsid w:val="002320D4"/>
    <w:rsid w:val="00232E14"/>
    <w:rsid w:val="00233222"/>
    <w:rsid w:val="00233F7B"/>
    <w:rsid w:val="002357E3"/>
    <w:rsid w:val="002358DF"/>
    <w:rsid w:val="00237F48"/>
    <w:rsid w:val="00242B47"/>
    <w:rsid w:val="002433D1"/>
    <w:rsid w:val="00246148"/>
    <w:rsid w:val="002461A6"/>
    <w:rsid w:val="00247ABF"/>
    <w:rsid w:val="00251538"/>
    <w:rsid w:val="002520F8"/>
    <w:rsid w:val="00252585"/>
    <w:rsid w:val="00253EBD"/>
    <w:rsid w:val="00254520"/>
    <w:rsid w:val="00255719"/>
    <w:rsid w:val="00255F9C"/>
    <w:rsid w:val="00256DFC"/>
    <w:rsid w:val="00257773"/>
    <w:rsid w:val="00260C53"/>
    <w:rsid w:val="00262036"/>
    <w:rsid w:val="00262B56"/>
    <w:rsid w:val="00264188"/>
    <w:rsid w:val="00264FCE"/>
    <w:rsid w:val="00267021"/>
    <w:rsid w:val="00267138"/>
    <w:rsid w:val="002674FF"/>
    <w:rsid w:val="002702B7"/>
    <w:rsid w:val="002764AB"/>
    <w:rsid w:val="00281244"/>
    <w:rsid w:val="00281B27"/>
    <w:rsid w:val="00281C75"/>
    <w:rsid w:val="002823AE"/>
    <w:rsid w:val="00282910"/>
    <w:rsid w:val="002833BB"/>
    <w:rsid w:val="00285EBA"/>
    <w:rsid w:val="00285F35"/>
    <w:rsid w:val="00292DE3"/>
    <w:rsid w:val="00293CEF"/>
    <w:rsid w:val="00295071"/>
    <w:rsid w:val="002952CA"/>
    <w:rsid w:val="002962B6"/>
    <w:rsid w:val="0029677C"/>
    <w:rsid w:val="0029690D"/>
    <w:rsid w:val="00296E33"/>
    <w:rsid w:val="002A0697"/>
    <w:rsid w:val="002A079D"/>
    <w:rsid w:val="002A39C5"/>
    <w:rsid w:val="002A668F"/>
    <w:rsid w:val="002B016A"/>
    <w:rsid w:val="002B0B82"/>
    <w:rsid w:val="002B394E"/>
    <w:rsid w:val="002B447A"/>
    <w:rsid w:val="002B589F"/>
    <w:rsid w:val="002B5A96"/>
    <w:rsid w:val="002B5B57"/>
    <w:rsid w:val="002B5FED"/>
    <w:rsid w:val="002B6C06"/>
    <w:rsid w:val="002C0805"/>
    <w:rsid w:val="002C08F4"/>
    <w:rsid w:val="002C0A87"/>
    <w:rsid w:val="002C0B7B"/>
    <w:rsid w:val="002C1F8D"/>
    <w:rsid w:val="002C2C98"/>
    <w:rsid w:val="002C3D6D"/>
    <w:rsid w:val="002C574E"/>
    <w:rsid w:val="002D0BBE"/>
    <w:rsid w:val="002D216C"/>
    <w:rsid w:val="002D6BAC"/>
    <w:rsid w:val="002D7213"/>
    <w:rsid w:val="002E00AB"/>
    <w:rsid w:val="002E0DA8"/>
    <w:rsid w:val="002E1054"/>
    <w:rsid w:val="002E397E"/>
    <w:rsid w:val="002E3C93"/>
    <w:rsid w:val="002E3D80"/>
    <w:rsid w:val="002E3FEC"/>
    <w:rsid w:val="002E4ECC"/>
    <w:rsid w:val="002E5FCE"/>
    <w:rsid w:val="002E6219"/>
    <w:rsid w:val="002E7824"/>
    <w:rsid w:val="002E7FD0"/>
    <w:rsid w:val="002F091B"/>
    <w:rsid w:val="002F189A"/>
    <w:rsid w:val="002F1A65"/>
    <w:rsid w:val="002F5661"/>
    <w:rsid w:val="002F6726"/>
    <w:rsid w:val="002F745E"/>
    <w:rsid w:val="003010DB"/>
    <w:rsid w:val="00301994"/>
    <w:rsid w:val="00301B8C"/>
    <w:rsid w:val="0030273D"/>
    <w:rsid w:val="00302758"/>
    <w:rsid w:val="00303299"/>
    <w:rsid w:val="00303BE6"/>
    <w:rsid w:val="0030507B"/>
    <w:rsid w:val="00305976"/>
    <w:rsid w:val="00305B2F"/>
    <w:rsid w:val="00305B34"/>
    <w:rsid w:val="003138D7"/>
    <w:rsid w:val="00313B82"/>
    <w:rsid w:val="0031412B"/>
    <w:rsid w:val="00314A53"/>
    <w:rsid w:val="00315599"/>
    <w:rsid w:val="00315D9A"/>
    <w:rsid w:val="00316629"/>
    <w:rsid w:val="00317093"/>
    <w:rsid w:val="00317B98"/>
    <w:rsid w:val="003220A3"/>
    <w:rsid w:val="00323238"/>
    <w:rsid w:val="00323334"/>
    <w:rsid w:val="00326CDB"/>
    <w:rsid w:val="00330614"/>
    <w:rsid w:val="00333157"/>
    <w:rsid w:val="00337825"/>
    <w:rsid w:val="0034289B"/>
    <w:rsid w:val="003434B4"/>
    <w:rsid w:val="003472EE"/>
    <w:rsid w:val="00347344"/>
    <w:rsid w:val="00347A68"/>
    <w:rsid w:val="0035035F"/>
    <w:rsid w:val="003503DD"/>
    <w:rsid w:val="00350864"/>
    <w:rsid w:val="00356464"/>
    <w:rsid w:val="00357533"/>
    <w:rsid w:val="00360D64"/>
    <w:rsid w:val="003627BB"/>
    <w:rsid w:val="00362A2C"/>
    <w:rsid w:val="003633DF"/>
    <w:rsid w:val="00363DA0"/>
    <w:rsid w:val="00363DFE"/>
    <w:rsid w:val="003656C2"/>
    <w:rsid w:val="00365759"/>
    <w:rsid w:val="003664CD"/>
    <w:rsid w:val="00373125"/>
    <w:rsid w:val="0037414A"/>
    <w:rsid w:val="00374189"/>
    <w:rsid w:val="00374CA2"/>
    <w:rsid w:val="00375E0E"/>
    <w:rsid w:val="00376418"/>
    <w:rsid w:val="003809F8"/>
    <w:rsid w:val="00380E93"/>
    <w:rsid w:val="0038367D"/>
    <w:rsid w:val="0038697D"/>
    <w:rsid w:val="003879ED"/>
    <w:rsid w:val="0039063F"/>
    <w:rsid w:val="0039067B"/>
    <w:rsid w:val="00391BA3"/>
    <w:rsid w:val="00392C10"/>
    <w:rsid w:val="0039694A"/>
    <w:rsid w:val="00396E7D"/>
    <w:rsid w:val="003A0937"/>
    <w:rsid w:val="003A0A0A"/>
    <w:rsid w:val="003A18D1"/>
    <w:rsid w:val="003A1E34"/>
    <w:rsid w:val="003A1ECA"/>
    <w:rsid w:val="003A33E9"/>
    <w:rsid w:val="003A369C"/>
    <w:rsid w:val="003A476A"/>
    <w:rsid w:val="003A519D"/>
    <w:rsid w:val="003A53BD"/>
    <w:rsid w:val="003A6AAF"/>
    <w:rsid w:val="003A799F"/>
    <w:rsid w:val="003A7E53"/>
    <w:rsid w:val="003B3DE0"/>
    <w:rsid w:val="003B5CF1"/>
    <w:rsid w:val="003B6111"/>
    <w:rsid w:val="003B6C46"/>
    <w:rsid w:val="003B74F5"/>
    <w:rsid w:val="003B765D"/>
    <w:rsid w:val="003B7C92"/>
    <w:rsid w:val="003C14F7"/>
    <w:rsid w:val="003C1B75"/>
    <w:rsid w:val="003C2550"/>
    <w:rsid w:val="003C3FB4"/>
    <w:rsid w:val="003C5D23"/>
    <w:rsid w:val="003C7951"/>
    <w:rsid w:val="003D0232"/>
    <w:rsid w:val="003D039D"/>
    <w:rsid w:val="003D10A2"/>
    <w:rsid w:val="003D2651"/>
    <w:rsid w:val="003D2D31"/>
    <w:rsid w:val="003D3021"/>
    <w:rsid w:val="003E067F"/>
    <w:rsid w:val="003E0F05"/>
    <w:rsid w:val="003E1443"/>
    <w:rsid w:val="003E2118"/>
    <w:rsid w:val="003E3F4A"/>
    <w:rsid w:val="003E4154"/>
    <w:rsid w:val="003E4C2E"/>
    <w:rsid w:val="003E564F"/>
    <w:rsid w:val="003E5A90"/>
    <w:rsid w:val="003E7295"/>
    <w:rsid w:val="003F0D3C"/>
    <w:rsid w:val="003F4D02"/>
    <w:rsid w:val="003F6AA2"/>
    <w:rsid w:val="003F714F"/>
    <w:rsid w:val="00401656"/>
    <w:rsid w:val="00401A9D"/>
    <w:rsid w:val="00403ABE"/>
    <w:rsid w:val="004073D9"/>
    <w:rsid w:val="00407A6B"/>
    <w:rsid w:val="004129FB"/>
    <w:rsid w:val="004132C1"/>
    <w:rsid w:val="004138C3"/>
    <w:rsid w:val="00416A03"/>
    <w:rsid w:val="00416F58"/>
    <w:rsid w:val="00417DA7"/>
    <w:rsid w:val="00417E0F"/>
    <w:rsid w:val="00422063"/>
    <w:rsid w:val="00424AA8"/>
    <w:rsid w:val="00425E5A"/>
    <w:rsid w:val="004304BD"/>
    <w:rsid w:val="00430F83"/>
    <w:rsid w:val="004338C5"/>
    <w:rsid w:val="00433FF6"/>
    <w:rsid w:val="004375D1"/>
    <w:rsid w:val="0044088E"/>
    <w:rsid w:val="00442A1D"/>
    <w:rsid w:val="0044391F"/>
    <w:rsid w:val="004442D6"/>
    <w:rsid w:val="00444CF7"/>
    <w:rsid w:val="00444D89"/>
    <w:rsid w:val="00445734"/>
    <w:rsid w:val="004476AC"/>
    <w:rsid w:val="004530F9"/>
    <w:rsid w:val="00453F89"/>
    <w:rsid w:val="004550DD"/>
    <w:rsid w:val="00461288"/>
    <w:rsid w:val="004614B3"/>
    <w:rsid w:val="004614B6"/>
    <w:rsid w:val="00462CAE"/>
    <w:rsid w:val="00463CE4"/>
    <w:rsid w:val="00464A71"/>
    <w:rsid w:val="00465375"/>
    <w:rsid w:val="00466057"/>
    <w:rsid w:val="004670E1"/>
    <w:rsid w:val="00470D8A"/>
    <w:rsid w:val="0047130F"/>
    <w:rsid w:val="004713C0"/>
    <w:rsid w:val="00472AE3"/>
    <w:rsid w:val="00472EA9"/>
    <w:rsid w:val="004733E4"/>
    <w:rsid w:val="0047451F"/>
    <w:rsid w:val="00475ED4"/>
    <w:rsid w:val="00475F25"/>
    <w:rsid w:val="004777F1"/>
    <w:rsid w:val="0048088E"/>
    <w:rsid w:val="00480A8F"/>
    <w:rsid w:val="004813B5"/>
    <w:rsid w:val="004816DC"/>
    <w:rsid w:val="0048324D"/>
    <w:rsid w:val="004832A1"/>
    <w:rsid w:val="00483565"/>
    <w:rsid w:val="00483C77"/>
    <w:rsid w:val="004856A8"/>
    <w:rsid w:val="00493EF0"/>
    <w:rsid w:val="00495945"/>
    <w:rsid w:val="004969C5"/>
    <w:rsid w:val="00496D79"/>
    <w:rsid w:val="00496F9A"/>
    <w:rsid w:val="00497378"/>
    <w:rsid w:val="004A40E0"/>
    <w:rsid w:val="004A4D2A"/>
    <w:rsid w:val="004A5924"/>
    <w:rsid w:val="004A7F99"/>
    <w:rsid w:val="004B0429"/>
    <w:rsid w:val="004B0CB2"/>
    <w:rsid w:val="004B0E8B"/>
    <w:rsid w:val="004B15AF"/>
    <w:rsid w:val="004B1684"/>
    <w:rsid w:val="004B1C2B"/>
    <w:rsid w:val="004B30CB"/>
    <w:rsid w:val="004B48FA"/>
    <w:rsid w:val="004B4CF6"/>
    <w:rsid w:val="004B5089"/>
    <w:rsid w:val="004B7EB4"/>
    <w:rsid w:val="004C0C10"/>
    <w:rsid w:val="004C16A6"/>
    <w:rsid w:val="004C1ECC"/>
    <w:rsid w:val="004C299F"/>
    <w:rsid w:val="004C397B"/>
    <w:rsid w:val="004C504D"/>
    <w:rsid w:val="004C6F41"/>
    <w:rsid w:val="004D5359"/>
    <w:rsid w:val="004D55BB"/>
    <w:rsid w:val="004D5700"/>
    <w:rsid w:val="004D72BA"/>
    <w:rsid w:val="004D7506"/>
    <w:rsid w:val="004E0B54"/>
    <w:rsid w:val="004E4DC4"/>
    <w:rsid w:val="004E71EA"/>
    <w:rsid w:val="004F1D32"/>
    <w:rsid w:val="004F65A7"/>
    <w:rsid w:val="00500191"/>
    <w:rsid w:val="0050739F"/>
    <w:rsid w:val="005103E8"/>
    <w:rsid w:val="005108F8"/>
    <w:rsid w:val="00511C1D"/>
    <w:rsid w:val="005128DF"/>
    <w:rsid w:val="0051384E"/>
    <w:rsid w:val="00514801"/>
    <w:rsid w:val="005166FF"/>
    <w:rsid w:val="005228E5"/>
    <w:rsid w:val="00522B43"/>
    <w:rsid w:val="0052397D"/>
    <w:rsid w:val="005267CE"/>
    <w:rsid w:val="005268CA"/>
    <w:rsid w:val="005270C0"/>
    <w:rsid w:val="00527761"/>
    <w:rsid w:val="005277A4"/>
    <w:rsid w:val="00531B70"/>
    <w:rsid w:val="00532FA9"/>
    <w:rsid w:val="00535FD7"/>
    <w:rsid w:val="005405D6"/>
    <w:rsid w:val="00540F61"/>
    <w:rsid w:val="005417F6"/>
    <w:rsid w:val="0054536F"/>
    <w:rsid w:val="0054571F"/>
    <w:rsid w:val="00546841"/>
    <w:rsid w:val="0054754D"/>
    <w:rsid w:val="0055040E"/>
    <w:rsid w:val="005517BB"/>
    <w:rsid w:val="0055287A"/>
    <w:rsid w:val="0055375E"/>
    <w:rsid w:val="00555912"/>
    <w:rsid w:val="00557CB6"/>
    <w:rsid w:val="0056150A"/>
    <w:rsid w:val="005616BA"/>
    <w:rsid w:val="00563124"/>
    <w:rsid w:val="0056600B"/>
    <w:rsid w:val="00567284"/>
    <w:rsid w:val="005673B9"/>
    <w:rsid w:val="0057184E"/>
    <w:rsid w:val="00572198"/>
    <w:rsid w:val="00572FE6"/>
    <w:rsid w:val="005733DF"/>
    <w:rsid w:val="00573516"/>
    <w:rsid w:val="005757DC"/>
    <w:rsid w:val="005762E0"/>
    <w:rsid w:val="00580BC2"/>
    <w:rsid w:val="0058409F"/>
    <w:rsid w:val="005840BF"/>
    <w:rsid w:val="005859B5"/>
    <w:rsid w:val="00587041"/>
    <w:rsid w:val="0058790B"/>
    <w:rsid w:val="005905CE"/>
    <w:rsid w:val="00590722"/>
    <w:rsid w:val="005911F4"/>
    <w:rsid w:val="005914F1"/>
    <w:rsid w:val="00591CBC"/>
    <w:rsid w:val="00592C2E"/>
    <w:rsid w:val="00594377"/>
    <w:rsid w:val="0059442C"/>
    <w:rsid w:val="0059539A"/>
    <w:rsid w:val="00596101"/>
    <w:rsid w:val="005A1487"/>
    <w:rsid w:val="005A15A5"/>
    <w:rsid w:val="005A1691"/>
    <w:rsid w:val="005A4E0B"/>
    <w:rsid w:val="005A6F92"/>
    <w:rsid w:val="005B13E2"/>
    <w:rsid w:val="005B5015"/>
    <w:rsid w:val="005B5147"/>
    <w:rsid w:val="005B61AE"/>
    <w:rsid w:val="005B71B8"/>
    <w:rsid w:val="005B7E9D"/>
    <w:rsid w:val="005C0E3B"/>
    <w:rsid w:val="005C17DB"/>
    <w:rsid w:val="005C4A67"/>
    <w:rsid w:val="005C62E5"/>
    <w:rsid w:val="005C7934"/>
    <w:rsid w:val="005D35B9"/>
    <w:rsid w:val="005D5B27"/>
    <w:rsid w:val="005D5DAF"/>
    <w:rsid w:val="005D7FE0"/>
    <w:rsid w:val="005E1AA8"/>
    <w:rsid w:val="005E2546"/>
    <w:rsid w:val="005E2553"/>
    <w:rsid w:val="005E2E15"/>
    <w:rsid w:val="005E4254"/>
    <w:rsid w:val="005E428C"/>
    <w:rsid w:val="005E477E"/>
    <w:rsid w:val="005E5091"/>
    <w:rsid w:val="005E5F4C"/>
    <w:rsid w:val="005E62F2"/>
    <w:rsid w:val="005F0A2D"/>
    <w:rsid w:val="005F2E08"/>
    <w:rsid w:val="005F4ECF"/>
    <w:rsid w:val="005F5C83"/>
    <w:rsid w:val="005F74E8"/>
    <w:rsid w:val="005F79BC"/>
    <w:rsid w:val="00601A11"/>
    <w:rsid w:val="00601B8B"/>
    <w:rsid w:val="0060256D"/>
    <w:rsid w:val="00603CD5"/>
    <w:rsid w:val="00604290"/>
    <w:rsid w:val="0060664A"/>
    <w:rsid w:val="00606F48"/>
    <w:rsid w:val="00612111"/>
    <w:rsid w:val="00612211"/>
    <w:rsid w:val="006139A7"/>
    <w:rsid w:val="00616824"/>
    <w:rsid w:val="006216B6"/>
    <w:rsid w:val="006221D6"/>
    <w:rsid w:val="0062273B"/>
    <w:rsid w:val="00622ACD"/>
    <w:rsid w:val="00622D5A"/>
    <w:rsid w:val="0062397F"/>
    <w:rsid w:val="00623A2C"/>
    <w:rsid w:val="006240CA"/>
    <w:rsid w:val="00624DFD"/>
    <w:rsid w:val="00624E93"/>
    <w:rsid w:val="00625AC0"/>
    <w:rsid w:val="00631C0B"/>
    <w:rsid w:val="006326AE"/>
    <w:rsid w:val="00633459"/>
    <w:rsid w:val="00634B28"/>
    <w:rsid w:val="00636F0E"/>
    <w:rsid w:val="00637324"/>
    <w:rsid w:val="006419E5"/>
    <w:rsid w:val="00642A8C"/>
    <w:rsid w:val="00642B10"/>
    <w:rsid w:val="006439F1"/>
    <w:rsid w:val="00644F30"/>
    <w:rsid w:val="00644F4F"/>
    <w:rsid w:val="0064537E"/>
    <w:rsid w:val="0064561A"/>
    <w:rsid w:val="00645B64"/>
    <w:rsid w:val="00646785"/>
    <w:rsid w:val="0065228D"/>
    <w:rsid w:val="00653A63"/>
    <w:rsid w:val="00654E15"/>
    <w:rsid w:val="00655473"/>
    <w:rsid w:val="006555FA"/>
    <w:rsid w:val="00656088"/>
    <w:rsid w:val="00656384"/>
    <w:rsid w:val="00660A00"/>
    <w:rsid w:val="00661ED1"/>
    <w:rsid w:val="00663908"/>
    <w:rsid w:val="0066532B"/>
    <w:rsid w:val="00665600"/>
    <w:rsid w:val="0066612C"/>
    <w:rsid w:val="00666501"/>
    <w:rsid w:val="00666873"/>
    <w:rsid w:val="00666AC6"/>
    <w:rsid w:val="00667DB1"/>
    <w:rsid w:val="006715EC"/>
    <w:rsid w:val="00672925"/>
    <w:rsid w:val="00673B83"/>
    <w:rsid w:val="0068096E"/>
    <w:rsid w:val="00680AC5"/>
    <w:rsid w:val="00680F21"/>
    <w:rsid w:val="006823E2"/>
    <w:rsid w:val="00691065"/>
    <w:rsid w:val="00692091"/>
    <w:rsid w:val="0069211D"/>
    <w:rsid w:val="006927E1"/>
    <w:rsid w:val="00692B99"/>
    <w:rsid w:val="00693243"/>
    <w:rsid w:val="00694F1F"/>
    <w:rsid w:val="006A011A"/>
    <w:rsid w:val="006A2CBB"/>
    <w:rsid w:val="006A3F4F"/>
    <w:rsid w:val="006A5A34"/>
    <w:rsid w:val="006A71D6"/>
    <w:rsid w:val="006B0170"/>
    <w:rsid w:val="006B0BE5"/>
    <w:rsid w:val="006B0F85"/>
    <w:rsid w:val="006B269A"/>
    <w:rsid w:val="006B30A2"/>
    <w:rsid w:val="006B3F43"/>
    <w:rsid w:val="006B4EF7"/>
    <w:rsid w:val="006B55AB"/>
    <w:rsid w:val="006B587A"/>
    <w:rsid w:val="006B61A1"/>
    <w:rsid w:val="006B6815"/>
    <w:rsid w:val="006B6DE5"/>
    <w:rsid w:val="006B7697"/>
    <w:rsid w:val="006B7BF6"/>
    <w:rsid w:val="006B7EF6"/>
    <w:rsid w:val="006C07FD"/>
    <w:rsid w:val="006C0BAF"/>
    <w:rsid w:val="006C0CFB"/>
    <w:rsid w:val="006C0FB9"/>
    <w:rsid w:val="006C179B"/>
    <w:rsid w:val="006C18A6"/>
    <w:rsid w:val="006C200E"/>
    <w:rsid w:val="006C4040"/>
    <w:rsid w:val="006C47CE"/>
    <w:rsid w:val="006C4892"/>
    <w:rsid w:val="006C53FC"/>
    <w:rsid w:val="006C58D7"/>
    <w:rsid w:val="006C68AA"/>
    <w:rsid w:val="006C69AB"/>
    <w:rsid w:val="006C6F8D"/>
    <w:rsid w:val="006C7B3F"/>
    <w:rsid w:val="006C7C9F"/>
    <w:rsid w:val="006D1CEF"/>
    <w:rsid w:val="006D33FC"/>
    <w:rsid w:val="006D3BCA"/>
    <w:rsid w:val="006D41E5"/>
    <w:rsid w:val="006D597F"/>
    <w:rsid w:val="006D6816"/>
    <w:rsid w:val="006D6C45"/>
    <w:rsid w:val="006D75EE"/>
    <w:rsid w:val="006D7DB3"/>
    <w:rsid w:val="006E24B0"/>
    <w:rsid w:val="006E4874"/>
    <w:rsid w:val="006E5DB3"/>
    <w:rsid w:val="006E67F6"/>
    <w:rsid w:val="006E6F2C"/>
    <w:rsid w:val="006E764C"/>
    <w:rsid w:val="006F0DA8"/>
    <w:rsid w:val="006F151E"/>
    <w:rsid w:val="006F3896"/>
    <w:rsid w:val="006F6242"/>
    <w:rsid w:val="006F7F39"/>
    <w:rsid w:val="00702739"/>
    <w:rsid w:val="00704182"/>
    <w:rsid w:val="00704560"/>
    <w:rsid w:val="0070497B"/>
    <w:rsid w:val="007061C6"/>
    <w:rsid w:val="00706ABD"/>
    <w:rsid w:val="0070773E"/>
    <w:rsid w:val="00710DFF"/>
    <w:rsid w:val="007112F0"/>
    <w:rsid w:val="00711C7B"/>
    <w:rsid w:val="00713080"/>
    <w:rsid w:val="00713113"/>
    <w:rsid w:val="00713BCC"/>
    <w:rsid w:val="00715446"/>
    <w:rsid w:val="00716444"/>
    <w:rsid w:val="00716A7D"/>
    <w:rsid w:val="00721620"/>
    <w:rsid w:val="0072162C"/>
    <w:rsid w:val="00722066"/>
    <w:rsid w:val="00723B58"/>
    <w:rsid w:val="00731BE5"/>
    <w:rsid w:val="00732D71"/>
    <w:rsid w:val="00732FA1"/>
    <w:rsid w:val="007349EE"/>
    <w:rsid w:val="00740042"/>
    <w:rsid w:val="00742016"/>
    <w:rsid w:val="00742779"/>
    <w:rsid w:val="00743061"/>
    <w:rsid w:val="00746EFD"/>
    <w:rsid w:val="00747068"/>
    <w:rsid w:val="00747354"/>
    <w:rsid w:val="0075004E"/>
    <w:rsid w:val="00751C01"/>
    <w:rsid w:val="00751E52"/>
    <w:rsid w:val="00753071"/>
    <w:rsid w:val="00761D61"/>
    <w:rsid w:val="00763628"/>
    <w:rsid w:val="007641B1"/>
    <w:rsid w:val="0076723F"/>
    <w:rsid w:val="0076737D"/>
    <w:rsid w:val="007673C9"/>
    <w:rsid w:val="00767CAB"/>
    <w:rsid w:val="0077419D"/>
    <w:rsid w:val="00774643"/>
    <w:rsid w:val="007763CF"/>
    <w:rsid w:val="00777469"/>
    <w:rsid w:val="00777C23"/>
    <w:rsid w:val="0078019C"/>
    <w:rsid w:val="007802A5"/>
    <w:rsid w:val="00782900"/>
    <w:rsid w:val="00784963"/>
    <w:rsid w:val="00784B75"/>
    <w:rsid w:val="00785650"/>
    <w:rsid w:val="0078645F"/>
    <w:rsid w:val="007902B6"/>
    <w:rsid w:val="00795B3A"/>
    <w:rsid w:val="007A1F08"/>
    <w:rsid w:val="007A254E"/>
    <w:rsid w:val="007A2C79"/>
    <w:rsid w:val="007A4160"/>
    <w:rsid w:val="007A5AA6"/>
    <w:rsid w:val="007A6D29"/>
    <w:rsid w:val="007A7692"/>
    <w:rsid w:val="007A7740"/>
    <w:rsid w:val="007B0940"/>
    <w:rsid w:val="007B13EC"/>
    <w:rsid w:val="007B1A54"/>
    <w:rsid w:val="007B29CC"/>
    <w:rsid w:val="007B344D"/>
    <w:rsid w:val="007B617A"/>
    <w:rsid w:val="007C35B1"/>
    <w:rsid w:val="007C5876"/>
    <w:rsid w:val="007C5AAE"/>
    <w:rsid w:val="007C5B07"/>
    <w:rsid w:val="007C5BFC"/>
    <w:rsid w:val="007C60FF"/>
    <w:rsid w:val="007C67AF"/>
    <w:rsid w:val="007C6874"/>
    <w:rsid w:val="007C6F0C"/>
    <w:rsid w:val="007C7169"/>
    <w:rsid w:val="007C7401"/>
    <w:rsid w:val="007D0877"/>
    <w:rsid w:val="007D26F6"/>
    <w:rsid w:val="007D29D2"/>
    <w:rsid w:val="007D3CD2"/>
    <w:rsid w:val="007D4664"/>
    <w:rsid w:val="007D4722"/>
    <w:rsid w:val="007D6866"/>
    <w:rsid w:val="007E1E6C"/>
    <w:rsid w:val="007E2B0E"/>
    <w:rsid w:val="007E321C"/>
    <w:rsid w:val="007E526D"/>
    <w:rsid w:val="007E6046"/>
    <w:rsid w:val="007E76F5"/>
    <w:rsid w:val="007F0867"/>
    <w:rsid w:val="007F10BE"/>
    <w:rsid w:val="007F1AD1"/>
    <w:rsid w:val="007F2044"/>
    <w:rsid w:val="007F2DAF"/>
    <w:rsid w:val="007F39A4"/>
    <w:rsid w:val="007F42F7"/>
    <w:rsid w:val="007F76B0"/>
    <w:rsid w:val="00801AE1"/>
    <w:rsid w:val="00801CDF"/>
    <w:rsid w:val="00803C4B"/>
    <w:rsid w:val="0080467D"/>
    <w:rsid w:val="00811AE3"/>
    <w:rsid w:val="008123DD"/>
    <w:rsid w:val="00813BDB"/>
    <w:rsid w:val="008154E8"/>
    <w:rsid w:val="00815CA8"/>
    <w:rsid w:val="00816366"/>
    <w:rsid w:val="00817084"/>
    <w:rsid w:val="0082536D"/>
    <w:rsid w:val="0082574E"/>
    <w:rsid w:val="00831113"/>
    <w:rsid w:val="00831487"/>
    <w:rsid w:val="008317FC"/>
    <w:rsid w:val="0083210C"/>
    <w:rsid w:val="008330DA"/>
    <w:rsid w:val="0083375E"/>
    <w:rsid w:val="00840529"/>
    <w:rsid w:val="00840843"/>
    <w:rsid w:val="00842D8A"/>
    <w:rsid w:val="008430EB"/>
    <w:rsid w:val="00847215"/>
    <w:rsid w:val="0084776D"/>
    <w:rsid w:val="008502FD"/>
    <w:rsid w:val="00850CD9"/>
    <w:rsid w:val="00852230"/>
    <w:rsid w:val="008523BF"/>
    <w:rsid w:val="0085383A"/>
    <w:rsid w:val="008546B7"/>
    <w:rsid w:val="00855589"/>
    <w:rsid w:val="00855CDF"/>
    <w:rsid w:val="00856735"/>
    <w:rsid w:val="00856A5A"/>
    <w:rsid w:val="008570BF"/>
    <w:rsid w:val="008575BD"/>
    <w:rsid w:val="0086481F"/>
    <w:rsid w:val="00866014"/>
    <w:rsid w:val="00866AB6"/>
    <w:rsid w:val="00866CE0"/>
    <w:rsid w:val="0086737A"/>
    <w:rsid w:val="00867ED3"/>
    <w:rsid w:val="00867F9D"/>
    <w:rsid w:val="00871E2D"/>
    <w:rsid w:val="00873BA8"/>
    <w:rsid w:val="00873BC2"/>
    <w:rsid w:val="00874E68"/>
    <w:rsid w:val="0087750D"/>
    <w:rsid w:val="00877AB7"/>
    <w:rsid w:val="00877C9E"/>
    <w:rsid w:val="008801CE"/>
    <w:rsid w:val="00881D48"/>
    <w:rsid w:val="008834C3"/>
    <w:rsid w:val="008848A4"/>
    <w:rsid w:val="00885FC1"/>
    <w:rsid w:val="00885FD5"/>
    <w:rsid w:val="00890D01"/>
    <w:rsid w:val="008925DD"/>
    <w:rsid w:val="008938D0"/>
    <w:rsid w:val="00894036"/>
    <w:rsid w:val="008949FB"/>
    <w:rsid w:val="00894CA0"/>
    <w:rsid w:val="00897521"/>
    <w:rsid w:val="008A02D6"/>
    <w:rsid w:val="008A0E3A"/>
    <w:rsid w:val="008B00AF"/>
    <w:rsid w:val="008B120D"/>
    <w:rsid w:val="008B175A"/>
    <w:rsid w:val="008B2929"/>
    <w:rsid w:val="008B2B4E"/>
    <w:rsid w:val="008C0379"/>
    <w:rsid w:val="008C1206"/>
    <w:rsid w:val="008C1761"/>
    <w:rsid w:val="008C2A53"/>
    <w:rsid w:val="008C4215"/>
    <w:rsid w:val="008C51A5"/>
    <w:rsid w:val="008C54CB"/>
    <w:rsid w:val="008C5FB7"/>
    <w:rsid w:val="008C70C0"/>
    <w:rsid w:val="008C7702"/>
    <w:rsid w:val="008D10FE"/>
    <w:rsid w:val="008D2A1D"/>
    <w:rsid w:val="008D3347"/>
    <w:rsid w:val="008D3FAD"/>
    <w:rsid w:val="008D7616"/>
    <w:rsid w:val="008D7A86"/>
    <w:rsid w:val="008E21B6"/>
    <w:rsid w:val="008E3AE5"/>
    <w:rsid w:val="008E5D40"/>
    <w:rsid w:val="008F081C"/>
    <w:rsid w:val="008F3CAF"/>
    <w:rsid w:val="008F41A2"/>
    <w:rsid w:val="00900233"/>
    <w:rsid w:val="00901C47"/>
    <w:rsid w:val="009029FB"/>
    <w:rsid w:val="00902CA4"/>
    <w:rsid w:val="00903D6B"/>
    <w:rsid w:val="009045D7"/>
    <w:rsid w:val="00905FA1"/>
    <w:rsid w:val="00907610"/>
    <w:rsid w:val="00907A2B"/>
    <w:rsid w:val="00907ADA"/>
    <w:rsid w:val="00907C29"/>
    <w:rsid w:val="00907D58"/>
    <w:rsid w:val="0091105C"/>
    <w:rsid w:val="009111CE"/>
    <w:rsid w:val="009134AB"/>
    <w:rsid w:val="00913F6E"/>
    <w:rsid w:val="0091427D"/>
    <w:rsid w:val="009152F0"/>
    <w:rsid w:val="00915802"/>
    <w:rsid w:val="00915F95"/>
    <w:rsid w:val="0092321D"/>
    <w:rsid w:val="00926719"/>
    <w:rsid w:val="00930936"/>
    <w:rsid w:val="00931088"/>
    <w:rsid w:val="0093278D"/>
    <w:rsid w:val="009337F2"/>
    <w:rsid w:val="00933AEB"/>
    <w:rsid w:val="0093423F"/>
    <w:rsid w:val="00935397"/>
    <w:rsid w:val="00935653"/>
    <w:rsid w:val="0093577A"/>
    <w:rsid w:val="009358D3"/>
    <w:rsid w:val="0093618C"/>
    <w:rsid w:val="00937C2B"/>
    <w:rsid w:val="00940174"/>
    <w:rsid w:val="009409AF"/>
    <w:rsid w:val="00940CF5"/>
    <w:rsid w:val="00940E43"/>
    <w:rsid w:val="00943A25"/>
    <w:rsid w:val="0094573F"/>
    <w:rsid w:val="00945B3D"/>
    <w:rsid w:val="0094652A"/>
    <w:rsid w:val="00946621"/>
    <w:rsid w:val="00946821"/>
    <w:rsid w:val="00946C90"/>
    <w:rsid w:val="00947294"/>
    <w:rsid w:val="00952092"/>
    <w:rsid w:val="00952979"/>
    <w:rsid w:val="00954D5A"/>
    <w:rsid w:val="00964073"/>
    <w:rsid w:val="0096570E"/>
    <w:rsid w:val="0096628B"/>
    <w:rsid w:val="00966C98"/>
    <w:rsid w:val="009674F6"/>
    <w:rsid w:val="00970962"/>
    <w:rsid w:val="00971AF3"/>
    <w:rsid w:val="0097246C"/>
    <w:rsid w:val="00975426"/>
    <w:rsid w:val="009777F2"/>
    <w:rsid w:val="00977D3E"/>
    <w:rsid w:val="00980EC4"/>
    <w:rsid w:val="00982323"/>
    <w:rsid w:val="00982D8D"/>
    <w:rsid w:val="00982E61"/>
    <w:rsid w:val="00984A3B"/>
    <w:rsid w:val="00984A47"/>
    <w:rsid w:val="00984DA0"/>
    <w:rsid w:val="009856D4"/>
    <w:rsid w:val="009858BE"/>
    <w:rsid w:val="00985E3A"/>
    <w:rsid w:val="00985E48"/>
    <w:rsid w:val="009865BE"/>
    <w:rsid w:val="00990104"/>
    <w:rsid w:val="00990905"/>
    <w:rsid w:val="00992D2F"/>
    <w:rsid w:val="009968E8"/>
    <w:rsid w:val="00996A1D"/>
    <w:rsid w:val="009A065C"/>
    <w:rsid w:val="009A0C5A"/>
    <w:rsid w:val="009A123D"/>
    <w:rsid w:val="009A36D9"/>
    <w:rsid w:val="009A550E"/>
    <w:rsid w:val="009A5A73"/>
    <w:rsid w:val="009A63B1"/>
    <w:rsid w:val="009A77ED"/>
    <w:rsid w:val="009B14D9"/>
    <w:rsid w:val="009B1E0C"/>
    <w:rsid w:val="009B3139"/>
    <w:rsid w:val="009B3356"/>
    <w:rsid w:val="009B449E"/>
    <w:rsid w:val="009B4D08"/>
    <w:rsid w:val="009B5FE6"/>
    <w:rsid w:val="009B68CE"/>
    <w:rsid w:val="009C234A"/>
    <w:rsid w:val="009C29FC"/>
    <w:rsid w:val="009C3EFE"/>
    <w:rsid w:val="009C5A00"/>
    <w:rsid w:val="009C636A"/>
    <w:rsid w:val="009D19CE"/>
    <w:rsid w:val="009D505B"/>
    <w:rsid w:val="009D62F8"/>
    <w:rsid w:val="009D651A"/>
    <w:rsid w:val="009D6901"/>
    <w:rsid w:val="009D7D2A"/>
    <w:rsid w:val="009E358F"/>
    <w:rsid w:val="009E5100"/>
    <w:rsid w:val="009E77EA"/>
    <w:rsid w:val="009F12DD"/>
    <w:rsid w:val="009F24DB"/>
    <w:rsid w:val="009F3068"/>
    <w:rsid w:val="009F34CC"/>
    <w:rsid w:val="009F48A3"/>
    <w:rsid w:val="009F6C71"/>
    <w:rsid w:val="00A00151"/>
    <w:rsid w:val="00A01ADC"/>
    <w:rsid w:val="00A01AE5"/>
    <w:rsid w:val="00A027E9"/>
    <w:rsid w:val="00A032F7"/>
    <w:rsid w:val="00A03FDA"/>
    <w:rsid w:val="00A045B2"/>
    <w:rsid w:val="00A04FF9"/>
    <w:rsid w:val="00A06080"/>
    <w:rsid w:val="00A06563"/>
    <w:rsid w:val="00A06C42"/>
    <w:rsid w:val="00A07626"/>
    <w:rsid w:val="00A11A98"/>
    <w:rsid w:val="00A11B5B"/>
    <w:rsid w:val="00A11BE6"/>
    <w:rsid w:val="00A17963"/>
    <w:rsid w:val="00A179DC"/>
    <w:rsid w:val="00A201DB"/>
    <w:rsid w:val="00A20D3B"/>
    <w:rsid w:val="00A21279"/>
    <w:rsid w:val="00A23B06"/>
    <w:rsid w:val="00A24D27"/>
    <w:rsid w:val="00A25B85"/>
    <w:rsid w:val="00A30039"/>
    <w:rsid w:val="00A303FB"/>
    <w:rsid w:val="00A30827"/>
    <w:rsid w:val="00A309E6"/>
    <w:rsid w:val="00A314E3"/>
    <w:rsid w:val="00A35700"/>
    <w:rsid w:val="00A36789"/>
    <w:rsid w:val="00A400C0"/>
    <w:rsid w:val="00A40851"/>
    <w:rsid w:val="00A4123F"/>
    <w:rsid w:val="00A41A75"/>
    <w:rsid w:val="00A440D9"/>
    <w:rsid w:val="00A44DA6"/>
    <w:rsid w:val="00A458FE"/>
    <w:rsid w:val="00A46170"/>
    <w:rsid w:val="00A47C2E"/>
    <w:rsid w:val="00A47C63"/>
    <w:rsid w:val="00A50F00"/>
    <w:rsid w:val="00A5104A"/>
    <w:rsid w:val="00A52373"/>
    <w:rsid w:val="00A53277"/>
    <w:rsid w:val="00A533FE"/>
    <w:rsid w:val="00A53683"/>
    <w:rsid w:val="00A546AB"/>
    <w:rsid w:val="00A54C1A"/>
    <w:rsid w:val="00A54F87"/>
    <w:rsid w:val="00A557E3"/>
    <w:rsid w:val="00A574B5"/>
    <w:rsid w:val="00A576C7"/>
    <w:rsid w:val="00A61842"/>
    <w:rsid w:val="00A62EBD"/>
    <w:rsid w:val="00A6446C"/>
    <w:rsid w:val="00A654D0"/>
    <w:rsid w:val="00A67304"/>
    <w:rsid w:val="00A710EF"/>
    <w:rsid w:val="00A7378A"/>
    <w:rsid w:val="00A74FD4"/>
    <w:rsid w:val="00A81318"/>
    <w:rsid w:val="00A81368"/>
    <w:rsid w:val="00A83786"/>
    <w:rsid w:val="00A83D60"/>
    <w:rsid w:val="00A83E90"/>
    <w:rsid w:val="00A901A7"/>
    <w:rsid w:val="00A905F6"/>
    <w:rsid w:val="00A9062F"/>
    <w:rsid w:val="00A92C50"/>
    <w:rsid w:val="00AA00FA"/>
    <w:rsid w:val="00AA0B18"/>
    <w:rsid w:val="00AA2CD2"/>
    <w:rsid w:val="00AA39C9"/>
    <w:rsid w:val="00AA4366"/>
    <w:rsid w:val="00AA49B3"/>
    <w:rsid w:val="00AA4B6D"/>
    <w:rsid w:val="00AA5DD2"/>
    <w:rsid w:val="00AA649F"/>
    <w:rsid w:val="00AA6A84"/>
    <w:rsid w:val="00AA7953"/>
    <w:rsid w:val="00AB0382"/>
    <w:rsid w:val="00AB1F34"/>
    <w:rsid w:val="00AB2203"/>
    <w:rsid w:val="00AB240E"/>
    <w:rsid w:val="00AB2610"/>
    <w:rsid w:val="00AB48C8"/>
    <w:rsid w:val="00AB6063"/>
    <w:rsid w:val="00AB647F"/>
    <w:rsid w:val="00AB7173"/>
    <w:rsid w:val="00AB7562"/>
    <w:rsid w:val="00AB7605"/>
    <w:rsid w:val="00AC03F9"/>
    <w:rsid w:val="00AC07E1"/>
    <w:rsid w:val="00AC1C6D"/>
    <w:rsid w:val="00AC41D9"/>
    <w:rsid w:val="00AC42C2"/>
    <w:rsid w:val="00AC454F"/>
    <w:rsid w:val="00AC6D24"/>
    <w:rsid w:val="00AD1E8F"/>
    <w:rsid w:val="00AD38AE"/>
    <w:rsid w:val="00AD4573"/>
    <w:rsid w:val="00AD4FD8"/>
    <w:rsid w:val="00AD5FA4"/>
    <w:rsid w:val="00AD6A4E"/>
    <w:rsid w:val="00AD71BA"/>
    <w:rsid w:val="00AD7261"/>
    <w:rsid w:val="00AD7E2C"/>
    <w:rsid w:val="00AE2BD5"/>
    <w:rsid w:val="00AE50CB"/>
    <w:rsid w:val="00AE6488"/>
    <w:rsid w:val="00AE64E4"/>
    <w:rsid w:val="00AE6BE0"/>
    <w:rsid w:val="00AE769B"/>
    <w:rsid w:val="00AE7D71"/>
    <w:rsid w:val="00AF2A3B"/>
    <w:rsid w:val="00AF451B"/>
    <w:rsid w:val="00AF7E7B"/>
    <w:rsid w:val="00B00873"/>
    <w:rsid w:val="00B03B27"/>
    <w:rsid w:val="00B040C8"/>
    <w:rsid w:val="00B0481C"/>
    <w:rsid w:val="00B11AAB"/>
    <w:rsid w:val="00B15C37"/>
    <w:rsid w:val="00B2203E"/>
    <w:rsid w:val="00B22BBA"/>
    <w:rsid w:val="00B240AC"/>
    <w:rsid w:val="00B26F1E"/>
    <w:rsid w:val="00B303D7"/>
    <w:rsid w:val="00B305C5"/>
    <w:rsid w:val="00B305D9"/>
    <w:rsid w:val="00B33158"/>
    <w:rsid w:val="00B332A4"/>
    <w:rsid w:val="00B33F0B"/>
    <w:rsid w:val="00B34A92"/>
    <w:rsid w:val="00B37163"/>
    <w:rsid w:val="00B3776A"/>
    <w:rsid w:val="00B37BC1"/>
    <w:rsid w:val="00B404A8"/>
    <w:rsid w:val="00B41354"/>
    <w:rsid w:val="00B451B7"/>
    <w:rsid w:val="00B4669B"/>
    <w:rsid w:val="00B47984"/>
    <w:rsid w:val="00B50E1B"/>
    <w:rsid w:val="00B521C3"/>
    <w:rsid w:val="00B52D31"/>
    <w:rsid w:val="00B536E2"/>
    <w:rsid w:val="00B5378F"/>
    <w:rsid w:val="00B54037"/>
    <w:rsid w:val="00B54391"/>
    <w:rsid w:val="00B547E2"/>
    <w:rsid w:val="00B54F87"/>
    <w:rsid w:val="00B568EA"/>
    <w:rsid w:val="00B56C39"/>
    <w:rsid w:val="00B61D7D"/>
    <w:rsid w:val="00B64140"/>
    <w:rsid w:val="00B65E51"/>
    <w:rsid w:val="00B65F64"/>
    <w:rsid w:val="00B67223"/>
    <w:rsid w:val="00B67FC2"/>
    <w:rsid w:val="00B70700"/>
    <w:rsid w:val="00B71004"/>
    <w:rsid w:val="00B71528"/>
    <w:rsid w:val="00B72663"/>
    <w:rsid w:val="00B72C94"/>
    <w:rsid w:val="00B74514"/>
    <w:rsid w:val="00B7476A"/>
    <w:rsid w:val="00B74D7C"/>
    <w:rsid w:val="00B77FBA"/>
    <w:rsid w:val="00B80105"/>
    <w:rsid w:val="00B80762"/>
    <w:rsid w:val="00B8222F"/>
    <w:rsid w:val="00B8478C"/>
    <w:rsid w:val="00B872C6"/>
    <w:rsid w:val="00B9013F"/>
    <w:rsid w:val="00B905FC"/>
    <w:rsid w:val="00B946A0"/>
    <w:rsid w:val="00B946C9"/>
    <w:rsid w:val="00B978FF"/>
    <w:rsid w:val="00B97DDA"/>
    <w:rsid w:val="00BA029A"/>
    <w:rsid w:val="00BA0BBF"/>
    <w:rsid w:val="00BA0BD1"/>
    <w:rsid w:val="00BA108C"/>
    <w:rsid w:val="00BA1618"/>
    <w:rsid w:val="00BA1714"/>
    <w:rsid w:val="00BA209D"/>
    <w:rsid w:val="00BA2F24"/>
    <w:rsid w:val="00BA77A3"/>
    <w:rsid w:val="00BB11BF"/>
    <w:rsid w:val="00BB2CE8"/>
    <w:rsid w:val="00BB3B20"/>
    <w:rsid w:val="00BB4706"/>
    <w:rsid w:val="00BB48C9"/>
    <w:rsid w:val="00BB5222"/>
    <w:rsid w:val="00BB538D"/>
    <w:rsid w:val="00BB64AE"/>
    <w:rsid w:val="00BB6D22"/>
    <w:rsid w:val="00BB70B4"/>
    <w:rsid w:val="00BC0F67"/>
    <w:rsid w:val="00BC12FA"/>
    <w:rsid w:val="00BC27E9"/>
    <w:rsid w:val="00BC425D"/>
    <w:rsid w:val="00BC6C6F"/>
    <w:rsid w:val="00BD2055"/>
    <w:rsid w:val="00BD52E3"/>
    <w:rsid w:val="00BD57EB"/>
    <w:rsid w:val="00BD7DF0"/>
    <w:rsid w:val="00BE2460"/>
    <w:rsid w:val="00BE2D37"/>
    <w:rsid w:val="00BE41AC"/>
    <w:rsid w:val="00BE473F"/>
    <w:rsid w:val="00BE4951"/>
    <w:rsid w:val="00BF0989"/>
    <w:rsid w:val="00BF09F3"/>
    <w:rsid w:val="00BF58FD"/>
    <w:rsid w:val="00BF60BE"/>
    <w:rsid w:val="00BF755D"/>
    <w:rsid w:val="00BF7E60"/>
    <w:rsid w:val="00C007FB"/>
    <w:rsid w:val="00C03887"/>
    <w:rsid w:val="00C047C0"/>
    <w:rsid w:val="00C04A51"/>
    <w:rsid w:val="00C04CA9"/>
    <w:rsid w:val="00C05332"/>
    <w:rsid w:val="00C066B4"/>
    <w:rsid w:val="00C06D06"/>
    <w:rsid w:val="00C1237E"/>
    <w:rsid w:val="00C128D6"/>
    <w:rsid w:val="00C131F8"/>
    <w:rsid w:val="00C1347B"/>
    <w:rsid w:val="00C15685"/>
    <w:rsid w:val="00C164F8"/>
    <w:rsid w:val="00C16856"/>
    <w:rsid w:val="00C1730A"/>
    <w:rsid w:val="00C20BC4"/>
    <w:rsid w:val="00C22463"/>
    <w:rsid w:val="00C22C5F"/>
    <w:rsid w:val="00C231B1"/>
    <w:rsid w:val="00C24872"/>
    <w:rsid w:val="00C24A5A"/>
    <w:rsid w:val="00C256D5"/>
    <w:rsid w:val="00C26B42"/>
    <w:rsid w:val="00C30837"/>
    <w:rsid w:val="00C337F8"/>
    <w:rsid w:val="00C33C42"/>
    <w:rsid w:val="00C34510"/>
    <w:rsid w:val="00C4149C"/>
    <w:rsid w:val="00C41504"/>
    <w:rsid w:val="00C4157B"/>
    <w:rsid w:val="00C41723"/>
    <w:rsid w:val="00C4222B"/>
    <w:rsid w:val="00C42CFB"/>
    <w:rsid w:val="00C4319A"/>
    <w:rsid w:val="00C45A23"/>
    <w:rsid w:val="00C461BC"/>
    <w:rsid w:val="00C477D7"/>
    <w:rsid w:val="00C5338B"/>
    <w:rsid w:val="00C5453E"/>
    <w:rsid w:val="00C54C4B"/>
    <w:rsid w:val="00C54F5B"/>
    <w:rsid w:val="00C55138"/>
    <w:rsid w:val="00C563E2"/>
    <w:rsid w:val="00C56BEE"/>
    <w:rsid w:val="00C574DD"/>
    <w:rsid w:val="00C62D2E"/>
    <w:rsid w:val="00C644E0"/>
    <w:rsid w:val="00C6578D"/>
    <w:rsid w:val="00C65A37"/>
    <w:rsid w:val="00C70291"/>
    <w:rsid w:val="00C70A1C"/>
    <w:rsid w:val="00C72148"/>
    <w:rsid w:val="00C7253C"/>
    <w:rsid w:val="00C729B3"/>
    <w:rsid w:val="00C72C3B"/>
    <w:rsid w:val="00C72F7D"/>
    <w:rsid w:val="00C73B73"/>
    <w:rsid w:val="00C7407B"/>
    <w:rsid w:val="00C76704"/>
    <w:rsid w:val="00C76D96"/>
    <w:rsid w:val="00C8031F"/>
    <w:rsid w:val="00C80768"/>
    <w:rsid w:val="00C809CC"/>
    <w:rsid w:val="00C82C68"/>
    <w:rsid w:val="00C83855"/>
    <w:rsid w:val="00C83BDF"/>
    <w:rsid w:val="00C84F47"/>
    <w:rsid w:val="00C906CC"/>
    <w:rsid w:val="00CA09D6"/>
    <w:rsid w:val="00CA21BF"/>
    <w:rsid w:val="00CA37F7"/>
    <w:rsid w:val="00CA3DEB"/>
    <w:rsid w:val="00CA61C2"/>
    <w:rsid w:val="00CA73FC"/>
    <w:rsid w:val="00CB21E0"/>
    <w:rsid w:val="00CB44F7"/>
    <w:rsid w:val="00CB62B0"/>
    <w:rsid w:val="00CC2099"/>
    <w:rsid w:val="00CC78EA"/>
    <w:rsid w:val="00CD051A"/>
    <w:rsid w:val="00CD101E"/>
    <w:rsid w:val="00CD12C9"/>
    <w:rsid w:val="00CD1333"/>
    <w:rsid w:val="00CD3290"/>
    <w:rsid w:val="00CD4897"/>
    <w:rsid w:val="00CD4CD9"/>
    <w:rsid w:val="00CD5B4F"/>
    <w:rsid w:val="00CD6AE4"/>
    <w:rsid w:val="00CD72DA"/>
    <w:rsid w:val="00CE04BC"/>
    <w:rsid w:val="00CE0F2E"/>
    <w:rsid w:val="00CE1E93"/>
    <w:rsid w:val="00CE1F1A"/>
    <w:rsid w:val="00CE24DE"/>
    <w:rsid w:val="00CE3504"/>
    <w:rsid w:val="00CE56DE"/>
    <w:rsid w:val="00CE5A83"/>
    <w:rsid w:val="00CE6B23"/>
    <w:rsid w:val="00CE7BE2"/>
    <w:rsid w:val="00CF0C7A"/>
    <w:rsid w:val="00CF1A72"/>
    <w:rsid w:val="00CF1FAA"/>
    <w:rsid w:val="00CF21C7"/>
    <w:rsid w:val="00CF351E"/>
    <w:rsid w:val="00CF4055"/>
    <w:rsid w:val="00CF4FFA"/>
    <w:rsid w:val="00CF53CC"/>
    <w:rsid w:val="00CF6226"/>
    <w:rsid w:val="00CF6B74"/>
    <w:rsid w:val="00CF76C6"/>
    <w:rsid w:val="00D007C0"/>
    <w:rsid w:val="00D00E55"/>
    <w:rsid w:val="00D0557B"/>
    <w:rsid w:val="00D1048A"/>
    <w:rsid w:val="00D1259F"/>
    <w:rsid w:val="00D12CCD"/>
    <w:rsid w:val="00D12CEE"/>
    <w:rsid w:val="00D12F62"/>
    <w:rsid w:val="00D143D9"/>
    <w:rsid w:val="00D1516C"/>
    <w:rsid w:val="00D15E9F"/>
    <w:rsid w:val="00D1608E"/>
    <w:rsid w:val="00D16F26"/>
    <w:rsid w:val="00D16FDA"/>
    <w:rsid w:val="00D203CE"/>
    <w:rsid w:val="00D23239"/>
    <w:rsid w:val="00D237D2"/>
    <w:rsid w:val="00D249C8"/>
    <w:rsid w:val="00D25BC6"/>
    <w:rsid w:val="00D2653D"/>
    <w:rsid w:val="00D26FA9"/>
    <w:rsid w:val="00D27CB8"/>
    <w:rsid w:val="00D306FA"/>
    <w:rsid w:val="00D31B4A"/>
    <w:rsid w:val="00D325E1"/>
    <w:rsid w:val="00D3730F"/>
    <w:rsid w:val="00D3785E"/>
    <w:rsid w:val="00D37D69"/>
    <w:rsid w:val="00D40508"/>
    <w:rsid w:val="00D406BE"/>
    <w:rsid w:val="00D40740"/>
    <w:rsid w:val="00D423C0"/>
    <w:rsid w:val="00D44660"/>
    <w:rsid w:val="00D456A1"/>
    <w:rsid w:val="00D476C3"/>
    <w:rsid w:val="00D51968"/>
    <w:rsid w:val="00D54C67"/>
    <w:rsid w:val="00D56734"/>
    <w:rsid w:val="00D56E95"/>
    <w:rsid w:val="00D572C1"/>
    <w:rsid w:val="00D57DA2"/>
    <w:rsid w:val="00D57F4F"/>
    <w:rsid w:val="00D60F7D"/>
    <w:rsid w:val="00D62205"/>
    <w:rsid w:val="00D63E99"/>
    <w:rsid w:val="00D650AF"/>
    <w:rsid w:val="00D65D30"/>
    <w:rsid w:val="00D71066"/>
    <w:rsid w:val="00D7236B"/>
    <w:rsid w:val="00D72F9E"/>
    <w:rsid w:val="00D73DBA"/>
    <w:rsid w:val="00D74256"/>
    <w:rsid w:val="00D74BDE"/>
    <w:rsid w:val="00D7592E"/>
    <w:rsid w:val="00D77905"/>
    <w:rsid w:val="00D818D9"/>
    <w:rsid w:val="00D82697"/>
    <w:rsid w:val="00D85816"/>
    <w:rsid w:val="00D869DE"/>
    <w:rsid w:val="00D86CED"/>
    <w:rsid w:val="00D915B4"/>
    <w:rsid w:val="00D91A3F"/>
    <w:rsid w:val="00D92C41"/>
    <w:rsid w:val="00D92FEB"/>
    <w:rsid w:val="00D94223"/>
    <w:rsid w:val="00D9494F"/>
    <w:rsid w:val="00D951DF"/>
    <w:rsid w:val="00D95442"/>
    <w:rsid w:val="00D956D7"/>
    <w:rsid w:val="00D968DF"/>
    <w:rsid w:val="00D96C9C"/>
    <w:rsid w:val="00DA04F9"/>
    <w:rsid w:val="00DA31FE"/>
    <w:rsid w:val="00DA6727"/>
    <w:rsid w:val="00DB3346"/>
    <w:rsid w:val="00DB39E7"/>
    <w:rsid w:val="00DB5A9B"/>
    <w:rsid w:val="00DB751D"/>
    <w:rsid w:val="00DC0C19"/>
    <w:rsid w:val="00DC4302"/>
    <w:rsid w:val="00DC5520"/>
    <w:rsid w:val="00DC64C1"/>
    <w:rsid w:val="00DC741D"/>
    <w:rsid w:val="00DD0E86"/>
    <w:rsid w:val="00DD18EC"/>
    <w:rsid w:val="00DD3628"/>
    <w:rsid w:val="00DD388D"/>
    <w:rsid w:val="00DD7410"/>
    <w:rsid w:val="00DE00FF"/>
    <w:rsid w:val="00DE120D"/>
    <w:rsid w:val="00DE24FE"/>
    <w:rsid w:val="00DE2AC0"/>
    <w:rsid w:val="00DE3258"/>
    <w:rsid w:val="00DE3ACE"/>
    <w:rsid w:val="00DE4444"/>
    <w:rsid w:val="00DE4993"/>
    <w:rsid w:val="00DE6E01"/>
    <w:rsid w:val="00DE7797"/>
    <w:rsid w:val="00DF0B9A"/>
    <w:rsid w:val="00DF0C3D"/>
    <w:rsid w:val="00DF156F"/>
    <w:rsid w:val="00DF1CD0"/>
    <w:rsid w:val="00DF254C"/>
    <w:rsid w:val="00DF4C6B"/>
    <w:rsid w:val="00DF50F9"/>
    <w:rsid w:val="00DF6989"/>
    <w:rsid w:val="00DF6EFD"/>
    <w:rsid w:val="00DF73B3"/>
    <w:rsid w:val="00E055D3"/>
    <w:rsid w:val="00E05CDF"/>
    <w:rsid w:val="00E065A3"/>
    <w:rsid w:val="00E13932"/>
    <w:rsid w:val="00E14CDB"/>
    <w:rsid w:val="00E15FE1"/>
    <w:rsid w:val="00E1615D"/>
    <w:rsid w:val="00E17324"/>
    <w:rsid w:val="00E20BE7"/>
    <w:rsid w:val="00E20F96"/>
    <w:rsid w:val="00E211FE"/>
    <w:rsid w:val="00E2219D"/>
    <w:rsid w:val="00E22CEF"/>
    <w:rsid w:val="00E26E49"/>
    <w:rsid w:val="00E27F8D"/>
    <w:rsid w:val="00E310DC"/>
    <w:rsid w:val="00E3195C"/>
    <w:rsid w:val="00E32566"/>
    <w:rsid w:val="00E332BC"/>
    <w:rsid w:val="00E41002"/>
    <w:rsid w:val="00E4206C"/>
    <w:rsid w:val="00E443FD"/>
    <w:rsid w:val="00E45E69"/>
    <w:rsid w:val="00E464E2"/>
    <w:rsid w:val="00E46BA1"/>
    <w:rsid w:val="00E46DC3"/>
    <w:rsid w:val="00E52034"/>
    <w:rsid w:val="00E52C58"/>
    <w:rsid w:val="00E52E88"/>
    <w:rsid w:val="00E53D47"/>
    <w:rsid w:val="00E54514"/>
    <w:rsid w:val="00E54692"/>
    <w:rsid w:val="00E54F16"/>
    <w:rsid w:val="00E56783"/>
    <w:rsid w:val="00E612B5"/>
    <w:rsid w:val="00E62440"/>
    <w:rsid w:val="00E63185"/>
    <w:rsid w:val="00E67494"/>
    <w:rsid w:val="00E706B0"/>
    <w:rsid w:val="00E717F5"/>
    <w:rsid w:val="00E72026"/>
    <w:rsid w:val="00E72A38"/>
    <w:rsid w:val="00E74AE4"/>
    <w:rsid w:val="00E74EC1"/>
    <w:rsid w:val="00E75C59"/>
    <w:rsid w:val="00E76A50"/>
    <w:rsid w:val="00E8086E"/>
    <w:rsid w:val="00E808A4"/>
    <w:rsid w:val="00E83477"/>
    <w:rsid w:val="00E83C7E"/>
    <w:rsid w:val="00E86BFA"/>
    <w:rsid w:val="00E86E12"/>
    <w:rsid w:val="00E90930"/>
    <w:rsid w:val="00E90AA9"/>
    <w:rsid w:val="00E90CF8"/>
    <w:rsid w:val="00E92385"/>
    <w:rsid w:val="00E93FC5"/>
    <w:rsid w:val="00E9497F"/>
    <w:rsid w:val="00E94A2A"/>
    <w:rsid w:val="00E95256"/>
    <w:rsid w:val="00E96E0C"/>
    <w:rsid w:val="00E97C0D"/>
    <w:rsid w:val="00EA29C3"/>
    <w:rsid w:val="00EB067B"/>
    <w:rsid w:val="00EB07DC"/>
    <w:rsid w:val="00EB1A6D"/>
    <w:rsid w:val="00EB32D9"/>
    <w:rsid w:val="00EB4F5D"/>
    <w:rsid w:val="00EB7C8A"/>
    <w:rsid w:val="00EC05A0"/>
    <w:rsid w:val="00EC0A16"/>
    <w:rsid w:val="00EC21C8"/>
    <w:rsid w:val="00EC24E2"/>
    <w:rsid w:val="00EC26B8"/>
    <w:rsid w:val="00EC2F0C"/>
    <w:rsid w:val="00EC3DAC"/>
    <w:rsid w:val="00EC401A"/>
    <w:rsid w:val="00EC40D9"/>
    <w:rsid w:val="00EC4796"/>
    <w:rsid w:val="00EC552D"/>
    <w:rsid w:val="00EC6505"/>
    <w:rsid w:val="00ED32E1"/>
    <w:rsid w:val="00ED5033"/>
    <w:rsid w:val="00ED5E5E"/>
    <w:rsid w:val="00ED6434"/>
    <w:rsid w:val="00ED6FBB"/>
    <w:rsid w:val="00EE061F"/>
    <w:rsid w:val="00EE30D4"/>
    <w:rsid w:val="00EE542D"/>
    <w:rsid w:val="00EE56C0"/>
    <w:rsid w:val="00EE6B10"/>
    <w:rsid w:val="00EE702A"/>
    <w:rsid w:val="00EF071C"/>
    <w:rsid w:val="00EF0BF4"/>
    <w:rsid w:val="00EF114C"/>
    <w:rsid w:val="00EF2B66"/>
    <w:rsid w:val="00EF36BF"/>
    <w:rsid w:val="00EF3C37"/>
    <w:rsid w:val="00EF400C"/>
    <w:rsid w:val="00EF41D6"/>
    <w:rsid w:val="00EF4D79"/>
    <w:rsid w:val="00EF5947"/>
    <w:rsid w:val="00EF65AC"/>
    <w:rsid w:val="00F03A13"/>
    <w:rsid w:val="00F04036"/>
    <w:rsid w:val="00F0568F"/>
    <w:rsid w:val="00F05BE8"/>
    <w:rsid w:val="00F067A4"/>
    <w:rsid w:val="00F101A5"/>
    <w:rsid w:val="00F10B3E"/>
    <w:rsid w:val="00F1395E"/>
    <w:rsid w:val="00F151D4"/>
    <w:rsid w:val="00F16318"/>
    <w:rsid w:val="00F16E87"/>
    <w:rsid w:val="00F17965"/>
    <w:rsid w:val="00F2075C"/>
    <w:rsid w:val="00F20DAC"/>
    <w:rsid w:val="00F21C56"/>
    <w:rsid w:val="00F21FDF"/>
    <w:rsid w:val="00F24CDD"/>
    <w:rsid w:val="00F25390"/>
    <w:rsid w:val="00F3052E"/>
    <w:rsid w:val="00F33DFC"/>
    <w:rsid w:val="00F34127"/>
    <w:rsid w:val="00F361CF"/>
    <w:rsid w:val="00F36266"/>
    <w:rsid w:val="00F3727D"/>
    <w:rsid w:val="00F41613"/>
    <w:rsid w:val="00F416C7"/>
    <w:rsid w:val="00F41CC7"/>
    <w:rsid w:val="00F4254C"/>
    <w:rsid w:val="00F42B00"/>
    <w:rsid w:val="00F453AF"/>
    <w:rsid w:val="00F45515"/>
    <w:rsid w:val="00F4641B"/>
    <w:rsid w:val="00F47B80"/>
    <w:rsid w:val="00F518BD"/>
    <w:rsid w:val="00F51A59"/>
    <w:rsid w:val="00F533E9"/>
    <w:rsid w:val="00F5550C"/>
    <w:rsid w:val="00F63630"/>
    <w:rsid w:val="00F645BF"/>
    <w:rsid w:val="00F64685"/>
    <w:rsid w:val="00F6537A"/>
    <w:rsid w:val="00F65D57"/>
    <w:rsid w:val="00F65E7E"/>
    <w:rsid w:val="00F66715"/>
    <w:rsid w:val="00F70822"/>
    <w:rsid w:val="00F709C2"/>
    <w:rsid w:val="00F7205D"/>
    <w:rsid w:val="00F7436C"/>
    <w:rsid w:val="00F74D27"/>
    <w:rsid w:val="00F76A09"/>
    <w:rsid w:val="00F76A7E"/>
    <w:rsid w:val="00F81F99"/>
    <w:rsid w:val="00F82EDB"/>
    <w:rsid w:val="00F84AED"/>
    <w:rsid w:val="00F867D9"/>
    <w:rsid w:val="00F87FA7"/>
    <w:rsid w:val="00F900D6"/>
    <w:rsid w:val="00F90AB3"/>
    <w:rsid w:val="00F90D23"/>
    <w:rsid w:val="00F90E4C"/>
    <w:rsid w:val="00F917D8"/>
    <w:rsid w:val="00F923F0"/>
    <w:rsid w:val="00F92D3F"/>
    <w:rsid w:val="00F94DCE"/>
    <w:rsid w:val="00F951BB"/>
    <w:rsid w:val="00F95604"/>
    <w:rsid w:val="00F9665C"/>
    <w:rsid w:val="00F97DAE"/>
    <w:rsid w:val="00F97FCB"/>
    <w:rsid w:val="00FA25F5"/>
    <w:rsid w:val="00FA35A4"/>
    <w:rsid w:val="00FA3B09"/>
    <w:rsid w:val="00FA60E4"/>
    <w:rsid w:val="00FA66B1"/>
    <w:rsid w:val="00FA6EBF"/>
    <w:rsid w:val="00FA7D51"/>
    <w:rsid w:val="00FB02AE"/>
    <w:rsid w:val="00FB3BC4"/>
    <w:rsid w:val="00FB4406"/>
    <w:rsid w:val="00FB50C7"/>
    <w:rsid w:val="00FB53A5"/>
    <w:rsid w:val="00FB5FE7"/>
    <w:rsid w:val="00FB6328"/>
    <w:rsid w:val="00FB63B1"/>
    <w:rsid w:val="00FB777A"/>
    <w:rsid w:val="00FC1609"/>
    <w:rsid w:val="00FC7D2F"/>
    <w:rsid w:val="00FD117D"/>
    <w:rsid w:val="00FD1887"/>
    <w:rsid w:val="00FD3791"/>
    <w:rsid w:val="00FD3F83"/>
    <w:rsid w:val="00FD6432"/>
    <w:rsid w:val="00FD662C"/>
    <w:rsid w:val="00FD7CB1"/>
    <w:rsid w:val="00FE020A"/>
    <w:rsid w:val="00FE089A"/>
    <w:rsid w:val="00FE0D22"/>
    <w:rsid w:val="00FE256C"/>
    <w:rsid w:val="00FE25DE"/>
    <w:rsid w:val="00FE2FB7"/>
    <w:rsid w:val="00FE351C"/>
    <w:rsid w:val="00FE387F"/>
    <w:rsid w:val="00FE3BB6"/>
    <w:rsid w:val="00FE3E12"/>
    <w:rsid w:val="00FE4970"/>
    <w:rsid w:val="00FE4FE6"/>
    <w:rsid w:val="00FE525C"/>
    <w:rsid w:val="00FE5CDE"/>
    <w:rsid w:val="00FF0CAD"/>
    <w:rsid w:val="00FF18D5"/>
    <w:rsid w:val="00FF19BF"/>
    <w:rsid w:val="00FF2257"/>
    <w:rsid w:val="00FF3F1D"/>
    <w:rsid w:val="00FF5912"/>
    <w:rsid w:val="00FF672B"/>
    <w:rsid w:val="00FF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4B5"/>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574B5"/>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A574B5"/>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A574B5"/>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A574B5"/>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4B5"/>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rsid w:val="00A574B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A574B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A574B5"/>
    <w:rPr>
      <w:rFonts w:ascii="Times New Roman" w:eastAsia="Times New Roman" w:hAnsi="Times New Roman" w:cs="Times New Roman"/>
      <w:b/>
      <w:bCs/>
    </w:rPr>
  </w:style>
  <w:style w:type="paragraph" w:customStyle="1" w:styleId="OmniPage524">
    <w:name w:val="OmniPage #524"/>
    <w:rsid w:val="00A574B5"/>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A574B5"/>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A574B5"/>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A574B5"/>
    <w:pPr>
      <w:widowControl/>
      <w:tabs>
        <w:tab w:val="center" w:pos="4320"/>
        <w:tab w:val="right" w:pos="8640"/>
      </w:tabs>
      <w:kinsoku/>
    </w:pPr>
  </w:style>
  <w:style w:type="character" w:customStyle="1" w:styleId="HeaderChar">
    <w:name w:val="Header Char"/>
    <w:basedOn w:val="DefaultParagraphFont"/>
    <w:link w:val="Header"/>
    <w:uiPriority w:val="99"/>
    <w:rsid w:val="00A574B5"/>
    <w:rPr>
      <w:rFonts w:ascii="Times New Roman" w:eastAsia="Times New Roman" w:hAnsi="Times New Roman" w:cs="Times New Roman"/>
      <w:sz w:val="24"/>
      <w:szCs w:val="24"/>
    </w:rPr>
  </w:style>
  <w:style w:type="paragraph" w:customStyle="1" w:styleId="tbltextleft">
    <w:name w:val="tbl:text:left"/>
    <w:uiPriority w:val="99"/>
    <w:rsid w:val="00A574B5"/>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A574B5"/>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A574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A574B5"/>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A574B5"/>
    <w:pPr>
      <w:widowControl/>
      <w:kinsoku/>
      <w:autoSpaceDE w:val="0"/>
      <w:autoSpaceDN w:val="0"/>
      <w:adjustRightInd w:val="0"/>
    </w:pPr>
    <w:rPr>
      <w:rFonts w:ascii="Arial" w:hAnsi="Arial"/>
    </w:rPr>
  </w:style>
  <w:style w:type="paragraph" w:customStyle="1" w:styleId="headl20">
    <w:name w:val="headl2"/>
    <w:basedOn w:val="Normal"/>
    <w:uiPriority w:val="99"/>
    <w:rsid w:val="00A574B5"/>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A574B5"/>
    <w:pPr>
      <w:widowControl/>
      <w:kinsoku/>
      <w:spacing w:after="120" w:line="480" w:lineRule="auto"/>
    </w:pPr>
  </w:style>
  <w:style w:type="character" w:customStyle="1" w:styleId="BodyText2Char">
    <w:name w:val="Body Text 2 Char"/>
    <w:basedOn w:val="DefaultParagraphFont"/>
    <w:link w:val="BodyText2"/>
    <w:uiPriority w:val="99"/>
    <w:rsid w:val="00A574B5"/>
    <w:rPr>
      <w:rFonts w:ascii="Times New Roman" w:eastAsia="Times New Roman" w:hAnsi="Times New Roman" w:cs="Times New Roman"/>
      <w:sz w:val="24"/>
      <w:szCs w:val="24"/>
    </w:rPr>
  </w:style>
  <w:style w:type="paragraph" w:customStyle="1" w:styleId="paraexcept2">
    <w:name w:val="para:except2"/>
    <w:uiPriority w:val="99"/>
    <w:rsid w:val="00A574B5"/>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A574B5"/>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A574B5"/>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A574B5"/>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A574B5"/>
    <w:rPr>
      <w:rFonts w:ascii="Arial" w:eastAsia="Times New Roman" w:hAnsi="Arial" w:cs="Arial"/>
      <w:b/>
      <w:color w:val="FF0000"/>
      <w:sz w:val="24"/>
      <w:szCs w:val="24"/>
      <w:u w:val="single"/>
    </w:rPr>
  </w:style>
  <w:style w:type="paragraph" w:customStyle="1" w:styleId="subsection2text">
    <w:name w:val="subsection2text"/>
    <w:basedOn w:val="Normal"/>
    <w:rsid w:val="00A574B5"/>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A574B5"/>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A574B5"/>
    <w:pPr>
      <w:kinsoku/>
      <w:autoSpaceDE w:val="0"/>
      <w:autoSpaceDN w:val="0"/>
      <w:adjustRightInd w:val="0"/>
    </w:pPr>
  </w:style>
  <w:style w:type="paragraph" w:customStyle="1" w:styleId="subsection1text">
    <w:name w:val="subsection1text"/>
    <w:basedOn w:val="Normal"/>
    <w:rsid w:val="00A574B5"/>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A574B5"/>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A574B5"/>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A574B5"/>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A574B5"/>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A574B5"/>
    <w:rPr>
      <w:rFonts w:ascii="Arial" w:hAnsi="Arial" w:cs="Arial"/>
      <w:color w:val="000080"/>
      <w:sz w:val="20"/>
      <w:szCs w:val="20"/>
    </w:rPr>
  </w:style>
  <w:style w:type="paragraph" w:styleId="BodyText">
    <w:name w:val="Body Text"/>
    <w:basedOn w:val="Normal"/>
    <w:link w:val="BodyTextChar"/>
    <w:rsid w:val="00A574B5"/>
    <w:pPr>
      <w:widowControl/>
      <w:kinsoku/>
      <w:spacing w:after="120"/>
    </w:pPr>
  </w:style>
  <w:style w:type="character" w:customStyle="1" w:styleId="BodyTextChar">
    <w:name w:val="Body Text Char"/>
    <w:basedOn w:val="DefaultParagraphFont"/>
    <w:link w:val="BodyText"/>
    <w:rsid w:val="00A574B5"/>
    <w:rPr>
      <w:rFonts w:ascii="Times New Roman" w:eastAsia="Times New Roman" w:hAnsi="Times New Roman" w:cs="Times New Roman"/>
      <w:sz w:val="24"/>
      <w:szCs w:val="24"/>
    </w:rPr>
  </w:style>
  <w:style w:type="numbering" w:styleId="111111">
    <w:name w:val="Outline List 2"/>
    <w:basedOn w:val="NoList"/>
    <w:uiPriority w:val="99"/>
    <w:semiHidden/>
    <w:unhideWhenUsed/>
    <w:rsid w:val="00A574B5"/>
    <w:pPr>
      <w:numPr>
        <w:numId w:val="1"/>
      </w:numPr>
    </w:pPr>
  </w:style>
  <w:style w:type="character" w:customStyle="1" w:styleId="EmailStyle48">
    <w:name w:val="EmailStyle48"/>
    <w:uiPriority w:val="99"/>
    <w:semiHidden/>
    <w:rsid w:val="00A574B5"/>
    <w:rPr>
      <w:rFonts w:ascii="Arial" w:hAnsi="Arial" w:cs="Arial"/>
      <w:color w:val="000080"/>
      <w:sz w:val="20"/>
      <w:szCs w:val="20"/>
    </w:rPr>
  </w:style>
  <w:style w:type="paragraph" w:styleId="Footer">
    <w:name w:val="footer"/>
    <w:basedOn w:val="Normal"/>
    <w:link w:val="FooterChar"/>
    <w:uiPriority w:val="99"/>
    <w:unhideWhenUsed/>
    <w:rsid w:val="00A574B5"/>
    <w:pPr>
      <w:tabs>
        <w:tab w:val="center" w:pos="4680"/>
        <w:tab w:val="right" w:pos="9360"/>
      </w:tabs>
    </w:pPr>
  </w:style>
  <w:style w:type="character" w:customStyle="1" w:styleId="FooterChar">
    <w:name w:val="Footer Char"/>
    <w:basedOn w:val="DefaultParagraphFont"/>
    <w:link w:val="Footer"/>
    <w:uiPriority w:val="99"/>
    <w:rsid w:val="00A574B5"/>
    <w:rPr>
      <w:rFonts w:ascii="Times New Roman" w:eastAsia="Times New Roman" w:hAnsi="Times New Roman" w:cs="Times New Roman"/>
      <w:sz w:val="24"/>
      <w:szCs w:val="24"/>
    </w:rPr>
  </w:style>
  <w:style w:type="paragraph" w:styleId="ListParagraph">
    <w:name w:val="List Paragraph"/>
    <w:basedOn w:val="Normal"/>
    <w:uiPriority w:val="34"/>
    <w:qFormat/>
    <w:rsid w:val="00A574B5"/>
    <w:pPr>
      <w:ind w:left="720"/>
    </w:pPr>
  </w:style>
  <w:style w:type="paragraph" w:styleId="BalloonText">
    <w:name w:val="Balloon Text"/>
    <w:basedOn w:val="Normal"/>
    <w:link w:val="BalloonTextChar"/>
    <w:uiPriority w:val="99"/>
    <w:semiHidden/>
    <w:unhideWhenUsed/>
    <w:rsid w:val="00A574B5"/>
    <w:rPr>
      <w:rFonts w:ascii="Tahoma" w:hAnsi="Tahoma" w:cs="Tahoma"/>
      <w:sz w:val="16"/>
      <w:szCs w:val="16"/>
    </w:rPr>
  </w:style>
  <w:style w:type="character" w:customStyle="1" w:styleId="BalloonTextChar">
    <w:name w:val="Balloon Text Char"/>
    <w:basedOn w:val="DefaultParagraphFont"/>
    <w:link w:val="BalloonText"/>
    <w:uiPriority w:val="99"/>
    <w:semiHidden/>
    <w:rsid w:val="00A574B5"/>
    <w:rPr>
      <w:rFonts w:ascii="Tahoma" w:eastAsia="Times New Roman" w:hAnsi="Tahoma" w:cs="Tahoma"/>
      <w:sz w:val="16"/>
      <w:szCs w:val="16"/>
    </w:rPr>
  </w:style>
  <w:style w:type="character" w:customStyle="1" w:styleId="SC625294">
    <w:name w:val="SC.6.2529+4"/>
    <w:uiPriority w:val="99"/>
    <w:rsid w:val="00A574B5"/>
    <w:rPr>
      <w:b/>
      <w:bCs/>
      <w:color w:val="000000"/>
      <w:sz w:val="22"/>
      <w:szCs w:val="22"/>
    </w:rPr>
  </w:style>
  <w:style w:type="paragraph" w:customStyle="1" w:styleId="DefinitionText">
    <w:name w:val="DefinitionText"/>
    <w:uiPriority w:val="99"/>
    <w:rsid w:val="00A574B5"/>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A574B5"/>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A574B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A574B5"/>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A574B5"/>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A574B5"/>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A574B5"/>
    <w:pPr>
      <w:widowControl/>
      <w:kinsoku/>
      <w:autoSpaceDE w:val="0"/>
      <w:autoSpaceDN w:val="0"/>
      <w:adjustRightInd w:val="0"/>
    </w:pPr>
    <w:rPr>
      <w:rFonts w:ascii="Arial" w:hAnsi="Arial" w:cs="Arial"/>
    </w:rPr>
  </w:style>
  <w:style w:type="character" w:customStyle="1" w:styleId="SC525294">
    <w:name w:val="SC.5.2529+4"/>
    <w:uiPriority w:val="99"/>
    <w:rsid w:val="00A574B5"/>
    <w:rPr>
      <w:b/>
      <w:bCs/>
      <w:color w:val="000000"/>
      <w:sz w:val="22"/>
      <w:szCs w:val="22"/>
    </w:rPr>
  </w:style>
  <w:style w:type="paragraph" w:customStyle="1" w:styleId="SP5237581">
    <w:name w:val="SP.5.237581"/>
    <w:basedOn w:val="Normal"/>
    <w:next w:val="Normal"/>
    <w:uiPriority w:val="99"/>
    <w:rsid w:val="00A574B5"/>
    <w:pPr>
      <w:widowControl/>
      <w:kinsoku/>
      <w:autoSpaceDE w:val="0"/>
      <w:autoSpaceDN w:val="0"/>
      <w:adjustRightInd w:val="0"/>
    </w:pPr>
    <w:rPr>
      <w:rFonts w:ascii="Arial" w:hAnsi="Arial" w:cs="Arial"/>
    </w:rPr>
  </w:style>
  <w:style w:type="paragraph" w:customStyle="1" w:styleId="paraindt2">
    <w:name w:val="para:indt2"/>
    <w:rsid w:val="00A574B5"/>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A574B5"/>
    <w:pPr>
      <w:widowControl/>
      <w:kinsoku/>
      <w:autoSpaceDE w:val="0"/>
      <w:autoSpaceDN w:val="0"/>
      <w:adjustRightInd w:val="0"/>
    </w:pPr>
    <w:rPr>
      <w:rFonts w:ascii="Arial" w:hAnsi="Arial" w:cs="Arial"/>
    </w:rPr>
  </w:style>
  <w:style w:type="character" w:styleId="Hyperlink">
    <w:name w:val="Hyperlink"/>
    <w:rsid w:val="00A574B5"/>
    <w:rPr>
      <w:color w:val="0000FF"/>
      <w:u w:val="single"/>
    </w:rPr>
  </w:style>
  <w:style w:type="character" w:styleId="CommentReference">
    <w:name w:val="annotation reference"/>
    <w:uiPriority w:val="99"/>
    <w:semiHidden/>
    <w:unhideWhenUsed/>
    <w:rsid w:val="00A574B5"/>
    <w:rPr>
      <w:sz w:val="16"/>
      <w:szCs w:val="16"/>
    </w:rPr>
  </w:style>
  <w:style w:type="paragraph" w:styleId="CommentText">
    <w:name w:val="annotation text"/>
    <w:basedOn w:val="Normal"/>
    <w:link w:val="CommentTextChar"/>
    <w:uiPriority w:val="99"/>
    <w:unhideWhenUsed/>
    <w:rsid w:val="00A574B5"/>
    <w:rPr>
      <w:sz w:val="20"/>
      <w:szCs w:val="20"/>
    </w:rPr>
  </w:style>
  <w:style w:type="character" w:customStyle="1" w:styleId="CommentTextChar">
    <w:name w:val="Comment Text Char"/>
    <w:basedOn w:val="DefaultParagraphFont"/>
    <w:link w:val="CommentText"/>
    <w:uiPriority w:val="99"/>
    <w:rsid w:val="00A574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74B5"/>
    <w:rPr>
      <w:b/>
      <w:bCs/>
    </w:rPr>
  </w:style>
  <w:style w:type="character" w:customStyle="1" w:styleId="CommentSubjectChar">
    <w:name w:val="Comment Subject Char"/>
    <w:basedOn w:val="CommentTextChar"/>
    <w:link w:val="CommentSubject"/>
    <w:uiPriority w:val="99"/>
    <w:semiHidden/>
    <w:rsid w:val="00A574B5"/>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4B5"/>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574B5"/>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A574B5"/>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A574B5"/>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A574B5"/>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4B5"/>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rsid w:val="00A574B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A574B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A574B5"/>
    <w:rPr>
      <w:rFonts w:ascii="Times New Roman" w:eastAsia="Times New Roman" w:hAnsi="Times New Roman" w:cs="Times New Roman"/>
      <w:b/>
      <w:bCs/>
    </w:rPr>
  </w:style>
  <w:style w:type="paragraph" w:customStyle="1" w:styleId="OmniPage524">
    <w:name w:val="OmniPage #524"/>
    <w:rsid w:val="00A574B5"/>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A574B5"/>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A574B5"/>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A574B5"/>
    <w:pPr>
      <w:widowControl/>
      <w:tabs>
        <w:tab w:val="center" w:pos="4320"/>
        <w:tab w:val="right" w:pos="8640"/>
      </w:tabs>
      <w:kinsoku/>
    </w:pPr>
  </w:style>
  <w:style w:type="character" w:customStyle="1" w:styleId="HeaderChar">
    <w:name w:val="Header Char"/>
    <w:basedOn w:val="DefaultParagraphFont"/>
    <w:link w:val="Header"/>
    <w:uiPriority w:val="99"/>
    <w:rsid w:val="00A574B5"/>
    <w:rPr>
      <w:rFonts w:ascii="Times New Roman" w:eastAsia="Times New Roman" w:hAnsi="Times New Roman" w:cs="Times New Roman"/>
      <w:sz w:val="24"/>
      <w:szCs w:val="24"/>
    </w:rPr>
  </w:style>
  <w:style w:type="paragraph" w:customStyle="1" w:styleId="tbltextleft">
    <w:name w:val="tbl:text:left"/>
    <w:uiPriority w:val="99"/>
    <w:rsid w:val="00A574B5"/>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A574B5"/>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A574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A574B5"/>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A574B5"/>
    <w:pPr>
      <w:widowControl/>
      <w:kinsoku/>
      <w:autoSpaceDE w:val="0"/>
      <w:autoSpaceDN w:val="0"/>
      <w:adjustRightInd w:val="0"/>
    </w:pPr>
    <w:rPr>
      <w:rFonts w:ascii="Arial" w:hAnsi="Arial"/>
    </w:rPr>
  </w:style>
  <w:style w:type="paragraph" w:customStyle="1" w:styleId="headl20">
    <w:name w:val="headl2"/>
    <w:basedOn w:val="Normal"/>
    <w:uiPriority w:val="99"/>
    <w:rsid w:val="00A574B5"/>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A574B5"/>
    <w:pPr>
      <w:widowControl/>
      <w:kinsoku/>
      <w:spacing w:after="120" w:line="480" w:lineRule="auto"/>
    </w:pPr>
  </w:style>
  <w:style w:type="character" w:customStyle="1" w:styleId="BodyText2Char">
    <w:name w:val="Body Text 2 Char"/>
    <w:basedOn w:val="DefaultParagraphFont"/>
    <w:link w:val="BodyText2"/>
    <w:uiPriority w:val="99"/>
    <w:rsid w:val="00A574B5"/>
    <w:rPr>
      <w:rFonts w:ascii="Times New Roman" w:eastAsia="Times New Roman" w:hAnsi="Times New Roman" w:cs="Times New Roman"/>
      <w:sz w:val="24"/>
      <w:szCs w:val="24"/>
    </w:rPr>
  </w:style>
  <w:style w:type="paragraph" w:customStyle="1" w:styleId="paraexcept2">
    <w:name w:val="para:except2"/>
    <w:uiPriority w:val="99"/>
    <w:rsid w:val="00A574B5"/>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A574B5"/>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A574B5"/>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A574B5"/>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A574B5"/>
    <w:rPr>
      <w:rFonts w:ascii="Arial" w:eastAsia="Times New Roman" w:hAnsi="Arial" w:cs="Arial"/>
      <w:b/>
      <w:color w:val="FF0000"/>
      <w:sz w:val="24"/>
      <w:szCs w:val="24"/>
      <w:u w:val="single"/>
    </w:rPr>
  </w:style>
  <w:style w:type="paragraph" w:customStyle="1" w:styleId="subsection2text">
    <w:name w:val="subsection2text"/>
    <w:basedOn w:val="Normal"/>
    <w:rsid w:val="00A574B5"/>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A574B5"/>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A574B5"/>
    <w:pPr>
      <w:kinsoku/>
      <w:autoSpaceDE w:val="0"/>
      <w:autoSpaceDN w:val="0"/>
      <w:adjustRightInd w:val="0"/>
    </w:pPr>
  </w:style>
  <w:style w:type="paragraph" w:customStyle="1" w:styleId="subsection1text">
    <w:name w:val="subsection1text"/>
    <w:basedOn w:val="Normal"/>
    <w:rsid w:val="00A574B5"/>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A574B5"/>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A574B5"/>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A574B5"/>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A574B5"/>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A574B5"/>
    <w:rPr>
      <w:rFonts w:ascii="Arial" w:hAnsi="Arial" w:cs="Arial"/>
      <w:color w:val="000080"/>
      <w:sz w:val="20"/>
      <w:szCs w:val="20"/>
    </w:rPr>
  </w:style>
  <w:style w:type="paragraph" w:styleId="BodyText">
    <w:name w:val="Body Text"/>
    <w:basedOn w:val="Normal"/>
    <w:link w:val="BodyTextChar"/>
    <w:rsid w:val="00A574B5"/>
    <w:pPr>
      <w:widowControl/>
      <w:kinsoku/>
      <w:spacing w:after="120"/>
    </w:pPr>
  </w:style>
  <w:style w:type="character" w:customStyle="1" w:styleId="BodyTextChar">
    <w:name w:val="Body Text Char"/>
    <w:basedOn w:val="DefaultParagraphFont"/>
    <w:link w:val="BodyText"/>
    <w:rsid w:val="00A574B5"/>
    <w:rPr>
      <w:rFonts w:ascii="Times New Roman" w:eastAsia="Times New Roman" w:hAnsi="Times New Roman" w:cs="Times New Roman"/>
      <w:sz w:val="24"/>
      <w:szCs w:val="24"/>
    </w:rPr>
  </w:style>
  <w:style w:type="numbering" w:styleId="111111">
    <w:name w:val="Outline List 2"/>
    <w:basedOn w:val="NoList"/>
    <w:uiPriority w:val="99"/>
    <w:semiHidden/>
    <w:unhideWhenUsed/>
    <w:rsid w:val="00A574B5"/>
    <w:pPr>
      <w:numPr>
        <w:numId w:val="1"/>
      </w:numPr>
    </w:pPr>
  </w:style>
  <w:style w:type="character" w:customStyle="1" w:styleId="EmailStyle48">
    <w:name w:val="EmailStyle48"/>
    <w:uiPriority w:val="99"/>
    <w:semiHidden/>
    <w:rsid w:val="00A574B5"/>
    <w:rPr>
      <w:rFonts w:ascii="Arial" w:hAnsi="Arial" w:cs="Arial"/>
      <w:color w:val="000080"/>
      <w:sz w:val="20"/>
      <w:szCs w:val="20"/>
    </w:rPr>
  </w:style>
  <w:style w:type="paragraph" w:styleId="Footer">
    <w:name w:val="footer"/>
    <w:basedOn w:val="Normal"/>
    <w:link w:val="FooterChar"/>
    <w:uiPriority w:val="99"/>
    <w:unhideWhenUsed/>
    <w:rsid w:val="00A574B5"/>
    <w:pPr>
      <w:tabs>
        <w:tab w:val="center" w:pos="4680"/>
        <w:tab w:val="right" w:pos="9360"/>
      </w:tabs>
    </w:pPr>
  </w:style>
  <w:style w:type="character" w:customStyle="1" w:styleId="FooterChar">
    <w:name w:val="Footer Char"/>
    <w:basedOn w:val="DefaultParagraphFont"/>
    <w:link w:val="Footer"/>
    <w:uiPriority w:val="99"/>
    <w:rsid w:val="00A574B5"/>
    <w:rPr>
      <w:rFonts w:ascii="Times New Roman" w:eastAsia="Times New Roman" w:hAnsi="Times New Roman" w:cs="Times New Roman"/>
      <w:sz w:val="24"/>
      <w:szCs w:val="24"/>
    </w:rPr>
  </w:style>
  <w:style w:type="paragraph" w:styleId="ListParagraph">
    <w:name w:val="List Paragraph"/>
    <w:basedOn w:val="Normal"/>
    <w:uiPriority w:val="34"/>
    <w:qFormat/>
    <w:rsid w:val="00A574B5"/>
    <w:pPr>
      <w:ind w:left="720"/>
    </w:pPr>
  </w:style>
  <w:style w:type="paragraph" w:styleId="BalloonText">
    <w:name w:val="Balloon Text"/>
    <w:basedOn w:val="Normal"/>
    <w:link w:val="BalloonTextChar"/>
    <w:uiPriority w:val="99"/>
    <w:semiHidden/>
    <w:unhideWhenUsed/>
    <w:rsid w:val="00A574B5"/>
    <w:rPr>
      <w:rFonts w:ascii="Tahoma" w:hAnsi="Tahoma" w:cs="Tahoma"/>
      <w:sz w:val="16"/>
      <w:szCs w:val="16"/>
    </w:rPr>
  </w:style>
  <w:style w:type="character" w:customStyle="1" w:styleId="BalloonTextChar">
    <w:name w:val="Balloon Text Char"/>
    <w:basedOn w:val="DefaultParagraphFont"/>
    <w:link w:val="BalloonText"/>
    <w:uiPriority w:val="99"/>
    <w:semiHidden/>
    <w:rsid w:val="00A574B5"/>
    <w:rPr>
      <w:rFonts w:ascii="Tahoma" w:eastAsia="Times New Roman" w:hAnsi="Tahoma" w:cs="Tahoma"/>
      <w:sz w:val="16"/>
      <w:szCs w:val="16"/>
    </w:rPr>
  </w:style>
  <w:style w:type="character" w:customStyle="1" w:styleId="SC625294">
    <w:name w:val="SC.6.2529+4"/>
    <w:uiPriority w:val="99"/>
    <w:rsid w:val="00A574B5"/>
    <w:rPr>
      <w:b/>
      <w:bCs/>
      <w:color w:val="000000"/>
      <w:sz w:val="22"/>
      <w:szCs w:val="22"/>
    </w:rPr>
  </w:style>
  <w:style w:type="paragraph" w:customStyle="1" w:styleId="DefinitionText">
    <w:name w:val="DefinitionText"/>
    <w:uiPriority w:val="99"/>
    <w:rsid w:val="00A574B5"/>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A574B5"/>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A574B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A574B5"/>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A574B5"/>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A574B5"/>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A574B5"/>
    <w:pPr>
      <w:widowControl/>
      <w:kinsoku/>
      <w:autoSpaceDE w:val="0"/>
      <w:autoSpaceDN w:val="0"/>
      <w:adjustRightInd w:val="0"/>
    </w:pPr>
    <w:rPr>
      <w:rFonts w:ascii="Arial" w:hAnsi="Arial" w:cs="Arial"/>
    </w:rPr>
  </w:style>
  <w:style w:type="character" w:customStyle="1" w:styleId="SC525294">
    <w:name w:val="SC.5.2529+4"/>
    <w:uiPriority w:val="99"/>
    <w:rsid w:val="00A574B5"/>
    <w:rPr>
      <w:b/>
      <w:bCs/>
      <w:color w:val="000000"/>
      <w:sz w:val="22"/>
      <w:szCs w:val="22"/>
    </w:rPr>
  </w:style>
  <w:style w:type="paragraph" w:customStyle="1" w:styleId="SP5237581">
    <w:name w:val="SP.5.237581"/>
    <w:basedOn w:val="Normal"/>
    <w:next w:val="Normal"/>
    <w:uiPriority w:val="99"/>
    <w:rsid w:val="00A574B5"/>
    <w:pPr>
      <w:widowControl/>
      <w:kinsoku/>
      <w:autoSpaceDE w:val="0"/>
      <w:autoSpaceDN w:val="0"/>
      <w:adjustRightInd w:val="0"/>
    </w:pPr>
    <w:rPr>
      <w:rFonts w:ascii="Arial" w:hAnsi="Arial" w:cs="Arial"/>
    </w:rPr>
  </w:style>
  <w:style w:type="paragraph" w:customStyle="1" w:styleId="paraindt2">
    <w:name w:val="para:indt2"/>
    <w:rsid w:val="00A574B5"/>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A574B5"/>
    <w:pPr>
      <w:widowControl/>
      <w:kinsoku/>
      <w:autoSpaceDE w:val="0"/>
      <w:autoSpaceDN w:val="0"/>
      <w:adjustRightInd w:val="0"/>
    </w:pPr>
    <w:rPr>
      <w:rFonts w:ascii="Arial" w:hAnsi="Arial" w:cs="Arial"/>
    </w:rPr>
  </w:style>
  <w:style w:type="character" w:styleId="Hyperlink">
    <w:name w:val="Hyperlink"/>
    <w:rsid w:val="00A574B5"/>
    <w:rPr>
      <w:color w:val="0000FF"/>
      <w:u w:val="single"/>
    </w:rPr>
  </w:style>
  <w:style w:type="character" w:styleId="CommentReference">
    <w:name w:val="annotation reference"/>
    <w:uiPriority w:val="99"/>
    <w:semiHidden/>
    <w:unhideWhenUsed/>
    <w:rsid w:val="00A574B5"/>
    <w:rPr>
      <w:sz w:val="16"/>
      <w:szCs w:val="16"/>
    </w:rPr>
  </w:style>
  <w:style w:type="paragraph" w:styleId="CommentText">
    <w:name w:val="annotation text"/>
    <w:basedOn w:val="Normal"/>
    <w:link w:val="CommentTextChar"/>
    <w:uiPriority w:val="99"/>
    <w:unhideWhenUsed/>
    <w:rsid w:val="00A574B5"/>
    <w:rPr>
      <w:sz w:val="20"/>
      <w:szCs w:val="20"/>
    </w:rPr>
  </w:style>
  <w:style w:type="character" w:customStyle="1" w:styleId="CommentTextChar">
    <w:name w:val="Comment Text Char"/>
    <w:basedOn w:val="DefaultParagraphFont"/>
    <w:link w:val="CommentText"/>
    <w:uiPriority w:val="99"/>
    <w:rsid w:val="00A574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74B5"/>
    <w:rPr>
      <w:b/>
      <w:bCs/>
    </w:rPr>
  </w:style>
  <w:style w:type="character" w:customStyle="1" w:styleId="CommentSubjectChar">
    <w:name w:val="Comment Subject Char"/>
    <w:basedOn w:val="CommentTextChar"/>
    <w:link w:val="CommentSubject"/>
    <w:uiPriority w:val="99"/>
    <w:semiHidden/>
    <w:rsid w:val="00A574B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72"/>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9682</Words>
  <Characters>55189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Kermit Robinson</dc:creator>
  <cp:lastModifiedBy>Courtney Billadeau</cp:lastModifiedBy>
  <cp:revision>2</cp:revision>
  <dcterms:created xsi:type="dcterms:W3CDTF">2016-08-29T21:24:00Z</dcterms:created>
  <dcterms:modified xsi:type="dcterms:W3CDTF">2016-08-29T21:24:00Z</dcterms:modified>
</cp:coreProperties>
</file>