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619" w:rsidRDefault="00AD6619" w:rsidP="00373B2D">
      <w:pPr>
        <w:jc w:val="center"/>
        <w:rPr>
          <w:rFonts w:ascii="Arial" w:hAnsi="Arial" w:cs="Arial"/>
          <w:b/>
          <w:bCs/>
          <w:spacing w:val="-8"/>
          <w:w w:val="105"/>
          <w:sz w:val="36"/>
          <w:szCs w:val="36"/>
        </w:rPr>
      </w:pPr>
    </w:p>
    <w:p w:rsidR="00373B2D" w:rsidRDefault="00373B2D" w:rsidP="00373B2D">
      <w:pPr>
        <w:jc w:val="center"/>
        <w:rPr>
          <w:rFonts w:ascii="Arial" w:hAnsi="Arial" w:cs="Arial"/>
          <w:b/>
          <w:bCs/>
          <w:spacing w:val="-8"/>
          <w:w w:val="105"/>
          <w:sz w:val="36"/>
          <w:szCs w:val="36"/>
        </w:rPr>
      </w:pPr>
      <w:r>
        <w:rPr>
          <w:noProof/>
        </w:rPr>
        <mc:AlternateContent>
          <mc:Choice Requires="wps">
            <w:drawing>
              <wp:anchor distT="0" distB="0" distL="0" distR="0" simplePos="0" relativeHeight="251659264" behindDoc="0" locked="0" layoutInCell="0" allowOverlap="1">
                <wp:simplePos x="0" y="0"/>
                <wp:positionH relativeFrom="column">
                  <wp:posOffset>0</wp:posOffset>
                </wp:positionH>
                <wp:positionV relativeFrom="paragraph">
                  <wp:posOffset>6985</wp:posOffset>
                </wp:positionV>
                <wp:extent cx="6026785" cy="0"/>
                <wp:effectExtent l="10160" t="11430" r="11430" b="7620"/>
                <wp:wrapSquare wrapText="bothSides"/>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78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 o:spid="_x0000_s1026" style="position:absolute;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5pt" to="474.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" o:allowincell="f" strokeweight=".95pt">
                <w10:wrap type="square"/>
              </v:line>
            </w:pict>
          </mc:Fallback>
        </mc:AlternateContent>
      </w:r>
      <w:proofErr w:type="gramStart"/>
      <w:r>
        <w:rPr>
          <w:rFonts w:ascii="Arial" w:hAnsi="Arial" w:cs="Arial"/>
          <w:b/>
          <w:bCs/>
          <w:spacing w:val="-8"/>
          <w:w w:val="105"/>
          <w:sz w:val="36"/>
          <w:szCs w:val="36"/>
        </w:rPr>
        <w:t>Chapter 6.</w:t>
      </w:r>
      <w:proofErr w:type="gramEnd"/>
      <w:r>
        <w:rPr>
          <w:rFonts w:ascii="Arial" w:hAnsi="Arial" w:cs="Arial"/>
          <w:b/>
          <w:bCs/>
          <w:spacing w:val="-8"/>
          <w:w w:val="105"/>
          <w:sz w:val="36"/>
          <w:szCs w:val="36"/>
        </w:rPr>
        <w:t xml:space="preserve"> Plumbing Elements and Facilities</w:t>
      </w:r>
    </w:p>
    <w:p w:rsidR="00373B2D" w:rsidRDefault="00373B2D" w:rsidP="00373B2D">
      <w:pPr>
        <w:rPr>
          <w:rFonts w:ascii="Arial" w:hAnsi="Arial" w:cs="Arial"/>
          <w:b/>
          <w:bCs/>
          <w:w w:val="105"/>
          <w:sz w:val="20"/>
          <w:szCs w:val="20"/>
        </w:rPr>
      </w:pPr>
    </w:p>
    <w:p w:rsidR="00373B2D" w:rsidRDefault="00373B2D" w:rsidP="00373B2D">
      <w:pPr>
        <w:rPr>
          <w:rFonts w:ascii="Arial" w:hAnsi="Arial" w:cs="Arial"/>
          <w:b/>
          <w:bCs/>
          <w:w w:val="105"/>
          <w:sz w:val="20"/>
          <w:szCs w:val="20"/>
        </w:rPr>
      </w:pPr>
      <w:r>
        <w:rPr>
          <w:rFonts w:ascii="Arial" w:hAnsi="Arial" w:cs="Arial"/>
          <w:b/>
          <w:bCs/>
          <w:w w:val="105"/>
          <w:sz w:val="20"/>
          <w:szCs w:val="20"/>
        </w:rPr>
        <w:t>601 General</w:t>
      </w:r>
    </w:p>
    <w:p w:rsidR="00373B2D" w:rsidRDefault="00373B2D" w:rsidP="00373B2D">
      <w:pPr>
        <w:rPr>
          <w:rFonts w:ascii="Arial" w:hAnsi="Arial" w:cs="Arial"/>
          <w:b/>
          <w:bCs/>
          <w:spacing w:val="1"/>
          <w:w w:val="105"/>
          <w:sz w:val="20"/>
          <w:szCs w:val="20"/>
        </w:rPr>
      </w:pPr>
    </w:p>
    <w:p w:rsidR="00373B2D" w:rsidRDefault="00373B2D" w:rsidP="00373B2D">
      <w:pPr>
        <w:rPr>
          <w:rFonts w:ascii="Arial" w:hAnsi="Arial" w:cs="Arial"/>
          <w:sz w:val="20"/>
          <w:szCs w:val="20"/>
        </w:rPr>
      </w:pPr>
      <w:r>
        <w:rPr>
          <w:rFonts w:ascii="Arial" w:hAnsi="Arial" w:cs="Arial"/>
          <w:b/>
          <w:bCs/>
          <w:spacing w:val="1"/>
          <w:w w:val="105"/>
          <w:sz w:val="20"/>
          <w:szCs w:val="20"/>
        </w:rPr>
        <w:t xml:space="preserve">601.1 Scope. </w:t>
      </w:r>
      <w:r>
        <w:rPr>
          <w:rFonts w:ascii="Arial" w:hAnsi="Arial" w:cs="Arial"/>
          <w:spacing w:val="1"/>
          <w:sz w:val="20"/>
          <w:szCs w:val="20"/>
        </w:rPr>
        <w:t xml:space="preserve">Plumbing elements and facilities </w:t>
      </w:r>
      <w:r>
        <w:rPr>
          <w:rFonts w:ascii="Arial" w:hAnsi="Arial" w:cs="Arial"/>
          <w:sz w:val="20"/>
          <w:szCs w:val="20"/>
        </w:rPr>
        <w:t xml:space="preserve">required to </w:t>
      </w:r>
      <w:r w:rsidRPr="00797D32">
        <w:rPr>
          <w:rFonts w:ascii="Arial" w:hAnsi="Arial" w:cs="Arial"/>
          <w:sz w:val="20"/>
          <w:szCs w:val="20"/>
        </w:rPr>
        <w:t xml:space="preserve">be accessible by scoping provisions </w:t>
      </w:r>
      <w:r w:rsidRPr="00797D32">
        <w:rPr>
          <w:rFonts w:ascii="Arial" w:hAnsi="Arial" w:cs="Arial"/>
          <w:spacing w:val="-1"/>
          <w:sz w:val="20"/>
          <w:szCs w:val="20"/>
        </w:rPr>
        <w:t>adopted by the administrative authority shall com</w:t>
      </w:r>
      <w:r w:rsidRPr="00797D32">
        <w:rPr>
          <w:rFonts w:ascii="Arial" w:hAnsi="Arial" w:cs="Arial"/>
          <w:sz w:val="20"/>
          <w:szCs w:val="20"/>
        </w:rPr>
        <w:t>ply with the applicable provisions of Chapter</w:t>
      </w:r>
      <w:r>
        <w:rPr>
          <w:rFonts w:ascii="Arial" w:hAnsi="Arial" w:cs="Arial"/>
          <w:sz w:val="20"/>
          <w:szCs w:val="20"/>
        </w:rPr>
        <w:t xml:space="preserve"> 6.</w:t>
      </w:r>
    </w:p>
    <w:p w:rsidR="00373B2D" w:rsidRDefault="00373B2D" w:rsidP="00373B2D">
      <w:pPr>
        <w:rPr>
          <w:rFonts w:ascii="Arial" w:hAnsi="Arial" w:cs="Arial"/>
          <w:b/>
          <w:bCs/>
          <w:spacing w:val="-4"/>
          <w:w w:val="105"/>
          <w:sz w:val="20"/>
          <w:szCs w:val="20"/>
        </w:rPr>
      </w:pPr>
    </w:p>
    <w:p w:rsidR="00373B2D" w:rsidRPr="00D64733" w:rsidRDefault="00373B2D" w:rsidP="00373B2D">
      <w:pPr>
        <w:tabs>
          <w:tab w:val="left" w:pos="1440"/>
        </w:tabs>
        <w:rPr>
          <w:rFonts w:ascii="Arial" w:hAnsi="Arial" w:cs="Arial"/>
          <w:color w:val="0070C0"/>
          <w:sz w:val="20"/>
          <w:szCs w:val="20"/>
        </w:rPr>
      </w:pPr>
      <w:proofErr w:type="gramStart"/>
      <w:r w:rsidRPr="00D64733">
        <w:rPr>
          <w:rFonts w:ascii="Arial" w:hAnsi="Arial" w:cs="Arial"/>
          <w:b/>
          <w:color w:val="0070C0"/>
          <w:sz w:val="20"/>
          <w:szCs w:val="20"/>
        </w:rPr>
        <w:t>602 Drinking Fountains and Bottle Filling Stations</w:t>
      </w:r>
      <w:r w:rsidRPr="00D64733">
        <w:rPr>
          <w:rFonts w:ascii="Arial" w:hAnsi="Arial" w:cs="Arial"/>
          <w:color w:val="0070C0"/>
          <w:sz w:val="20"/>
          <w:szCs w:val="20"/>
        </w:rPr>
        <w:t>.</w:t>
      </w:r>
      <w:proofErr w:type="gramEnd"/>
      <w:r w:rsidRPr="00D64733">
        <w:rPr>
          <w:rFonts w:ascii="Arial" w:hAnsi="Arial" w:cs="Arial"/>
          <w:color w:val="0070C0"/>
          <w:sz w:val="20"/>
          <w:szCs w:val="20"/>
        </w:rPr>
        <w:t xml:space="preserve"> (6-2-12)</w:t>
      </w:r>
    </w:p>
    <w:p w:rsidR="00373B2D" w:rsidRPr="00D64733" w:rsidRDefault="00373B2D" w:rsidP="00373B2D">
      <w:pPr>
        <w:rPr>
          <w:rFonts w:ascii="Arial" w:hAnsi="Arial" w:cs="Arial"/>
          <w:b/>
          <w:bCs/>
          <w:color w:val="0070C0"/>
          <w:spacing w:val="-6"/>
          <w:w w:val="105"/>
          <w:sz w:val="20"/>
          <w:szCs w:val="20"/>
        </w:rPr>
      </w:pPr>
    </w:p>
    <w:p w:rsidR="00373B2D" w:rsidRPr="00AD6619" w:rsidRDefault="00373B2D" w:rsidP="00373B2D">
      <w:pPr>
        <w:pStyle w:val="Default"/>
        <w:rPr>
          <w:color w:val="FF0000"/>
          <w:sz w:val="20"/>
          <w:szCs w:val="20"/>
        </w:rPr>
      </w:pPr>
      <w:r w:rsidRPr="00D64733">
        <w:rPr>
          <w:b/>
          <w:bCs/>
          <w:color w:val="0070C0"/>
          <w:sz w:val="20"/>
          <w:szCs w:val="20"/>
        </w:rPr>
        <w:t xml:space="preserve">602.1 General. </w:t>
      </w:r>
      <w:r w:rsidR="00490A93" w:rsidRPr="00AD6619">
        <w:rPr>
          <w:bCs/>
          <w:color w:val="FF0000"/>
          <w:sz w:val="20"/>
          <w:szCs w:val="20"/>
        </w:rPr>
        <w:t>Drinking fountains for persons using</w:t>
      </w:r>
      <w:r w:rsidR="00490A93" w:rsidRPr="00AD6619">
        <w:rPr>
          <w:b/>
          <w:bCs/>
          <w:color w:val="FF0000"/>
          <w:sz w:val="20"/>
          <w:szCs w:val="20"/>
        </w:rPr>
        <w:t xml:space="preserve"> </w:t>
      </w:r>
      <w:r w:rsidR="00AD6619" w:rsidRPr="00AD6619">
        <w:rPr>
          <w:color w:val="FF0000"/>
          <w:sz w:val="20"/>
          <w:szCs w:val="20"/>
        </w:rPr>
        <w:t>w</w:t>
      </w:r>
      <w:r w:rsidRPr="00AD6619">
        <w:rPr>
          <w:color w:val="FF0000"/>
          <w:sz w:val="20"/>
          <w:szCs w:val="20"/>
        </w:rPr>
        <w:t>heelchair</w:t>
      </w:r>
      <w:r w:rsidR="00490A93" w:rsidRPr="00AD6619">
        <w:rPr>
          <w:color w:val="FF0000"/>
          <w:sz w:val="20"/>
          <w:szCs w:val="20"/>
        </w:rPr>
        <w:t>s</w:t>
      </w:r>
      <w:r w:rsidRPr="00AD6619">
        <w:rPr>
          <w:color w:val="FF0000"/>
          <w:sz w:val="20"/>
          <w:szCs w:val="20"/>
        </w:rPr>
        <w:t xml:space="preserve"> shall comply with Sections 602.2 and 307. </w:t>
      </w:r>
      <w:r w:rsidR="00AD6619">
        <w:rPr>
          <w:color w:val="FF0000"/>
          <w:sz w:val="20"/>
          <w:szCs w:val="20"/>
        </w:rPr>
        <w:t>(</w:t>
      </w:r>
      <w:proofErr w:type="gramStart"/>
      <w:r w:rsidR="00AD6619">
        <w:rPr>
          <w:color w:val="FF0000"/>
          <w:sz w:val="20"/>
          <w:szCs w:val="20"/>
        </w:rPr>
        <w:t>ed</w:t>
      </w:r>
      <w:proofErr w:type="gramEnd"/>
      <w:r w:rsidR="00AD6619">
        <w:rPr>
          <w:color w:val="FF0000"/>
          <w:sz w:val="20"/>
          <w:szCs w:val="20"/>
        </w:rPr>
        <w:t>.)</w:t>
      </w:r>
    </w:p>
    <w:p w:rsidR="00373B2D" w:rsidRPr="00D64733" w:rsidRDefault="00373B2D" w:rsidP="00373B2D">
      <w:pPr>
        <w:pStyle w:val="Default"/>
        <w:rPr>
          <w:color w:val="0070C0"/>
          <w:sz w:val="20"/>
          <w:szCs w:val="20"/>
        </w:rPr>
      </w:pPr>
    </w:p>
    <w:p w:rsidR="00373B2D" w:rsidRPr="00797D32" w:rsidRDefault="00373B2D" w:rsidP="00373B2D">
      <w:pPr>
        <w:pStyle w:val="Default"/>
        <w:rPr>
          <w:color w:val="0070C0"/>
          <w:sz w:val="20"/>
          <w:szCs w:val="20"/>
        </w:rPr>
      </w:pPr>
      <w:r w:rsidRPr="00797D32">
        <w:rPr>
          <w:color w:val="0070C0"/>
          <w:sz w:val="20"/>
          <w:szCs w:val="20"/>
        </w:rPr>
        <w:t>Drinking fountains for standing persons shall comply with Section 602.3 and 307. (6-1-12)</w:t>
      </w:r>
    </w:p>
    <w:p w:rsidR="00373B2D" w:rsidRPr="00AF749D" w:rsidRDefault="00373B2D" w:rsidP="00373B2D">
      <w:pPr>
        <w:pStyle w:val="Default"/>
        <w:rPr>
          <w:b/>
          <w:bCs/>
          <w:color w:val="00B050"/>
          <w:sz w:val="20"/>
          <w:szCs w:val="20"/>
        </w:rPr>
      </w:pPr>
    </w:p>
    <w:p w:rsidR="00373B2D" w:rsidRPr="00AD6619" w:rsidRDefault="00373B2D" w:rsidP="00373B2D">
      <w:pPr>
        <w:pStyle w:val="Default"/>
        <w:rPr>
          <w:color w:val="0070C0"/>
          <w:sz w:val="20"/>
          <w:szCs w:val="20"/>
        </w:rPr>
      </w:pPr>
      <w:r w:rsidRPr="00D64733">
        <w:rPr>
          <w:b/>
          <w:bCs/>
          <w:color w:val="0070C0"/>
          <w:sz w:val="20"/>
          <w:szCs w:val="20"/>
        </w:rPr>
        <w:t xml:space="preserve">602.2 </w:t>
      </w:r>
      <w:r w:rsidRPr="00AD6619">
        <w:rPr>
          <w:b/>
          <w:bCs/>
          <w:color w:val="FF0000"/>
          <w:sz w:val="20"/>
          <w:szCs w:val="20"/>
        </w:rPr>
        <w:t>Drinking Fountains</w:t>
      </w:r>
      <w:r w:rsidR="00490A93" w:rsidRPr="00AD6619">
        <w:rPr>
          <w:b/>
          <w:bCs/>
          <w:color w:val="FF0000"/>
          <w:sz w:val="20"/>
          <w:szCs w:val="20"/>
        </w:rPr>
        <w:t xml:space="preserve"> </w:t>
      </w:r>
      <w:r w:rsidR="00AD6619" w:rsidRPr="00AD6619">
        <w:rPr>
          <w:b/>
          <w:bCs/>
          <w:color w:val="FF0000"/>
          <w:sz w:val="20"/>
          <w:szCs w:val="20"/>
        </w:rPr>
        <w:t>for Persons Using W</w:t>
      </w:r>
      <w:r w:rsidR="00490A93" w:rsidRPr="00AD6619">
        <w:rPr>
          <w:b/>
          <w:bCs/>
          <w:color w:val="FF0000"/>
          <w:sz w:val="20"/>
          <w:szCs w:val="20"/>
        </w:rPr>
        <w:t>heelchairs</w:t>
      </w:r>
      <w:r w:rsidRPr="00AD6619">
        <w:rPr>
          <w:b/>
          <w:bCs/>
          <w:color w:val="FF0000"/>
          <w:sz w:val="20"/>
          <w:szCs w:val="20"/>
        </w:rPr>
        <w:t xml:space="preserve">. </w:t>
      </w:r>
      <w:r w:rsidR="00490A93" w:rsidRPr="00AD6619">
        <w:rPr>
          <w:bCs/>
          <w:color w:val="FF0000"/>
          <w:sz w:val="20"/>
          <w:szCs w:val="20"/>
        </w:rPr>
        <w:t>Drinking fountains for persons using</w:t>
      </w:r>
      <w:r w:rsidR="00490A93" w:rsidRPr="00AD6619">
        <w:rPr>
          <w:b/>
          <w:bCs/>
          <w:color w:val="FF0000"/>
          <w:sz w:val="20"/>
          <w:szCs w:val="20"/>
        </w:rPr>
        <w:t xml:space="preserve"> </w:t>
      </w:r>
      <w:r w:rsidR="00AD6619" w:rsidRPr="00AD6619">
        <w:rPr>
          <w:color w:val="FF0000"/>
          <w:sz w:val="20"/>
          <w:szCs w:val="20"/>
        </w:rPr>
        <w:t>w</w:t>
      </w:r>
      <w:r w:rsidR="00490A93" w:rsidRPr="00AD6619">
        <w:rPr>
          <w:color w:val="FF0000"/>
          <w:sz w:val="20"/>
          <w:szCs w:val="20"/>
        </w:rPr>
        <w:t xml:space="preserve">heelchairs </w:t>
      </w:r>
      <w:r w:rsidRPr="00AD6619">
        <w:rPr>
          <w:color w:val="FF0000"/>
          <w:sz w:val="20"/>
          <w:szCs w:val="20"/>
        </w:rPr>
        <w:t>shall comply with Section 602.2.1 through 602.2.5.</w:t>
      </w:r>
      <w:r w:rsidRPr="00AD6619">
        <w:rPr>
          <w:color w:val="0070C0"/>
          <w:sz w:val="20"/>
          <w:szCs w:val="20"/>
        </w:rPr>
        <w:t xml:space="preserve"> (6-1-12)</w:t>
      </w:r>
      <w:r w:rsidR="00AD6619" w:rsidRPr="00AD6619">
        <w:rPr>
          <w:color w:val="FF0000"/>
          <w:sz w:val="20"/>
          <w:szCs w:val="20"/>
        </w:rPr>
        <w:t xml:space="preserve"> </w:t>
      </w:r>
      <w:r w:rsidR="00AD6619" w:rsidRPr="00AD6619">
        <w:rPr>
          <w:color w:val="FF0000"/>
          <w:sz w:val="20"/>
          <w:szCs w:val="20"/>
        </w:rPr>
        <w:t>(</w:t>
      </w:r>
      <w:proofErr w:type="gramStart"/>
      <w:r w:rsidR="00AD6619" w:rsidRPr="00AD6619">
        <w:rPr>
          <w:color w:val="FF0000"/>
          <w:sz w:val="20"/>
          <w:szCs w:val="20"/>
        </w:rPr>
        <w:t>ed</w:t>
      </w:r>
      <w:proofErr w:type="gramEnd"/>
      <w:r w:rsidR="00AD6619" w:rsidRPr="00AD6619">
        <w:rPr>
          <w:color w:val="FF0000"/>
          <w:sz w:val="20"/>
          <w:szCs w:val="20"/>
        </w:rPr>
        <w:t>.)</w:t>
      </w:r>
    </w:p>
    <w:p w:rsidR="00373B2D" w:rsidRPr="00AD6619" w:rsidRDefault="00373B2D" w:rsidP="00373B2D">
      <w:pPr>
        <w:rPr>
          <w:rFonts w:ascii="Arial" w:hAnsi="Arial" w:cs="Arial"/>
          <w:b/>
          <w:bCs/>
          <w:sz w:val="20"/>
          <w:szCs w:val="20"/>
        </w:rPr>
      </w:pPr>
    </w:p>
    <w:p w:rsidR="00373B2D" w:rsidRPr="00AD6619" w:rsidRDefault="00373B2D" w:rsidP="00373B2D">
      <w:pPr>
        <w:rPr>
          <w:rFonts w:ascii="Arial" w:hAnsi="Arial" w:cs="Arial"/>
          <w:sz w:val="20"/>
          <w:szCs w:val="20"/>
        </w:rPr>
      </w:pPr>
      <w:r w:rsidRPr="00AD6619">
        <w:rPr>
          <w:rFonts w:ascii="Arial" w:hAnsi="Arial" w:cs="Arial"/>
          <w:b/>
          <w:bCs/>
          <w:color w:val="FF0000"/>
          <w:sz w:val="20"/>
          <w:szCs w:val="20"/>
        </w:rPr>
        <w:t>602.2.1</w:t>
      </w:r>
      <w:r w:rsidRPr="00AD6619">
        <w:rPr>
          <w:rFonts w:ascii="Arial" w:hAnsi="Arial" w:cs="Arial"/>
          <w:b/>
          <w:bCs/>
          <w:sz w:val="20"/>
          <w:szCs w:val="20"/>
        </w:rPr>
        <w:t xml:space="preserve"> Clear Floor Space. </w:t>
      </w:r>
      <w:r w:rsidRPr="00AD6619">
        <w:rPr>
          <w:rFonts w:ascii="Arial" w:hAnsi="Arial" w:cs="Arial"/>
          <w:sz w:val="20"/>
          <w:szCs w:val="20"/>
        </w:rPr>
        <w:t>A clear floor space complying with Section 305, positioned for a forward approach to the drinking fountain, shall be provided. Knee and toe space complying with Section 306 shall be provided. The clear floor space shall be centered on the drinking fountain.</w:t>
      </w:r>
    </w:p>
    <w:p w:rsidR="00373B2D" w:rsidRPr="00AD6619" w:rsidRDefault="00373B2D" w:rsidP="00373B2D">
      <w:pPr>
        <w:ind w:left="360"/>
        <w:rPr>
          <w:rFonts w:ascii="Arial" w:hAnsi="Arial" w:cs="Arial"/>
          <w:sz w:val="20"/>
          <w:szCs w:val="20"/>
        </w:rPr>
      </w:pPr>
    </w:p>
    <w:p w:rsidR="00373B2D" w:rsidRPr="00D64733" w:rsidRDefault="00373B2D" w:rsidP="00373B2D">
      <w:pPr>
        <w:ind w:left="720"/>
        <w:rPr>
          <w:rFonts w:ascii="Arial" w:hAnsi="Arial" w:cs="Arial"/>
          <w:color w:val="0070C0"/>
          <w:sz w:val="20"/>
          <w:szCs w:val="20"/>
        </w:rPr>
      </w:pPr>
      <w:r w:rsidRPr="00AD6619">
        <w:rPr>
          <w:rFonts w:ascii="Arial" w:hAnsi="Arial" w:cs="Arial"/>
          <w:b/>
          <w:bCs/>
          <w:color w:val="0070C0"/>
          <w:w w:val="105"/>
          <w:sz w:val="20"/>
          <w:szCs w:val="20"/>
        </w:rPr>
        <w:t xml:space="preserve">EXCEPTION: </w:t>
      </w:r>
      <w:r w:rsidR="00AD6619" w:rsidRPr="00AD6619">
        <w:rPr>
          <w:rFonts w:ascii="Arial" w:hAnsi="Arial" w:cs="Arial"/>
          <w:color w:val="FF0000"/>
          <w:sz w:val="20"/>
          <w:szCs w:val="20"/>
        </w:rPr>
        <w:t>D</w:t>
      </w:r>
      <w:r w:rsidRPr="00AD6619">
        <w:rPr>
          <w:rFonts w:ascii="Arial" w:hAnsi="Arial" w:cs="Arial"/>
          <w:color w:val="FF0000"/>
          <w:sz w:val="20"/>
          <w:szCs w:val="20"/>
        </w:rPr>
        <w:t>rinking fountains</w:t>
      </w:r>
      <w:r w:rsidR="00490A93" w:rsidRPr="00AD6619">
        <w:rPr>
          <w:rFonts w:ascii="Arial" w:hAnsi="Arial" w:cs="Arial"/>
          <w:color w:val="FF0000"/>
          <w:sz w:val="20"/>
          <w:szCs w:val="20"/>
        </w:rPr>
        <w:t xml:space="preserve"> for persons using wheelchairs and</w:t>
      </w:r>
      <w:r w:rsidRPr="00AD6619">
        <w:rPr>
          <w:rFonts w:ascii="Arial" w:hAnsi="Arial" w:cs="Arial"/>
          <w:color w:val="FF0000"/>
          <w:sz w:val="20"/>
          <w:szCs w:val="20"/>
        </w:rPr>
        <w:t xml:space="preserve"> </w:t>
      </w:r>
      <w:r w:rsidRPr="00AD6619">
        <w:rPr>
          <w:rFonts w:ascii="Arial" w:hAnsi="Arial" w:cs="Arial"/>
          <w:color w:val="0070C0"/>
          <w:sz w:val="20"/>
          <w:szCs w:val="20"/>
        </w:rPr>
        <w:t>primarily for children’s</w:t>
      </w:r>
      <w:r w:rsidRPr="00D64733">
        <w:rPr>
          <w:rFonts w:ascii="Arial" w:hAnsi="Arial" w:cs="Arial"/>
          <w:color w:val="0070C0"/>
          <w:sz w:val="20"/>
          <w:szCs w:val="20"/>
        </w:rPr>
        <w:t xml:space="preserve"> use shall be permitted where a parallel approach complying with Section 305 is provided and the clear floor space is centered on the drinking fountain. (6-1-12)</w:t>
      </w:r>
      <w:r w:rsidR="00F27D81">
        <w:rPr>
          <w:rFonts w:ascii="Arial" w:hAnsi="Arial" w:cs="Arial"/>
          <w:color w:val="0070C0"/>
          <w:sz w:val="20"/>
          <w:szCs w:val="20"/>
        </w:rPr>
        <w:t xml:space="preserve"> </w:t>
      </w:r>
      <w:r w:rsidR="00F27D81" w:rsidRPr="00F27D81">
        <w:rPr>
          <w:rFonts w:ascii="Arial" w:hAnsi="Arial" w:cs="Arial"/>
          <w:color w:val="FF0000"/>
          <w:sz w:val="20"/>
          <w:szCs w:val="20"/>
        </w:rPr>
        <w:t>(</w:t>
      </w:r>
      <w:proofErr w:type="gramStart"/>
      <w:r w:rsidR="00F27D81" w:rsidRPr="00F27D81">
        <w:rPr>
          <w:rFonts w:ascii="Arial" w:hAnsi="Arial" w:cs="Arial"/>
          <w:color w:val="FF0000"/>
          <w:sz w:val="20"/>
          <w:szCs w:val="20"/>
        </w:rPr>
        <w:t>ed</w:t>
      </w:r>
      <w:proofErr w:type="gramEnd"/>
      <w:r w:rsidR="00F27D81" w:rsidRPr="00F27D81">
        <w:rPr>
          <w:rFonts w:ascii="Arial" w:hAnsi="Arial" w:cs="Arial"/>
          <w:color w:val="FF0000"/>
          <w:sz w:val="20"/>
          <w:szCs w:val="20"/>
        </w:rPr>
        <w:t>.)</w:t>
      </w:r>
    </w:p>
    <w:p w:rsidR="00373B2D" w:rsidRDefault="00373B2D" w:rsidP="00373B2D">
      <w:pPr>
        <w:rPr>
          <w:rFonts w:ascii="Arial" w:hAnsi="Arial" w:cs="Arial"/>
          <w:b/>
          <w:bCs/>
          <w:spacing w:val="-7"/>
          <w:w w:val="105"/>
          <w:sz w:val="20"/>
          <w:szCs w:val="20"/>
        </w:rPr>
      </w:pPr>
    </w:p>
    <w:p w:rsidR="00373B2D" w:rsidRDefault="00373B2D" w:rsidP="00373B2D">
      <w:pPr>
        <w:rPr>
          <w:rFonts w:ascii="Arial" w:hAnsi="Arial" w:cs="Arial"/>
          <w:bCs/>
          <w:i/>
          <w:color w:val="FF0000"/>
          <w:spacing w:val="-7"/>
          <w:w w:val="105"/>
          <w:sz w:val="20"/>
          <w:szCs w:val="20"/>
        </w:rPr>
      </w:pPr>
      <w:r>
        <w:rPr>
          <w:rFonts w:ascii="Arial" w:hAnsi="Arial" w:cs="Arial"/>
          <w:bCs/>
          <w:i/>
          <w:noProof/>
          <w:color w:val="FF0000"/>
          <w:spacing w:val="-7"/>
          <w:w w:val="105"/>
          <w:sz w:val="20"/>
          <w:szCs w:val="20"/>
        </w:rPr>
        <w:drawing>
          <wp:inline distT="0" distB="0" distL="0" distR="0">
            <wp:extent cx="2084705" cy="1784985"/>
            <wp:effectExtent l="0" t="0" r="0" b="5715"/>
            <wp:docPr id="68" name="Picture 68" descr="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4705" cy="1784985"/>
                    </a:xfrm>
                    <a:prstGeom prst="rect">
                      <a:avLst/>
                    </a:prstGeom>
                    <a:noFill/>
                    <a:ln>
                      <a:noFill/>
                    </a:ln>
                  </pic:spPr>
                </pic:pic>
              </a:graphicData>
            </a:graphic>
          </wp:inline>
        </w:drawing>
      </w:r>
    </w:p>
    <w:p w:rsidR="00373B2D" w:rsidRPr="00AD6619" w:rsidRDefault="00373B2D" w:rsidP="00373B2D">
      <w:pPr>
        <w:rPr>
          <w:rFonts w:ascii="Arial" w:hAnsi="Arial" w:cs="Arial"/>
          <w:bCs/>
          <w:i/>
          <w:color w:val="FF0000"/>
          <w:spacing w:val="-7"/>
          <w:w w:val="105"/>
          <w:sz w:val="20"/>
          <w:szCs w:val="20"/>
        </w:rPr>
      </w:pPr>
      <w:r w:rsidRPr="00B65C51">
        <w:rPr>
          <w:rFonts w:ascii="Arial" w:hAnsi="Arial" w:cs="Arial"/>
          <w:bCs/>
          <w:i/>
          <w:color w:val="FF0000"/>
          <w:spacing w:val="-7"/>
          <w:w w:val="105"/>
          <w:sz w:val="20"/>
          <w:szCs w:val="20"/>
        </w:rPr>
        <w:t xml:space="preserve">Figure 602.2.1(a) Clear floor space at drinking </w:t>
      </w:r>
      <w:r w:rsidRPr="00AD6619">
        <w:rPr>
          <w:rFonts w:ascii="Arial" w:hAnsi="Arial" w:cs="Arial"/>
          <w:bCs/>
          <w:i/>
          <w:color w:val="FF0000"/>
          <w:spacing w:val="-7"/>
          <w:w w:val="105"/>
          <w:sz w:val="20"/>
          <w:szCs w:val="20"/>
        </w:rPr>
        <w:t>fountains</w:t>
      </w:r>
      <w:r w:rsidR="00490A93" w:rsidRPr="00AD6619">
        <w:rPr>
          <w:rFonts w:ascii="Arial" w:hAnsi="Arial" w:cs="Arial"/>
          <w:bCs/>
          <w:i/>
          <w:color w:val="FF0000"/>
          <w:spacing w:val="-7"/>
          <w:w w:val="105"/>
          <w:sz w:val="20"/>
          <w:szCs w:val="20"/>
        </w:rPr>
        <w:t xml:space="preserve"> for persons using wheelchairs</w:t>
      </w:r>
    </w:p>
    <w:p w:rsidR="00373B2D" w:rsidRDefault="00373B2D" w:rsidP="00373B2D">
      <w:pPr>
        <w:rPr>
          <w:rFonts w:ascii="Arial" w:hAnsi="Arial" w:cs="Arial"/>
          <w:bCs/>
          <w:i/>
          <w:color w:val="FF0000"/>
          <w:spacing w:val="-7"/>
          <w:w w:val="105"/>
          <w:sz w:val="20"/>
          <w:szCs w:val="20"/>
        </w:rPr>
      </w:pPr>
    </w:p>
    <w:p w:rsidR="00373B2D" w:rsidRDefault="00373B2D" w:rsidP="00373B2D">
      <w:pPr>
        <w:rPr>
          <w:rFonts w:ascii="Arial" w:hAnsi="Arial" w:cs="Arial"/>
          <w:bCs/>
          <w:i/>
          <w:color w:val="FF0000"/>
          <w:spacing w:val="-7"/>
          <w:w w:val="105"/>
          <w:sz w:val="20"/>
          <w:szCs w:val="20"/>
        </w:rPr>
      </w:pPr>
      <w:r>
        <w:rPr>
          <w:rFonts w:ascii="Arial" w:hAnsi="Arial" w:cs="Arial"/>
          <w:bCs/>
          <w:i/>
          <w:noProof/>
          <w:color w:val="FF0000"/>
          <w:spacing w:val="-7"/>
          <w:w w:val="105"/>
          <w:sz w:val="20"/>
          <w:szCs w:val="20"/>
        </w:rPr>
        <w:lastRenderedPageBreak/>
        <w:drawing>
          <wp:inline distT="0" distB="0" distL="0" distR="0">
            <wp:extent cx="1865630" cy="2070100"/>
            <wp:effectExtent l="0" t="0" r="1270" b="6350"/>
            <wp:docPr id="67" name="Picture 67" descr="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5630" cy="2070100"/>
                    </a:xfrm>
                    <a:prstGeom prst="rect">
                      <a:avLst/>
                    </a:prstGeom>
                    <a:noFill/>
                    <a:ln>
                      <a:noFill/>
                    </a:ln>
                  </pic:spPr>
                </pic:pic>
              </a:graphicData>
            </a:graphic>
          </wp:inline>
        </w:drawing>
      </w:r>
    </w:p>
    <w:p w:rsidR="00373B2D" w:rsidRPr="00B65C51" w:rsidRDefault="00373B2D" w:rsidP="00373B2D">
      <w:pPr>
        <w:rPr>
          <w:rFonts w:ascii="Arial" w:hAnsi="Arial" w:cs="Arial"/>
          <w:bCs/>
          <w:i/>
          <w:color w:val="FF0000"/>
          <w:spacing w:val="-7"/>
          <w:w w:val="105"/>
          <w:sz w:val="20"/>
          <w:szCs w:val="20"/>
        </w:rPr>
      </w:pPr>
      <w:r w:rsidRPr="00B65C51">
        <w:rPr>
          <w:rFonts w:ascii="Arial" w:hAnsi="Arial" w:cs="Arial"/>
          <w:bCs/>
          <w:i/>
          <w:color w:val="FF0000"/>
          <w:spacing w:val="-7"/>
          <w:w w:val="105"/>
          <w:sz w:val="20"/>
          <w:szCs w:val="20"/>
        </w:rPr>
        <w:t xml:space="preserve">Figure 602.2.1(b) Clear floor space as drinking fountains </w:t>
      </w:r>
      <w:r w:rsidR="00490A93" w:rsidRPr="00AD6619">
        <w:rPr>
          <w:rFonts w:ascii="Arial" w:hAnsi="Arial" w:cs="Arial"/>
          <w:color w:val="FF0000"/>
          <w:sz w:val="20"/>
          <w:szCs w:val="20"/>
        </w:rPr>
        <w:t xml:space="preserve">for persons using wheelchairs and </w:t>
      </w:r>
      <w:r w:rsidRPr="00B65C51">
        <w:rPr>
          <w:rFonts w:ascii="Arial" w:hAnsi="Arial" w:cs="Arial"/>
          <w:bCs/>
          <w:i/>
          <w:color w:val="FF0000"/>
          <w:spacing w:val="-7"/>
          <w:w w:val="105"/>
          <w:sz w:val="20"/>
          <w:szCs w:val="20"/>
        </w:rPr>
        <w:t>primarily for children’s use</w:t>
      </w:r>
    </w:p>
    <w:p w:rsidR="00373B2D" w:rsidRDefault="00373B2D" w:rsidP="00373B2D">
      <w:pPr>
        <w:rPr>
          <w:rFonts w:ascii="Arial" w:hAnsi="Arial" w:cs="Arial"/>
          <w:b/>
          <w:bCs/>
          <w:spacing w:val="-7"/>
          <w:w w:val="105"/>
          <w:sz w:val="20"/>
          <w:szCs w:val="20"/>
        </w:rPr>
      </w:pPr>
    </w:p>
    <w:p w:rsidR="00373B2D" w:rsidRPr="000335FB" w:rsidRDefault="00373B2D" w:rsidP="00373B2D">
      <w:pPr>
        <w:rPr>
          <w:rFonts w:ascii="Arial" w:hAnsi="Arial" w:cs="Arial"/>
          <w:sz w:val="20"/>
          <w:szCs w:val="20"/>
        </w:rPr>
      </w:pPr>
      <w:r w:rsidRPr="005D47CE">
        <w:rPr>
          <w:rFonts w:ascii="Arial" w:hAnsi="Arial" w:cs="Arial"/>
          <w:b/>
          <w:bCs/>
          <w:color w:val="FF0000"/>
          <w:sz w:val="20"/>
          <w:szCs w:val="20"/>
        </w:rPr>
        <w:t>602.2.2</w:t>
      </w:r>
      <w:r>
        <w:rPr>
          <w:rFonts w:ascii="Arial" w:hAnsi="Arial" w:cs="Arial"/>
          <w:b/>
          <w:bCs/>
          <w:sz w:val="20"/>
          <w:szCs w:val="20"/>
        </w:rPr>
        <w:t xml:space="preserve"> </w:t>
      </w:r>
      <w:r w:rsidRPr="000335FB">
        <w:rPr>
          <w:rFonts w:ascii="Arial" w:hAnsi="Arial" w:cs="Arial"/>
          <w:b/>
          <w:bCs/>
          <w:sz w:val="20"/>
          <w:szCs w:val="20"/>
        </w:rPr>
        <w:t xml:space="preserve">Operable Parts. </w:t>
      </w:r>
      <w:r w:rsidRPr="000335FB">
        <w:rPr>
          <w:rFonts w:ascii="Arial" w:hAnsi="Arial" w:cs="Arial"/>
          <w:sz w:val="20"/>
          <w:szCs w:val="20"/>
        </w:rPr>
        <w:t>Operable parts shall comply with Section 309.</w:t>
      </w:r>
    </w:p>
    <w:p w:rsidR="00373B2D" w:rsidRDefault="00373B2D" w:rsidP="00373B2D">
      <w:pPr>
        <w:rPr>
          <w:rFonts w:ascii="Arial" w:hAnsi="Arial" w:cs="Arial"/>
          <w:b/>
          <w:bCs/>
          <w:sz w:val="20"/>
          <w:szCs w:val="20"/>
        </w:rPr>
      </w:pPr>
    </w:p>
    <w:p w:rsidR="00373B2D" w:rsidRDefault="00373B2D" w:rsidP="00373B2D">
      <w:pPr>
        <w:pStyle w:val="Default"/>
        <w:rPr>
          <w:color w:val="0070C0"/>
          <w:sz w:val="20"/>
          <w:szCs w:val="20"/>
        </w:rPr>
      </w:pPr>
      <w:r w:rsidRPr="005D47CE">
        <w:rPr>
          <w:b/>
          <w:bCs/>
          <w:color w:val="FF0000"/>
          <w:sz w:val="20"/>
          <w:szCs w:val="20"/>
        </w:rPr>
        <w:t>602.2.3</w:t>
      </w:r>
      <w:r>
        <w:rPr>
          <w:b/>
          <w:bCs/>
          <w:sz w:val="20"/>
          <w:szCs w:val="20"/>
        </w:rPr>
        <w:t xml:space="preserve"> </w:t>
      </w:r>
      <w:r w:rsidRPr="000335FB">
        <w:rPr>
          <w:b/>
          <w:bCs/>
          <w:sz w:val="20"/>
          <w:szCs w:val="20"/>
        </w:rPr>
        <w:t xml:space="preserve">Spout Outlet Height. </w:t>
      </w:r>
      <w:r>
        <w:rPr>
          <w:sz w:val="20"/>
          <w:szCs w:val="20"/>
        </w:rPr>
        <w:t xml:space="preserve">Spout outlets of </w:t>
      </w:r>
      <w:r w:rsidRPr="00AD6619">
        <w:rPr>
          <w:strike/>
          <w:color w:val="FF0000"/>
          <w:sz w:val="20"/>
          <w:szCs w:val="20"/>
        </w:rPr>
        <w:t>wheelchair accessible</w:t>
      </w:r>
      <w:r w:rsidRPr="00AD6619">
        <w:rPr>
          <w:color w:val="FF0000"/>
          <w:sz w:val="20"/>
          <w:szCs w:val="20"/>
        </w:rPr>
        <w:t xml:space="preserve"> </w:t>
      </w:r>
      <w:r w:rsidRPr="000335FB">
        <w:rPr>
          <w:sz w:val="20"/>
          <w:szCs w:val="20"/>
        </w:rPr>
        <w:t xml:space="preserve">drinking fountains shall be 36 inches (915 mm) maximum above the </w:t>
      </w:r>
      <w:r w:rsidRPr="00AF749D">
        <w:rPr>
          <w:color w:val="auto"/>
          <w:sz w:val="20"/>
          <w:szCs w:val="20"/>
        </w:rPr>
        <w:t>floor.</w:t>
      </w:r>
      <w:r w:rsidR="00AD6619" w:rsidRPr="00AD6619">
        <w:rPr>
          <w:color w:val="FF0000"/>
          <w:sz w:val="20"/>
          <w:szCs w:val="20"/>
        </w:rPr>
        <w:t xml:space="preserve"> </w:t>
      </w:r>
      <w:r w:rsidR="00AD6619">
        <w:rPr>
          <w:color w:val="FF0000"/>
          <w:sz w:val="20"/>
          <w:szCs w:val="20"/>
        </w:rPr>
        <w:t>(</w:t>
      </w:r>
      <w:proofErr w:type="gramStart"/>
      <w:r w:rsidR="00AD6619">
        <w:rPr>
          <w:color w:val="FF0000"/>
          <w:sz w:val="20"/>
          <w:szCs w:val="20"/>
        </w:rPr>
        <w:t>ed</w:t>
      </w:r>
      <w:proofErr w:type="gramEnd"/>
      <w:r w:rsidR="00AD6619">
        <w:rPr>
          <w:color w:val="FF0000"/>
          <w:sz w:val="20"/>
          <w:szCs w:val="20"/>
        </w:rPr>
        <w:t>.)</w:t>
      </w:r>
    </w:p>
    <w:p w:rsidR="00373B2D" w:rsidRDefault="00373B2D" w:rsidP="00373B2D">
      <w:pPr>
        <w:pStyle w:val="Default"/>
        <w:rPr>
          <w:b/>
          <w:bCs/>
          <w:color w:val="0070C0"/>
          <w:sz w:val="20"/>
          <w:szCs w:val="20"/>
          <w:u w:val="single"/>
        </w:rPr>
      </w:pPr>
    </w:p>
    <w:p w:rsidR="00373B2D" w:rsidRPr="00F27D81" w:rsidRDefault="00373B2D" w:rsidP="00373B2D">
      <w:pPr>
        <w:ind w:left="360"/>
        <w:rPr>
          <w:rFonts w:ascii="Arial" w:hAnsi="Arial" w:cs="Arial"/>
          <w:color w:val="FF0000"/>
          <w:spacing w:val="-1"/>
          <w:sz w:val="20"/>
          <w:szCs w:val="20"/>
        </w:rPr>
      </w:pPr>
      <w:r w:rsidRPr="00F27D81">
        <w:rPr>
          <w:rFonts w:ascii="Arial" w:hAnsi="Arial" w:cs="Arial"/>
          <w:b/>
          <w:bCs/>
          <w:color w:val="FF0000"/>
          <w:spacing w:val="-5"/>
          <w:sz w:val="20"/>
          <w:szCs w:val="20"/>
        </w:rPr>
        <w:t>EXCEPTION:</w:t>
      </w:r>
      <w:r w:rsidRPr="00F27D81">
        <w:rPr>
          <w:rFonts w:ascii="Arial" w:hAnsi="Arial" w:cs="Arial"/>
          <w:color w:val="FF0000"/>
          <w:sz w:val="20"/>
          <w:szCs w:val="20"/>
        </w:rPr>
        <w:t xml:space="preserve">  </w:t>
      </w:r>
      <w:r w:rsidR="00AB54E3" w:rsidRPr="00F27D81">
        <w:rPr>
          <w:rFonts w:ascii="Arial" w:hAnsi="Arial" w:cs="Arial"/>
          <w:color w:val="FF0000"/>
          <w:sz w:val="20"/>
          <w:szCs w:val="20"/>
        </w:rPr>
        <w:t xml:space="preserve">At </w:t>
      </w:r>
      <w:r w:rsidRPr="00F27D81">
        <w:rPr>
          <w:rFonts w:ascii="Arial" w:hAnsi="Arial" w:cs="Arial"/>
          <w:color w:val="FF0000"/>
          <w:sz w:val="20"/>
          <w:szCs w:val="20"/>
        </w:rPr>
        <w:t>d</w:t>
      </w:r>
      <w:r w:rsidRPr="00F27D81">
        <w:rPr>
          <w:rFonts w:ascii="Arial" w:hAnsi="Arial" w:cs="Arial"/>
          <w:color w:val="FF0000"/>
          <w:spacing w:val="-2"/>
          <w:sz w:val="20"/>
          <w:szCs w:val="20"/>
        </w:rPr>
        <w:t xml:space="preserve">rinking fountains </w:t>
      </w:r>
      <w:r w:rsidR="00490A93" w:rsidRPr="00F27D81">
        <w:rPr>
          <w:rFonts w:ascii="Arial" w:hAnsi="Arial" w:cs="Arial"/>
          <w:color w:val="FF0000"/>
          <w:sz w:val="20"/>
          <w:szCs w:val="20"/>
        </w:rPr>
        <w:t xml:space="preserve">for persons using wheelchairs and </w:t>
      </w:r>
      <w:r w:rsidRPr="00F27D81">
        <w:rPr>
          <w:rFonts w:ascii="Arial" w:hAnsi="Arial" w:cs="Arial"/>
          <w:color w:val="FF0000"/>
          <w:spacing w:val="-2"/>
          <w:sz w:val="20"/>
          <w:szCs w:val="20"/>
        </w:rPr>
        <w:t xml:space="preserve">primarily for children’s use, the spout outlet shall be </w:t>
      </w:r>
      <w:r w:rsidRPr="00F27D81">
        <w:rPr>
          <w:rFonts w:ascii="Arial" w:hAnsi="Arial" w:cs="Arial"/>
          <w:color w:val="FF0000"/>
          <w:spacing w:val="-4"/>
          <w:sz w:val="20"/>
          <w:szCs w:val="20"/>
        </w:rPr>
        <w:t xml:space="preserve">30 inches (760 mm) maximum above the </w:t>
      </w:r>
      <w:r w:rsidRPr="00F27D81">
        <w:rPr>
          <w:rFonts w:ascii="Arial" w:hAnsi="Arial" w:cs="Arial"/>
          <w:color w:val="FF0000"/>
          <w:spacing w:val="-1"/>
          <w:sz w:val="20"/>
          <w:szCs w:val="20"/>
        </w:rPr>
        <w:t>floor. (6-1-12)</w:t>
      </w:r>
      <w:r w:rsidR="00F27D81" w:rsidRPr="00F27D81">
        <w:rPr>
          <w:color w:val="FF0000"/>
          <w:sz w:val="20"/>
          <w:szCs w:val="20"/>
        </w:rPr>
        <w:t xml:space="preserve"> </w:t>
      </w:r>
      <w:r w:rsidR="00F27D81" w:rsidRPr="00F27D81">
        <w:rPr>
          <w:rFonts w:ascii="Arial" w:hAnsi="Arial" w:cs="Arial"/>
          <w:color w:val="FF0000"/>
          <w:sz w:val="20"/>
          <w:szCs w:val="20"/>
        </w:rPr>
        <w:t>(</w:t>
      </w:r>
      <w:proofErr w:type="gramStart"/>
      <w:r w:rsidR="00F27D81" w:rsidRPr="00F27D81">
        <w:rPr>
          <w:rFonts w:ascii="Arial" w:hAnsi="Arial" w:cs="Arial"/>
          <w:color w:val="FF0000"/>
          <w:sz w:val="20"/>
          <w:szCs w:val="20"/>
        </w:rPr>
        <w:t>ed</w:t>
      </w:r>
      <w:proofErr w:type="gramEnd"/>
      <w:r w:rsidR="00F27D81" w:rsidRPr="00F27D81">
        <w:rPr>
          <w:rFonts w:ascii="Arial" w:hAnsi="Arial" w:cs="Arial"/>
          <w:color w:val="FF0000"/>
          <w:sz w:val="20"/>
          <w:szCs w:val="20"/>
        </w:rPr>
        <w:t>.)</w:t>
      </w:r>
    </w:p>
    <w:p w:rsidR="00373B2D" w:rsidRPr="005D47CE" w:rsidRDefault="00373B2D" w:rsidP="00373B2D">
      <w:pPr>
        <w:pStyle w:val="Default"/>
        <w:rPr>
          <w:b/>
          <w:bCs/>
          <w:color w:val="0070C0"/>
          <w:sz w:val="20"/>
          <w:szCs w:val="20"/>
          <w:u w:val="single"/>
        </w:rPr>
      </w:pPr>
    </w:p>
    <w:p w:rsidR="00373B2D" w:rsidRPr="00DA6FB9" w:rsidRDefault="00373B2D" w:rsidP="00373B2D">
      <w:pPr>
        <w:pStyle w:val="Default"/>
        <w:rPr>
          <w:i/>
          <w:color w:val="FF0000"/>
          <w:sz w:val="20"/>
          <w:szCs w:val="20"/>
        </w:rPr>
      </w:pPr>
    </w:p>
    <w:p w:rsidR="00373B2D" w:rsidRDefault="00373B2D" w:rsidP="00373B2D">
      <w:pPr>
        <w:rPr>
          <w:rFonts w:ascii="Arial" w:hAnsi="Arial" w:cs="Arial"/>
          <w:i/>
          <w:color w:val="FF0000"/>
          <w:sz w:val="20"/>
          <w:szCs w:val="20"/>
        </w:rPr>
      </w:pPr>
      <w:r>
        <w:rPr>
          <w:rFonts w:ascii="Arial" w:hAnsi="Arial" w:cs="Arial"/>
          <w:i/>
          <w:noProof/>
          <w:color w:val="FF0000"/>
          <w:sz w:val="20"/>
          <w:szCs w:val="20"/>
        </w:rPr>
        <w:drawing>
          <wp:inline distT="0" distB="0" distL="0" distR="0">
            <wp:extent cx="2252980" cy="2531110"/>
            <wp:effectExtent l="0" t="0" r="0" b="2540"/>
            <wp:docPr id="66" name="Picture 66" descr="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2980" cy="2531110"/>
                    </a:xfrm>
                    <a:prstGeom prst="rect">
                      <a:avLst/>
                    </a:prstGeom>
                    <a:noFill/>
                    <a:ln>
                      <a:noFill/>
                    </a:ln>
                  </pic:spPr>
                </pic:pic>
              </a:graphicData>
            </a:graphic>
          </wp:inline>
        </w:drawing>
      </w:r>
    </w:p>
    <w:p w:rsidR="00373B2D" w:rsidRPr="00F27D81" w:rsidRDefault="00373B2D" w:rsidP="00373B2D">
      <w:pPr>
        <w:rPr>
          <w:rFonts w:ascii="Arial" w:hAnsi="Arial" w:cs="Arial"/>
          <w:i/>
          <w:color w:val="FF0000"/>
          <w:sz w:val="20"/>
          <w:szCs w:val="20"/>
        </w:rPr>
      </w:pPr>
      <w:r w:rsidRPr="00455D20">
        <w:rPr>
          <w:rFonts w:ascii="Arial" w:hAnsi="Arial" w:cs="Arial"/>
          <w:i/>
          <w:color w:val="FF0000"/>
          <w:sz w:val="20"/>
          <w:szCs w:val="20"/>
        </w:rPr>
        <w:t>Figure 602.</w:t>
      </w:r>
      <w:r>
        <w:rPr>
          <w:rFonts w:ascii="Arial" w:hAnsi="Arial" w:cs="Arial"/>
          <w:i/>
          <w:color w:val="FF0000"/>
          <w:sz w:val="20"/>
          <w:szCs w:val="20"/>
        </w:rPr>
        <w:t>2.3</w:t>
      </w:r>
      <w:r w:rsidRPr="00455D20">
        <w:rPr>
          <w:rFonts w:ascii="Arial" w:hAnsi="Arial" w:cs="Arial"/>
          <w:i/>
          <w:color w:val="FF0000"/>
          <w:sz w:val="20"/>
          <w:szCs w:val="20"/>
        </w:rPr>
        <w:t xml:space="preserve"> </w:t>
      </w:r>
      <w:r w:rsidR="00986DD6" w:rsidRPr="00F27D81">
        <w:rPr>
          <w:rFonts w:ascii="Arial" w:hAnsi="Arial" w:cs="Arial"/>
          <w:i/>
          <w:color w:val="FF0000"/>
          <w:sz w:val="20"/>
          <w:szCs w:val="20"/>
        </w:rPr>
        <w:t xml:space="preserve">Spout height and location at </w:t>
      </w:r>
      <w:r w:rsidRPr="00F27D81">
        <w:rPr>
          <w:rFonts w:ascii="Arial" w:hAnsi="Arial" w:cs="Arial"/>
          <w:i/>
          <w:color w:val="FF0000"/>
          <w:sz w:val="20"/>
          <w:szCs w:val="20"/>
        </w:rPr>
        <w:t xml:space="preserve">drinking fountain </w:t>
      </w:r>
      <w:r w:rsidR="00490A93" w:rsidRPr="00F27D81">
        <w:rPr>
          <w:rFonts w:ascii="Arial" w:hAnsi="Arial" w:cs="Arial"/>
          <w:color w:val="FF0000"/>
          <w:sz w:val="20"/>
          <w:szCs w:val="20"/>
        </w:rPr>
        <w:t>f</w:t>
      </w:r>
      <w:r w:rsidR="00F27D81">
        <w:rPr>
          <w:rFonts w:ascii="Arial" w:hAnsi="Arial" w:cs="Arial"/>
          <w:color w:val="FF0000"/>
          <w:sz w:val="20"/>
          <w:szCs w:val="20"/>
        </w:rPr>
        <w:t>or persons using wheelchairs</w:t>
      </w:r>
    </w:p>
    <w:p w:rsidR="00373B2D" w:rsidRPr="00986DD6" w:rsidRDefault="00373B2D" w:rsidP="00373B2D">
      <w:pPr>
        <w:rPr>
          <w:rFonts w:ascii="Arial" w:hAnsi="Arial" w:cs="Arial"/>
          <w:strike/>
          <w:color w:val="00B050"/>
          <w:sz w:val="20"/>
          <w:szCs w:val="20"/>
        </w:rPr>
      </w:pPr>
    </w:p>
    <w:p w:rsidR="00373B2D" w:rsidRDefault="00373B2D" w:rsidP="00373B2D">
      <w:pPr>
        <w:pStyle w:val="Default"/>
        <w:rPr>
          <w:sz w:val="20"/>
          <w:szCs w:val="20"/>
        </w:rPr>
      </w:pPr>
      <w:r w:rsidRPr="005D47CE">
        <w:rPr>
          <w:b/>
          <w:bCs/>
          <w:color w:val="FF0000"/>
          <w:sz w:val="20"/>
          <w:szCs w:val="20"/>
        </w:rPr>
        <w:t>602.2.4</w:t>
      </w:r>
      <w:r>
        <w:rPr>
          <w:b/>
          <w:bCs/>
          <w:sz w:val="20"/>
          <w:szCs w:val="20"/>
        </w:rPr>
        <w:t xml:space="preserve"> </w:t>
      </w:r>
      <w:r w:rsidRPr="000335FB">
        <w:rPr>
          <w:b/>
          <w:bCs/>
          <w:sz w:val="20"/>
          <w:szCs w:val="20"/>
        </w:rPr>
        <w:t xml:space="preserve">Spout Location. </w:t>
      </w:r>
      <w:r w:rsidRPr="000335FB">
        <w:rPr>
          <w:sz w:val="20"/>
          <w:szCs w:val="20"/>
        </w:rPr>
        <w:t>The spout shall be located 15 inches (380 mm</w:t>
      </w:r>
      <w:r>
        <w:rPr>
          <w:sz w:val="20"/>
          <w:szCs w:val="20"/>
        </w:rPr>
        <w:t>) minimum from the vertical sup</w:t>
      </w:r>
      <w:r w:rsidRPr="000335FB">
        <w:rPr>
          <w:sz w:val="20"/>
          <w:szCs w:val="20"/>
        </w:rPr>
        <w:t xml:space="preserve">port and 5 inches (125mm) maximum from the front edge of the drinking fountain, including bumpers. </w:t>
      </w:r>
    </w:p>
    <w:p w:rsidR="00373B2D" w:rsidRDefault="00373B2D" w:rsidP="00373B2D">
      <w:pPr>
        <w:pStyle w:val="Default"/>
        <w:ind w:left="360"/>
        <w:rPr>
          <w:b/>
          <w:bCs/>
          <w:sz w:val="20"/>
          <w:szCs w:val="20"/>
          <w:u w:val="single"/>
        </w:rPr>
      </w:pPr>
    </w:p>
    <w:p w:rsidR="00373B2D" w:rsidRDefault="00373B2D" w:rsidP="00373B2D">
      <w:pPr>
        <w:pStyle w:val="Default"/>
        <w:ind w:left="720"/>
        <w:rPr>
          <w:color w:val="0070C0"/>
          <w:sz w:val="20"/>
          <w:szCs w:val="20"/>
        </w:rPr>
      </w:pPr>
      <w:r w:rsidRPr="00D64733">
        <w:rPr>
          <w:b/>
          <w:bCs/>
          <w:color w:val="0070C0"/>
          <w:sz w:val="20"/>
          <w:szCs w:val="20"/>
        </w:rPr>
        <w:t xml:space="preserve">EXCEPTION: </w:t>
      </w:r>
      <w:r w:rsidRPr="00D64733">
        <w:rPr>
          <w:color w:val="0070C0"/>
          <w:sz w:val="20"/>
          <w:szCs w:val="20"/>
        </w:rPr>
        <w:t>At</w:t>
      </w:r>
      <w:r w:rsidRPr="00AF749D">
        <w:rPr>
          <w:color w:val="00B050"/>
          <w:sz w:val="20"/>
          <w:szCs w:val="20"/>
        </w:rPr>
        <w:t xml:space="preserve"> </w:t>
      </w:r>
      <w:r w:rsidRPr="00D64733">
        <w:rPr>
          <w:color w:val="0070C0"/>
          <w:sz w:val="20"/>
          <w:szCs w:val="20"/>
        </w:rPr>
        <w:t>drinking fountains primarily for children’s use, the spout shall be located 3</w:t>
      </w:r>
      <w:r>
        <w:rPr>
          <w:color w:val="0070C0"/>
          <w:sz w:val="20"/>
          <w:szCs w:val="20"/>
        </w:rPr>
        <w:t xml:space="preserve"> 1</w:t>
      </w:r>
      <w:r w:rsidRPr="00D64733">
        <w:rPr>
          <w:color w:val="0070C0"/>
          <w:sz w:val="20"/>
          <w:szCs w:val="20"/>
        </w:rPr>
        <w:t>/2 inches (89 mm) maximum from the front edge of the drinking fountain, including bumpers. (6-1-12)</w:t>
      </w:r>
    </w:p>
    <w:p w:rsidR="00373B2D" w:rsidRPr="00D64733" w:rsidRDefault="00373B2D" w:rsidP="00373B2D">
      <w:pPr>
        <w:pStyle w:val="Default"/>
        <w:ind w:left="720"/>
        <w:rPr>
          <w:color w:val="0070C0"/>
          <w:sz w:val="20"/>
          <w:szCs w:val="20"/>
        </w:rPr>
      </w:pPr>
    </w:p>
    <w:p w:rsidR="00373B2D" w:rsidRPr="00353D3E" w:rsidRDefault="00373B2D" w:rsidP="00373B2D">
      <w:pPr>
        <w:pStyle w:val="Default"/>
        <w:ind w:left="720"/>
        <w:rPr>
          <w:i/>
          <w:color w:val="FF0000"/>
          <w:sz w:val="20"/>
          <w:szCs w:val="20"/>
        </w:rPr>
      </w:pPr>
      <w:r>
        <w:rPr>
          <w:b/>
          <w:bCs/>
          <w:i/>
          <w:noProof/>
          <w:color w:val="FF0000"/>
          <w:sz w:val="20"/>
          <w:szCs w:val="20"/>
        </w:rPr>
        <w:lastRenderedPageBreak/>
        <w:drawing>
          <wp:inline distT="0" distB="0" distL="0" distR="0">
            <wp:extent cx="1638300" cy="1865630"/>
            <wp:effectExtent l="0" t="0" r="0" b="1270"/>
            <wp:docPr id="65" name="Picture 65" descr="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8300" cy="1865630"/>
                    </a:xfrm>
                    <a:prstGeom prst="rect">
                      <a:avLst/>
                    </a:prstGeom>
                    <a:noFill/>
                    <a:ln>
                      <a:noFill/>
                    </a:ln>
                  </pic:spPr>
                </pic:pic>
              </a:graphicData>
            </a:graphic>
          </wp:inline>
        </w:drawing>
      </w:r>
    </w:p>
    <w:p w:rsidR="00373B2D" w:rsidRPr="00F27D81" w:rsidRDefault="00373B2D" w:rsidP="00373B2D">
      <w:pPr>
        <w:rPr>
          <w:rFonts w:ascii="Arial" w:hAnsi="Arial" w:cs="Arial"/>
          <w:bCs/>
          <w:i/>
          <w:color w:val="FF0000"/>
          <w:sz w:val="20"/>
          <w:szCs w:val="20"/>
        </w:rPr>
      </w:pPr>
      <w:r w:rsidRPr="00F27D81">
        <w:rPr>
          <w:rFonts w:ascii="Arial" w:hAnsi="Arial" w:cs="Arial"/>
          <w:bCs/>
          <w:i/>
          <w:color w:val="FF0000"/>
          <w:spacing w:val="-8"/>
          <w:w w:val="105"/>
          <w:sz w:val="20"/>
          <w:szCs w:val="20"/>
        </w:rPr>
        <w:t xml:space="preserve">Figure 602.2.4 </w:t>
      </w:r>
      <w:r w:rsidR="00F27D81">
        <w:rPr>
          <w:rFonts w:ascii="Arial" w:hAnsi="Arial" w:cs="Arial"/>
          <w:bCs/>
          <w:i/>
          <w:color w:val="FF0000"/>
          <w:spacing w:val="-8"/>
          <w:w w:val="105"/>
          <w:sz w:val="20"/>
          <w:szCs w:val="20"/>
        </w:rPr>
        <w:t>S</w:t>
      </w:r>
      <w:r w:rsidRPr="00F27D81">
        <w:rPr>
          <w:rFonts w:ascii="Arial" w:hAnsi="Arial" w:cs="Arial"/>
          <w:bCs/>
          <w:i/>
          <w:color w:val="FF0000"/>
          <w:spacing w:val="-8"/>
          <w:w w:val="105"/>
          <w:sz w:val="20"/>
          <w:szCs w:val="20"/>
        </w:rPr>
        <w:t>pout location</w:t>
      </w:r>
      <w:r w:rsidR="00986DD6" w:rsidRPr="00F27D81">
        <w:rPr>
          <w:rFonts w:ascii="Arial" w:hAnsi="Arial" w:cs="Arial"/>
          <w:bCs/>
          <w:i/>
          <w:color w:val="FF0000"/>
          <w:spacing w:val="-8"/>
          <w:w w:val="105"/>
          <w:sz w:val="20"/>
          <w:szCs w:val="20"/>
        </w:rPr>
        <w:t xml:space="preserve"> at drinking fountains for persons using wheelchairs</w:t>
      </w:r>
    </w:p>
    <w:p w:rsidR="00373B2D" w:rsidRDefault="00373B2D" w:rsidP="00373B2D">
      <w:pPr>
        <w:rPr>
          <w:rFonts w:ascii="Arial" w:hAnsi="Arial" w:cs="Arial"/>
          <w:b/>
          <w:bCs/>
          <w:color w:val="FF0000"/>
          <w:sz w:val="20"/>
          <w:szCs w:val="20"/>
        </w:rPr>
      </w:pPr>
    </w:p>
    <w:p w:rsidR="00373B2D" w:rsidRPr="001D7422" w:rsidRDefault="00373B2D" w:rsidP="00373B2D">
      <w:pPr>
        <w:rPr>
          <w:rFonts w:ascii="Arial" w:hAnsi="Arial" w:cs="Arial"/>
          <w:sz w:val="20"/>
          <w:szCs w:val="20"/>
        </w:rPr>
      </w:pPr>
      <w:r w:rsidRPr="005D47CE">
        <w:rPr>
          <w:rFonts w:ascii="Arial" w:hAnsi="Arial" w:cs="Arial"/>
          <w:b/>
          <w:bCs/>
          <w:color w:val="FF0000"/>
          <w:sz w:val="20"/>
          <w:szCs w:val="20"/>
        </w:rPr>
        <w:t>602.2.5</w:t>
      </w:r>
      <w:r>
        <w:rPr>
          <w:rFonts w:ascii="Arial" w:hAnsi="Arial" w:cs="Arial"/>
          <w:b/>
          <w:bCs/>
          <w:sz w:val="20"/>
          <w:szCs w:val="20"/>
        </w:rPr>
        <w:t xml:space="preserve"> </w:t>
      </w:r>
      <w:r w:rsidRPr="001D7422">
        <w:rPr>
          <w:rFonts w:ascii="Arial" w:hAnsi="Arial" w:cs="Arial"/>
          <w:b/>
          <w:bCs/>
          <w:sz w:val="20"/>
          <w:szCs w:val="20"/>
        </w:rPr>
        <w:t xml:space="preserve">Water Flow. </w:t>
      </w:r>
      <w:r w:rsidRPr="001D7422">
        <w:rPr>
          <w:rFonts w:ascii="Arial" w:hAnsi="Arial" w:cs="Arial"/>
          <w:sz w:val="20"/>
          <w:szCs w:val="20"/>
        </w:rPr>
        <w:t xml:space="preserve">The spout shall provide a flow of water 4 </w:t>
      </w:r>
      <w:r w:rsidRPr="00F27D81">
        <w:rPr>
          <w:rFonts w:ascii="Arial" w:hAnsi="Arial" w:cs="Arial"/>
          <w:sz w:val="20"/>
          <w:szCs w:val="20"/>
        </w:rPr>
        <w:t>inches (100 mm</w:t>
      </w:r>
      <w:r w:rsidRPr="001D7422">
        <w:rPr>
          <w:rFonts w:ascii="Arial" w:hAnsi="Arial" w:cs="Arial"/>
          <w:sz w:val="20"/>
          <w:szCs w:val="20"/>
        </w:rPr>
        <w:t>) minimum in height. The angle of the water stream from spouts within 3 inches (76 mm) of the front of the drinking fountain shall be 30 degrees maximum, and from spouts between 3 inches (76 mm) and 5 inches (125 mm) from the front of the drinking fountain shall be 15 degrees maximum, measured horizontally relative to the front face of the drinking fountain.</w:t>
      </w:r>
    </w:p>
    <w:p w:rsidR="00373B2D" w:rsidRDefault="00373B2D" w:rsidP="00373B2D">
      <w:pPr>
        <w:widowControl/>
        <w:kinsoku/>
        <w:autoSpaceDE w:val="0"/>
        <w:autoSpaceDN w:val="0"/>
        <w:adjustRightInd w:val="0"/>
      </w:pPr>
    </w:p>
    <w:p w:rsidR="00373B2D" w:rsidRPr="00F27D81" w:rsidRDefault="00373B2D" w:rsidP="00373B2D">
      <w:pPr>
        <w:pStyle w:val="Default"/>
        <w:rPr>
          <w:color w:val="FF0000"/>
          <w:sz w:val="20"/>
          <w:szCs w:val="20"/>
        </w:rPr>
      </w:pPr>
      <w:r w:rsidRPr="00F27D81">
        <w:rPr>
          <w:b/>
          <w:bCs/>
          <w:color w:val="FF0000"/>
          <w:sz w:val="20"/>
          <w:szCs w:val="20"/>
        </w:rPr>
        <w:t>602.3 Drinking fountains for persons</w:t>
      </w:r>
      <w:r w:rsidR="00400FE4" w:rsidRPr="00F27D81">
        <w:rPr>
          <w:b/>
          <w:bCs/>
          <w:color w:val="FF0000"/>
          <w:sz w:val="20"/>
          <w:szCs w:val="20"/>
        </w:rPr>
        <w:t xml:space="preserve"> who are standing</w:t>
      </w:r>
      <w:r w:rsidRPr="00F27D81">
        <w:rPr>
          <w:b/>
          <w:bCs/>
          <w:color w:val="FF0000"/>
          <w:sz w:val="20"/>
          <w:szCs w:val="20"/>
        </w:rPr>
        <w:t xml:space="preserve">. </w:t>
      </w:r>
      <w:r w:rsidRPr="00F27D81">
        <w:rPr>
          <w:color w:val="FF0000"/>
          <w:sz w:val="20"/>
          <w:szCs w:val="20"/>
        </w:rPr>
        <w:t xml:space="preserve">Drinking fountains for persons </w:t>
      </w:r>
      <w:r w:rsidR="00400FE4" w:rsidRPr="00F27D81">
        <w:rPr>
          <w:color w:val="FF0000"/>
          <w:sz w:val="20"/>
          <w:szCs w:val="20"/>
        </w:rPr>
        <w:t xml:space="preserve">who are standing </w:t>
      </w:r>
      <w:r w:rsidRPr="00F27D81">
        <w:rPr>
          <w:color w:val="FF0000"/>
          <w:sz w:val="20"/>
          <w:szCs w:val="20"/>
        </w:rPr>
        <w:t>shall comply with Section 602.3.1 through 602.3.4. (6-1-12)</w:t>
      </w:r>
      <w:r w:rsidR="00F27D81" w:rsidRPr="00F27D81">
        <w:rPr>
          <w:color w:val="FF0000"/>
          <w:sz w:val="20"/>
          <w:szCs w:val="20"/>
        </w:rPr>
        <w:t xml:space="preserve"> </w:t>
      </w:r>
      <w:r w:rsidR="00F27D81">
        <w:rPr>
          <w:color w:val="FF0000"/>
          <w:sz w:val="20"/>
          <w:szCs w:val="20"/>
        </w:rPr>
        <w:t>(</w:t>
      </w:r>
      <w:proofErr w:type="gramStart"/>
      <w:r w:rsidR="00F27D81">
        <w:rPr>
          <w:color w:val="FF0000"/>
          <w:sz w:val="20"/>
          <w:szCs w:val="20"/>
        </w:rPr>
        <w:t>ed</w:t>
      </w:r>
      <w:proofErr w:type="gramEnd"/>
      <w:r w:rsidR="00F27D81">
        <w:rPr>
          <w:color w:val="FF0000"/>
          <w:sz w:val="20"/>
          <w:szCs w:val="20"/>
        </w:rPr>
        <w:t>.)</w:t>
      </w:r>
    </w:p>
    <w:p w:rsidR="00F27D81" w:rsidRPr="00F27D81" w:rsidRDefault="00F27D81" w:rsidP="00373B2D">
      <w:pPr>
        <w:pStyle w:val="Default"/>
        <w:rPr>
          <w:b/>
          <w:bCs/>
          <w:color w:val="FF0000"/>
          <w:sz w:val="20"/>
          <w:szCs w:val="20"/>
        </w:rPr>
      </w:pPr>
    </w:p>
    <w:p w:rsidR="00373B2D" w:rsidRPr="00D64733" w:rsidRDefault="00373B2D" w:rsidP="00373B2D">
      <w:pPr>
        <w:pStyle w:val="Default"/>
        <w:rPr>
          <w:color w:val="0070C0"/>
          <w:sz w:val="20"/>
          <w:szCs w:val="20"/>
        </w:rPr>
      </w:pPr>
      <w:r w:rsidRPr="00D64733">
        <w:rPr>
          <w:b/>
          <w:bCs/>
          <w:color w:val="0070C0"/>
          <w:sz w:val="20"/>
          <w:szCs w:val="20"/>
        </w:rPr>
        <w:t xml:space="preserve">602.3.1 Operable Parts. </w:t>
      </w:r>
      <w:r w:rsidRPr="00D64733">
        <w:rPr>
          <w:color w:val="0070C0"/>
          <w:sz w:val="20"/>
          <w:szCs w:val="20"/>
        </w:rPr>
        <w:t>Operable parts shall comply with Section 309.3 and 309.4. (6-1-12)</w:t>
      </w:r>
    </w:p>
    <w:p w:rsidR="00373B2D" w:rsidRPr="00D64733" w:rsidRDefault="00373B2D" w:rsidP="00373B2D">
      <w:pPr>
        <w:pStyle w:val="Default"/>
        <w:rPr>
          <w:b/>
          <w:bCs/>
          <w:color w:val="0070C0"/>
          <w:sz w:val="20"/>
          <w:szCs w:val="20"/>
        </w:rPr>
      </w:pPr>
    </w:p>
    <w:p w:rsidR="00373B2D" w:rsidRPr="00D64733" w:rsidRDefault="00373B2D" w:rsidP="00373B2D">
      <w:pPr>
        <w:pStyle w:val="Default"/>
        <w:rPr>
          <w:color w:val="0070C0"/>
          <w:sz w:val="20"/>
          <w:szCs w:val="20"/>
        </w:rPr>
      </w:pPr>
      <w:r w:rsidRPr="00D64733">
        <w:rPr>
          <w:b/>
          <w:bCs/>
          <w:color w:val="0070C0"/>
          <w:sz w:val="20"/>
          <w:szCs w:val="20"/>
        </w:rPr>
        <w:t xml:space="preserve">602.3.2 Spout Outlet Height. </w:t>
      </w:r>
      <w:r w:rsidRPr="00D64733">
        <w:rPr>
          <w:color w:val="0070C0"/>
          <w:sz w:val="20"/>
          <w:szCs w:val="20"/>
        </w:rPr>
        <w:t xml:space="preserve">Spout outlets of drinking fountains </w:t>
      </w:r>
      <w:r w:rsidRPr="00490A93">
        <w:rPr>
          <w:strike/>
          <w:color w:val="FF0000"/>
          <w:sz w:val="20"/>
          <w:szCs w:val="20"/>
        </w:rPr>
        <w:t>for standing persons</w:t>
      </w:r>
      <w:r w:rsidRPr="00490A93">
        <w:rPr>
          <w:color w:val="FF0000"/>
          <w:sz w:val="20"/>
          <w:szCs w:val="20"/>
        </w:rPr>
        <w:t xml:space="preserve"> </w:t>
      </w:r>
      <w:r w:rsidRPr="00D64733">
        <w:rPr>
          <w:color w:val="0070C0"/>
          <w:sz w:val="20"/>
          <w:szCs w:val="20"/>
        </w:rPr>
        <w:t>shall be 38 inches (965 mm) minimum and 43 inches (1090 mm) maximum above the floor. (6-1-12)</w:t>
      </w:r>
      <w:r w:rsidR="00797D32">
        <w:rPr>
          <w:color w:val="0070C0"/>
          <w:sz w:val="20"/>
          <w:szCs w:val="20"/>
        </w:rPr>
        <w:t xml:space="preserve"> </w:t>
      </w:r>
      <w:r w:rsidR="00797D32" w:rsidRPr="00797D32">
        <w:rPr>
          <w:color w:val="FF0000"/>
          <w:sz w:val="20"/>
          <w:szCs w:val="20"/>
        </w:rPr>
        <w:t>(</w:t>
      </w:r>
      <w:proofErr w:type="gramStart"/>
      <w:r w:rsidR="00797D32" w:rsidRPr="00797D32">
        <w:rPr>
          <w:color w:val="FF0000"/>
          <w:sz w:val="20"/>
          <w:szCs w:val="20"/>
        </w:rPr>
        <w:t>ed</w:t>
      </w:r>
      <w:proofErr w:type="gramEnd"/>
      <w:r w:rsidR="00797D32" w:rsidRPr="00797D32">
        <w:rPr>
          <w:color w:val="FF0000"/>
          <w:sz w:val="20"/>
          <w:szCs w:val="20"/>
        </w:rPr>
        <w:t>.)</w:t>
      </w:r>
    </w:p>
    <w:p w:rsidR="00373B2D" w:rsidRDefault="00373B2D" w:rsidP="00373B2D">
      <w:pPr>
        <w:ind w:left="720"/>
        <w:rPr>
          <w:rFonts w:ascii="Arial" w:hAnsi="Arial" w:cs="Arial"/>
          <w:b/>
          <w:bCs/>
          <w:color w:val="00B050"/>
          <w:sz w:val="20"/>
          <w:szCs w:val="20"/>
        </w:rPr>
      </w:pPr>
    </w:p>
    <w:p w:rsidR="00373B2D" w:rsidRDefault="00373B2D" w:rsidP="00373B2D">
      <w:pPr>
        <w:ind w:left="720"/>
        <w:rPr>
          <w:rFonts w:ascii="Arial" w:hAnsi="Arial" w:cs="Arial"/>
          <w:color w:val="00B050"/>
          <w:sz w:val="20"/>
          <w:szCs w:val="20"/>
        </w:rPr>
      </w:pPr>
      <w:r w:rsidRPr="00797D32">
        <w:rPr>
          <w:rFonts w:ascii="Arial" w:hAnsi="Arial" w:cs="Arial"/>
          <w:b/>
          <w:bCs/>
          <w:color w:val="FF0000"/>
          <w:sz w:val="20"/>
          <w:szCs w:val="20"/>
        </w:rPr>
        <w:t xml:space="preserve">EXCEPTION: </w:t>
      </w:r>
      <w:r w:rsidRPr="00797D32">
        <w:rPr>
          <w:rFonts w:ascii="Arial" w:hAnsi="Arial" w:cs="Arial"/>
          <w:color w:val="FF0000"/>
          <w:sz w:val="20"/>
          <w:szCs w:val="20"/>
        </w:rPr>
        <w:t xml:space="preserve">Drinking fountains for persons </w:t>
      </w:r>
      <w:r w:rsidR="00400FE4" w:rsidRPr="00797D32">
        <w:rPr>
          <w:rFonts w:ascii="Arial" w:hAnsi="Arial" w:cs="Arial"/>
          <w:color w:val="FF0000"/>
          <w:sz w:val="20"/>
          <w:szCs w:val="20"/>
        </w:rPr>
        <w:t xml:space="preserve">who are standing </w:t>
      </w:r>
      <w:r w:rsidRPr="00797D32">
        <w:rPr>
          <w:rFonts w:ascii="Arial" w:hAnsi="Arial" w:cs="Arial"/>
          <w:color w:val="FF0000"/>
          <w:sz w:val="20"/>
          <w:szCs w:val="20"/>
        </w:rPr>
        <w:t>and primarily for children’s use shall be permitted where the spout outlet is 30 inches (760 mm) minimum and 43 inches (1090 mm) maximum above the floor.</w:t>
      </w:r>
      <w:r w:rsidRPr="00353D3E">
        <w:rPr>
          <w:rFonts w:ascii="Arial" w:hAnsi="Arial" w:cs="Arial"/>
          <w:color w:val="FF0000"/>
          <w:sz w:val="20"/>
          <w:szCs w:val="20"/>
          <w:u w:val="single"/>
        </w:rPr>
        <w:t xml:space="preserve"> </w:t>
      </w:r>
      <w:r w:rsidR="00797D32" w:rsidRPr="00797D32">
        <w:rPr>
          <w:rFonts w:ascii="Arial" w:hAnsi="Arial" w:cs="Arial"/>
          <w:color w:val="FF0000"/>
          <w:sz w:val="20"/>
          <w:szCs w:val="20"/>
        </w:rPr>
        <w:t>(</w:t>
      </w:r>
      <w:proofErr w:type="gramStart"/>
      <w:r w:rsidR="00797D32" w:rsidRPr="00797D32">
        <w:rPr>
          <w:rFonts w:ascii="Arial" w:hAnsi="Arial" w:cs="Arial"/>
          <w:color w:val="FF0000"/>
          <w:sz w:val="20"/>
          <w:szCs w:val="20"/>
        </w:rPr>
        <w:t>ed</w:t>
      </w:r>
      <w:proofErr w:type="gramEnd"/>
      <w:r w:rsidR="00797D32" w:rsidRPr="00797D32">
        <w:rPr>
          <w:rFonts w:ascii="Arial" w:hAnsi="Arial" w:cs="Arial"/>
          <w:color w:val="FF0000"/>
          <w:sz w:val="20"/>
          <w:szCs w:val="20"/>
        </w:rPr>
        <w:t>.)</w:t>
      </w:r>
      <w:r w:rsidR="00797D32" w:rsidRPr="00AF749D">
        <w:rPr>
          <w:rFonts w:ascii="Arial" w:hAnsi="Arial" w:cs="Arial"/>
          <w:color w:val="00B050"/>
          <w:sz w:val="20"/>
          <w:szCs w:val="20"/>
        </w:rPr>
        <w:t xml:space="preserve"> </w:t>
      </w:r>
      <w:r w:rsidRPr="00AF749D">
        <w:rPr>
          <w:rFonts w:ascii="Arial" w:hAnsi="Arial" w:cs="Arial"/>
          <w:color w:val="00B050"/>
          <w:sz w:val="20"/>
          <w:szCs w:val="20"/>
        </w:rPr>
        <w:t>(6-1-12)</w:t>
      </w:r>
    </w:p>
    <w:p w:rsidR="00373B2D" w:rsidRDefault="00373B2D" w:rsidP="00373B2D">
      <w:pPr>
        <w:pStyle w:val="Default"/>
        <w:rPr>
          <w:i/>
          <w:color w:val="FF0000"/>
          <w:sz w:val="20"/>
          <w:szCs w:val="20"/>
        </w:rPr>
      </w:pPr>
    </w:p>
    <w:p w:rsidR="00373B2D" w:rsidRDefault="00373B2D" w:rsidP="00373B2D">
      <w:pPr>
        <w:pStyle w:val="Default"/>
        <w:rPr>
          <w:i/>
          <w:color w:val="FF0000"/>
          <w:sz w:val="20"/>
          <w:szCs w:val="20"/>
        </w:rPr>
      </w:pPr>
      <w:r>
        <w:rPr>
          <w:i/>
          <w:noProof/>
          <w:color w:val="FF0000"/>
          <w:sz w:val="20"/>
          <w:szCs w:val="20"/>
        </w:rPr>
        <w:drawing>
          <wp:inline distT="0" distB="0" distL="0" distR="0">
            <wp:extent cx="2252980" cy="2626360"/>
            <wp:effectExtent l="0" t="0" r="0" b="2540"/>
            <wp:docPr id="64" name="Picture 64" descr="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2980" cy="2626360"/>
                    </a:xfrm>
                    <a:prstGeom prst="rect">
                      <a:avLst/>
                    </a:prstGeom>
                    <a:noFill/>
                    <a:ln>
                      <a:noFill/>
                    </a:ln>
                  </pic:spPr>
                </pic:pic>
              </a:graphicData>
            </a:graphic>
          </wp:inline>
        </w:drawing>
      </w:r>
    </w:p>
    <w:p w:rsidR="00373B2D" w:rsidRPr="00F27D81" w:rsidRDefault="00373B2D" w:rsidP="00373B2D">
      <w:pPr>
        <w:pStyle w:val="Default"/>
        <w:rPr>
          <w:i/>
          <w:color w:val="FF0000"/>
          <w:sz w:val="20"/>
          <w:szCs w:val="20"/>
        </w:rPr>
      </w:pPr>
      <w:r>
        <w:rPr>
          <w:i/>
          <w:color w:val="FF0000"/>
          <w:sz w:val="20"/>
          <w:szCs w:val="20"/>
        </w:rPr>
        <w:t xml:space="preserve">Figure 602.3.2 – </w:t>
      </w:r>
      <w:r w:rsidR="00F27D81">
        <w:rPr>
          <w:i/>
          <w:color w:val="FF0000"/>
          <w:sz w:val="20"/>
          <w:szCs w:val="20"/>
        </w:rPr>
        <w:t>S</w:t>
      </w:r>
      <w:r w:rsidRPr="00F27D81">
        <w:rPr>
          <w:i/>
          <w:color w:val="FF0000"/>
          <w:sz w:val="20"/>
          <w:szCs w:val="20"/>
        </w:rPr>
        <w:t>pout height and location</w:t>
      </w:r>
      <w:r w:rsidR="00986DD6" w:rsidRPr="00F27D81">
        <w:rPr>
          <w:i/>
          <w:color w:val="FF0000"/>
          <w:sz w:val="20"/>
          <w:szCs w:val="20"/>
        </w:rPr>
        <w:t xml:space="preserve"> at drinking fountains for persons</w:t>
      </w:r>
      <w:r w:rsidR="00400FE4" w:rsidRPr="00F27D81">
        <w:rPr>
          <w:i/>
          <w:color w:val="FF0000"/>
          <w:sz w:val="20"/>
          <w:szCs w:val="20"/>
        </w:rPr>
        <w:t xml:space="preserve"> who are standing</w:t>
      </w:r>
    </w:p>
    <w:p w:rsidR="00373B2D" w:rsidRPr="00AF749D" w:rsidRDefault="00373B2D" w:rsidP="00373B2D">
      <w:pPr>
        <w:pStyle w:val="Default"/>
        <w:rPr>
          <w:b/>
          <w:bCs/>
          <w:color w:val="00B050"/>
          <w:sz w:val="20"/>
          <w:szCs w:val="20"/>
        </w:rPr>
      </w:pPr>
    </w:p>
    <w:p w:rsidR="00373B2D" w:rsidRDefault="00373B2D" w:rsidP="00373B2D">
      <w:pPr>
        <w:pStyle w:val="Default"/>
        <w:rPr>
          <w:color w:val="0070C0"/>
          <w:sz w:val="20"/>
          <w:szCs w:val="20"/>
        </w:rPr>
      </w:pPr>
      <w:r w:rsidRPr="00D64733">
        <w:rPr>
          <w:b/>
          <w:bCs/>
          <w:color w:val="0070C0"/>
          <w:sz w:val="20"/>
          <w:szCs w:val="20"/>
        </w:rPr>
        <w:t xml:space="preserve">602.3.3 Spout location. </w:t>
      </w:r>
      <w:r w:rsidRPr="00D64733">
        <w:rPr>
          <w:color w:val="0070C0"/>
          <w:sz w:val="20"/>
          <w:szCs w:val="20"/>
        </w:rPr>
        <w:t>The spout shall be located 5 inches (125 mm) maximum from the front edge of the drinking fountain, including bumpers. (6-1-12)</w:t>
      </w:r>
    </w:p>
    <w:p w:rsidR="00373B2D" w:rsidRDefault="00373B2D" w:rsidP="00373B2D">
      <w:pPr>
        <w:pStyle w:val="Default"/>
        <w:rPr>
          <w:color w:val="0070C0"/>
          <w:sz w:val="20"/>
          <w:szCs w:val="20"/>
        </w:rPr>
      </w:pPr>
    </w:p>
    <w:p w:rsidR="00373B2D" w:rsidRDefault="00373B2D" w:rsidP="00373B2D">
      <w:pPr>
        <w:pStyle w:val="Default"/>
        <w:rPr>
          <w:i/>
          <w:color w:val="FF0000"/>
          <w:sz w:val="20"/>
          <w:szCs w:val="20"/>
        </w:rPr>
      </w:pPr>
      <w:r>
        <w:rPr>
          <w:i/>
          <w:noProof/>
          <w:color w:val="FF0000"/>
          <w:sz w:val="20"/>
          <w:szCs w:val="20"/>
        </w:rPr>
        <w:lastRenderedPageBreak/>
        <w:drawing>
          <wp:inline distT="0" distB="0" distL="0" distR="0">
            <wp:extent cx="1536065" cy="1828800"/>
            <wp:effectExtent l="0" t="0" r="6985" b="0"/>
            <wp:docPr id="63" name="Picture 63" descr="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6065" cy="1828800"/>
                    </a:xfrm>
                    <a:prstGeom prst="rect">
                      <a:avLst/>
                    </a:prstGeom>
                    <a:noFill/>
                    <a:ln>
                      <a:noFill/>
                    </a:ln>
                  </pic:spPr>
                </pic:pic>
              </a:graphicData>
            </a:graphic>
          </wp:inline>
        </w:drawing>
      </w:r>
    </w:p>
    <w:p w:rsidR="00373B2D" w:rsidRPr="00F27D81" w:rsidRDefault="00373B2D" w:rsidP="00373B2D">
      <w:pPr>
        <w:pStyle w:val="Default"/>
        <w:rPr>
          <w:i/>
          <w:color w:val="FF0000"/>
          <w:sz w:val="20"/>
          <w:szCs w:val="20"/>
        </w:rPr>
      </w:pPr>
      <w:r w:rsidRPr="00A041AC">
        <w:rPr>
          <w:i/>
          <w:color w:val="FF0000"/>
          <w:sz w:val="20"/>
          <w:szCs w:val="20"/>
        </w:rPr>
        <w:t xml:space="preserve">Figure 602.3.3 </w:t>
      </w:r>
      <w:r w:rsidRPr="00F27D81">
        <w:rPr>
          <w:i/>
          <w:color w:val="FF0000"/>
          <w:sz w:val="20"/>
          <w:szCs w:val="20"/>
        </w:rPr>
        <w:t xml:space="preserve">– </w:t>
      </w:r>
      <w:r w:rsidR="00F27D81" w:rsidRPr="00F27D81">
        <w:rPr>
          <w:i/>
          <w:color w:val="FF0000"/>
          <w:sz w:val="20"/>
          <w:szCs w:val="20"/>
        </w:rPr>
        <w:t>S</w:t>
      </w:r>
      <w:r w:rsidRPr="00F27D81">
        <w:rPr>
          <w:i/>
          <w:color w:val="FF0000"/>
          <w:sz w:val="20"/>
          <w:szCs w:val="20"/>
        </w:rPr>
        <w:t>pout location</w:t>
      </w:r>
      <w:r w:rsidR="00986DD6" w:rsidRPr="00F27D81">
        <w:rPr>
          <w:i/>
          <w:color w:val="FF0000"/>
          <w:sz w:val="20"/>
          <w:szCs w:val="20"/>
        </w:rPr>
        <w:t xml:space="preserve"> at drinking fountains for persons</w:t>
      </w:r>
      <w:r w:rsidR="00400FE4" w:rsidRPr="00F27D81">
        <w:rPr>
          <w:i/>
          <w:color w:val="FF0000"/>
          <w:sz w:val="20"/>
          <w:szCs w:val="20"/>
        </w:rPr>
        <w:t xml:space="preserve"> who are standing</w:t>
      </w:r>
    </w:p>
    <w:p w:rsidR="00373B2D" w:rsidRPr="00F27D81" w:rsidRDefault="00373B2D" w:rsidP="00373B2D">
      <w:pPr>
        <w:pStyle w:val="Default"/>
        <w:rPr>
          <w:b/>
          <w:bCs/>
          <w:color w:val="0070C0"/>
          <w:sz w:val="20"/>
          <w:szCs w:val="20"/>
        </w:rPr>
      </w:pPr>
    </w:p>
    <w:p w:rsidR="00373B2D" w:rsidRPr="00D64733" w:rsidRDefault="00373B2D" w:rsidP="00373B2D">
      <w:pPr>
        <w:rPr>
          <w:rFonts w:ascii="Arial" w:hAnsi="Arial" w:cs="Arial"/>
          <w:b/>
          <w:color w:val="0070C0"/>
          <w:sz w:val="20"/>
          <w:szCs w:val="20"/>
        </w:rPr>
      </w:pPr>
      <w:r w:rsidRPr="00D64733">
        <w:rPr>
          <w:rFonts w:ascii="Arial" w:hAnsi="Arial" w:cs="Arial"/>
          <w:b/>
          <w:bCs/>
          <w:color w:val="0070C0"/>
          <w:sz w:val="20"/>
          <w:szCs w:val="20"/>
        </w:rPr>
        <w:t xml:space="preserve">602.3.4 Water Flow. </w:t>
      </w:r>
      <w:r w:rsidRPr="00D64733">
        <w:rPr>
          <w:rFonts w:ascii="Arial" w:hAnsi="Arial" w:cs="Arial"/>
          <w:color w:val="0070C0"/>
          <w:sz w:val="20"/>
          <w:szCs w:val="20"/>
        </w:rPr>
        <w:t>The spout shall provide a flow of water 4 inches (</w:t>
      </w:r>
      <w:r w:rsidRPr="00F27D81">
        <w:rPr>
          <w:rFonts w:ascii="Arial" w:hAnsi="Arial" w:cs="Arial"/>
          <w:color w:val="0070C0"/>
          <w:sz w:val="20"/>
          <w:szCs w:val="20"/>
        </w:rPr>
        <w:t xml:space="preserve">100 mm) </w:t>
      </w:r>
      <w:r w:rsidRPr="00D64733">
        <w:rPr>
          <w:rFonts w:ascii="Arial" w:hAnsi="Arial" w:cs="Arial"/>
          <w:color w:val="0070C0"/>
          <w:sz w:val="20"/>
          <w:szCs w:val="20"/>
        </w:rPr>
        <w:t>minimum in height. The angle of the water stream from spouts within 3 inches (76 mm) of the front of the drinking fountain shall be 30 degrees maximum, and from spouts between 3 inches (76 mm) and 5 inches (125 mm) from the front of the drinking fountain shall be 15 degrees maximum, measured horizontally relative to the front face of the drinking fountain.</w:t>
      </w:r>
      <w:r w:rsidRPr="00D64733">
        <w:rPr>
          <w:rFonts w:ascii="Arial" w:hAnsi="Arial" w:cs="Arial"/>
          <w:b/>
          <w:color w:val="0070C0"/>
          <w:sz w:val="20"/>
          <w:szCs w:val="20"/>
        </w:rPr>
        <w:t xml:space="preserve"> </w:t>
      </w:r>
      <w:r w:rsidRPr="00D64733">
        <w:rPr>
          <w:rFonts w:ascii="Arial" w:hAnsi="Arial" w:cs="Arial"/>
          <w:color w:val="0070C0"/>
          <w:sz w:val="20"/>
          <w:szCs w:val="20"/>
        </w:rPr>
        <w:t>(6-1-12)</w:t>
      </w:r>
    </w:p>
    <w:p w:rsidR="00373B2D" w:rsidRPr="00D64733" w:rsidRDefault="00373B2D" w:rsidP="00373B2D">
      <w:pPr>
        <w:rPr>
          <w:rFonts w:ascii="Arial" w:hAnsi="Arial" w:cs="Arial"/>
          <w:b/>
          <w:color w:val="0070C0"/>
          <w:sz w:val="20"/>
          <w:szCs w:val="20"/>
          <w:u w:val="single"/>
        </w:rPr>
      </w:pPr>
    </w:p>
    <w:p w:rsidR="00373B2D" w:rsidRPr="00D64733" w:rsidRDefault="00373B2D" w:rsidP="00373B2D">
      <w:pPr>
        <w:rPr>
          <w:rFonts w:ascii="Arial" w:hAnsi="Arial" w:cs="Arial"/>
          <w:color w:val="0070C0"/>
          <w:sz w:val="20"/>
          <w:szCs w:val="20"/>
        </w:rPr>
      </w:pPr>
      <w:r w:rsidRPr="00D64733">
        <w:rPr>
          <w:rFonts w:ascii="Arial" w:hAnsi="Arial" w:cs="Arial"/>
          <w:b/>
          <w:color w:val="0070C0"/>
          <w:sz w:val="20"/>
          <w:szCs w:val="20"/>
        </w:rPr>
        <w:t xml:space="preserve">602.4 Bottle Filling Stations.  </w:t>
      </w:r>
      <w:r w:rsidRPr="00D64733">
        <w:rPr>
          <w:rFonts w:ascii="Arial" w:hAnsi="Arial" w:cs="Arial"/>
          <w:color w:val="0070C0"/>
          <w:sz w:val="20"/>
          <w:szCs w:val="20"/>
        </w:rPr>
        <w:t>Bottle filling stations which shall comply with Sections 602.4.1 and 602.4.2.</w:t>
      </w:r>
    </w:p>
    <w:p w:rsidR="00373B2D" w:rsidRPr="00D64733" w:rsidRDefault="00373B2D" w:rsidP="00373B2D">
      <w:pPr>
        <w:rPr>
          <w:rFonts w:ascii="Arial" w:hAnsi="Arial" w:cs="Arial"/>
          <w:color w:val="0070C0"/>
          <w:sz w:val="20"/>
          <w:szCs w:val="20"/>
        </w:rPr>
      </w:pPr>
    </w:p>
    <w:p w:rsidR="00373B2D" w:rsidRPr="00D64733" w:rsidRDefault="00373B2D" w:rsidP="00373B2D">
      <w:pPr>
        <w:tabs>
          <w:tab w:val="left" w:pos="1440"/>
        </w:tabs>
        <w:ind w:left="720"/>
        <w:rPr>
          <w:rFonts w:ascii="Arial" w:hAnsi="Arial" w:cs="Arial"/>
          <w:color w:val="0070C0"/>
          <w:sz w:val="20"/>
          <w:szCs w:val="20"/>
        </w:rPr>
      </w:pPr>
      <w:r w:rsidRPr="00D64733">
        <w:rPr>
          <w:rFonts w:ascii="Arial" w:hAnsi="Arial" w:cs="Arial"/>
          <w:b/>
          <w:color w:val="0070C0"/>
          <w:sz w:val="20"/>
          <w:szCs w:val="20"/>
        </w:rPr>
        <w:t>Exception:</w:t>
      </w:r>
      <w:r w:rsidRPr="00D64733">
        <w:rPr>
          <w:rFonts w:ascii="Arial" w:hAnsi="Arial" w:cs="Arial"/>
          <w:color w:val="0070C0"/>
          <w:sz w:val="20"/>
          <w:szCs w:val="20"/>
        </w:rPr>
        <w:t xml:space="preserve"> Where bottle filling stations are part of the drinking fountain for </w:t>
      </w:r>
      <w:r w:rsidRPr="00F27D81">
        <w:rPr>
          <w:rFonts w:ascii="Arial" w:hAnsi="Arial" w:cs="Arial"/>
          <w:color w:val="FF0000"/>
          <w:sz w:val="20"/>
          <w:szCs w:val="20"/>
        </w:rPr>
        <w:t>persons</w:t>
      </w:r>
      <w:r w:rsidR="00400FE4" w:rsidRPr="00F27D81">
        <w:rPr>
          <w:rFonts w:ascii="Arial" w:hAnsi="Arial" w:cs="Arial"/>
          <w:color w:val="FF0000"/>
          <w:sz w:val="20"/>
          <w:szCs w:val="20"/>
        </w:rPr>
        <w:t xml:space="preserve"> who are standing</w:t>
      </w:r>
      <w:r w:rsidRPr="00AF749D">
        <w:rPr>
          <w:rFonts w:ascii="Arial" w:hAnsi="Arial" w:cs="Arial"/>
          <w:color w:val="00B050"/>
          <w:sz w:val="20"/>
          <w:szCs w:val="20"/>
        </w:rPr>
        <w:t xml:space="preserve">, </w:t>
      </w:r>
      <w:r w:rsidRPr="00D64733">
        <w:rPr>
          <w:rFonts w:ascii="Arial" w:hAnsi="Arial" w:cs="Arial"/>
          <w:color w:val="0070C0"/>
          <w:sz w:val="20"/>
          <w:szCs w:val="20"/>
        </w:rPr>
        <w:t xml:space="preserve">the bottle filling station is not required to comply with this section provided a bottle filling station is located at the </w:t>
      </w:r>
      <w:r w:rsidRPr="00F27D81">
        <w:rPr>
          <w:rFonts w:ascii="Arial" w:hAnsi="Arial" w:cs="Arial"/>
          <w:strike/>
          <w:color w:val="FF0000"/>
          <w:sz w:val="20"/>
          <w:szCs w:val="20"/>
        </w:rPr>
        <w:t>wheelchair accessible</w:t>
      </w:r>
      <w:r w:rsidRPr="00F27D81">
        <w:rPr>
          <w:rFonts w:ascii="Arial" w:hAnsi="Arial" w:cs="Arial"/>
          <w:color w:val="FF0000"/>
          <w:sz w:val="20"/>
          <w:szCs w:val="20"/>
        </w:rPr>
        <w:t xml:space="preserve"> </w:t>
      </w:r>
      <w:r w:rsidRPr="00F27D81">
        <w:rPr>
          <w:rFonts w:ascii="Arial" w:hAnsi="Arial" w:cs="Arial"/>
          <w:color w:val="0070C0"/>
          <w:sz w:val="20"/>
          <w:szCs w:val="20"/>
        </w:rPr>
        <w:t>drinking</w:t>
      </w:r>
      <w:r w:rsidRPr="00D64733">
        <w:rPr>
          <w:rFonts w:ascii="Arial" w:hAnsi="Arial" w:cs="Arial"/>
          <w:color w:val="0070C0"/>
          <w:sz w:val="20"/>
          <w:szCs w:val="20"/>
        </w:rPr>
        <w:t xml:space="preserve"> fountain</w:t>
      </w:r>
      <w:r w:rsidR="00986DD6">
        <w:rPr>
          <w:rFonts w:ascii="Arial" w:hAnsi="Arial" w:cs="Arial"/>
          <w:color w:val="0070C0"/>
          <w:sz w:val="20"/>
          <w:szCs w:val="20"/>
        </w:rPr>
        <w:t xml:space="preserve"> </w:t>
      </w:r>
      <w:r w:rsidR="00986DD6" w:rsidRPr="00F27D81">
        <w:rPr>
          <w:rFonts w:ascii="Arial" w:hAnsi="Arial" w:cs="Arial"/>
          <w:color w:val="FF0000"/>
          <w:sz w:val="20"/>
          <w:szCs w:val="20"/>
        </w:rPr>
        <w:t>for persons using wheelchairs</w:t>
      </w:r>
      <w:r w:rsidRPr="00D64733">
        <w:rPr>
          <w:rFonts w:ascii="Arial" w:hAnsi="Arial" w:cs="Arial"/>
          <w:color w:val="0070C0"/>
          <w:sz w:val="20"/>
          <w:szCs w:val="20"/>
        </w:rPr>
        <w:t>. (6-2-12)</w:t>
      </w:r>
      <w:r w:rsidR="00F27D81" w:rsidRPr="00F27D81">
        <w:rPr>
          <w:color w:val="FF0000"/>
          <w:sz w:val="20"/>
          <w:szCs w:val="20"/>
        </w:rPr>
        <w:t xml:space="preserve"> </w:t>
      </w:r>
      <w:r w:rsidR="00F27D81" w:rsidRPr="00F27D81">
        <w:rPr>
          <w:rFonts w:ascii="Arial" w:hAnsi="Arial" w:cs="Arial"/>
          <w:color w:val="FF0000"/>
          <w:sz w:val="20"/>
          <w:szCs w:val="20"/>
        </w:rPr>
        <w:t>(</w:t>
      </w:r>
      <w:proofErr w:type="gramStart"/>
      <w:r w:rsidR="00F27D81" w:rsidRPr="00F27D81">
        <w:rPr>
          <w:rFonts w:ascii="Arial" w:hAnsi="Arial" w:cs="Arial"/>
          <w:color w:val="FF0000"/>
          <w:sz w:val="20"/>
          <w:szCs w:val="20"/>
        </w:rPr>
        <w:t>ed</w:t>
      </w:r>
      <w:proofErr w:type="gramEnd"/>
      <w:r w:rsidR="00F27D81" w:rsidRPr="00F27D81">
        <w:rPr>
          <w:rFonts w:ascii="Arial" w:hAnsi="Arial" w:cs="Arial"/>
          <w:color w:val="FF0000"/>
          <w:sz w:val="20"/>
          <w:szCs w:val="20"/>
        </w:rPr>
        <w:t>.)</w:t>
      </w:r>
    </w:p>
    <w:p w:rsidR="00373B2D" w:rsidRPr="00AF749D" w:rsidRDefault="00373B2D" w:rsidP="00373B2D">
      <w:pPr>
        <w:rPr>
          <w:rFonts w:ascii="Arial" w:hAnsi="Arial" w:cs="Arial"/>
          <w:b/>
          <w:color w:val="00B050"/>
          <w:sz w:val="20"/>
          <w:szCs w:val="20"/>
        </w:rPr>
      </w:pPr>
    </w:p>
    <w:p w:rsidR="00373B2D" w:rsidRPr="00D64733" w:rsidRDefault="00373B2D" w:rsidP="00373B2D">
      <w:pPr>
        <w:rPr>
          <w:rFonts w:ascii="Arial" w:hAnsi="Arial" w:cs="Arial"/>
          <w:color w:val="0070C0"/>
          <w:sz w:val="20"/>
          <w:szCs w:val="20"/>
        </w:rPr>
      </w:pPr>
      <w:r w:rsidRPr="00D64733">
        <w:rPr>
          <w:rFonts w:ascii="Arial" w:hAnsi="Arial" w:cs="Arial"/>
          <w:b/>
          <w:color w:val="0070C0"/>
          <w:sz w:val="20"/>
          <w:szCs w:val="20"/>
        </w:rPr>
        <w:t xml:space="preserve">602.4.1 Clear Floor Space.  </w:t>
      </w:r>
      <w:r w:rsidRPr="00D64733">
        <w:rPr>
          <w:rFonts w:ascii="Arial" w:hAnsi="Arial" w:cs="Arial"/>
          <w:color w:val="0070C0"/>
          <w:sz w:val="20"/>
          <w:szCs w:val="20"/>
        </w:rPr>
        <w:t>A clear floor space complying with Section 305, positioned for a forward or side approach, shall be provided. (6-2-12)</w:t>
      </w:r>
    </w:p>
    <w:p w:rsidR="00373B2D" w:rsidRPr="00D64733" w:rsidRDefault="00373B2D" w:rsidP="00373B2D">
      <w:pPr>
        <w:rPr>
          <w:rFonts w:ascii="Arial" w:hAnsi="Arial" w:cs="Arial"/>
          <w:b/>
          <w:color w:val="0070C0"/>
          <w:sz w:val="20"/>
          <w:szCs w:val="20"/>
        </w:rPr>
      </w:pPr>
    </w:p>
    <w:p w:rsidR="00373B2D" w:rsidRPr="00D64733" w:rsidRDefault="00373B2D" w:rsidP="00373B2D">
      <w:pPr>
        <w:rPr>
          <w:rFonts w:ascii="Arial" w:hAnsi="Arial" w:cs="Arial"/>
          <w:color w:val="0070C0"/>
          <w:sz w:val="20"/>
          <w:szCs w:val="20"/>
        </w:rPr>
      </w:pPr>
      <w:r w:rsidRPr="00D64733">
        <w:rPr>
          <w:rFonts w:ascii="Arial" w:hAnsi="Arial" w:cs="Arial"/>
          <w:b/>
          <w:color w:val="0070C0"/>
          <w:sz w:val="20"/>
          <w:szCs w:val="20"/>
        </w:rPr>
        <w:t xml:space="preserve">602.4.2 Controls.  </w:t>
      </w:r>
      <w:r w:rsidRPr="00D64733">
        <w:rPr>
          <w:rFonts w:ascii="Arial" w:hAnsi="Arial" w:cs="Arial"/>
          <w:color w:val="0070C0"/>
          <w:sz w:val="20"/>
          <w:szCs w:val="20"/>
        </w:rPr>
        <w:t>Controls for bottle filling stations shall be hand operated or automatic.  Hand operated controls shall comply with Section 309. (6-2-12)</w:t>
      </w:r>
    </w:p>
    <w:p w:rsidR="00373B2D" w:rsidRDefault="00373B2D" w:rsidP="00373B2D">
      <w:pPr>
        <w:rPr>
          <w:rFonts w:ascii="Arial" w:hAnsi="Arial" w:cs="Arial"/>
          <w:b/>
          <w:bCs/>
          <w:spacing w:val="-4"/>
          <w:w w:val="105"/>
          <w:sz w:val="20"/>
          <w:szCs w:val="20"/>
        </w:rPr>
      </w:pPr>
    </w:p>
    <w:p w:rsidR="00373B2D" w:rsidRDefault="00373B2D" w:rsidP="00373B2D">
      <w:pPr>
        <w:rPr>
          <w:rFonts w:ascii="Arial" w:hAnsi="Arial" w:cs="Arial"/>
          <w:b/>
          <w:bCs/>
          <w:spacing w:val="-4"/>
          <w:w w:val="105"/>
          <w:sz w:val="20"/>
          <w:szCs w:val="20"/>
        </w:rPr>
      </w:pPr>
      <w:r>
        <w:rPr>
          <w:rFonts w:ascii="Arial" w:hAnsi="Arial" w:cs="Arial"/>
          <w:b/>
          <w:bCs/>
          <w:spacing w:val="-4"/>
          <w:w w:val="105"/>
          <w:sz w:val="20"/>
          <w:szCs w:val="20"/>
        </w:rPr>
        <w:t>603 Toilet and Bathing Rooms</w:t>
      </w:r>
    </w:p>
    <w:p w:rsidR="00373B2D" w:rsidRDefault="00373B2D" w:rsidP="00373B2D">
      <w:pPr>
        <w:rPr>
          <w:rFonts w:ascii="Arial" w:hAnsi="Arial" w:cs="Arial"/>
          <w:b/>
          <w:bCs/>
          <w:spacing w:val="-7"/>
          <w:w w:val="105"/>
          <w:sz w:val="20"/>
          <w:szCs w:val="20"/>
        </w:rPr>
      </w:pPr>
    </w:p>
    <w:p w:rsidR="00373B2D" w:rsidRPr="00797D32" w:rsidRDefault="00373B2D" w:rsidP="00373B2D">
      <w:pPr>
        <w:rPr>
          <w:rFonts w:ascii="Arial" w:hAnsi="Arial" w:cs="Arial"/>
          <w:sz w:val="20"/>
          <w:szCs w:val="20"/>
        </w:rPr>
      </w:pPr>
      <w:r>
        <w:rPr>
          <w:rFonts w:ascii="Arial" w:hAnsi="Arial" w:cs="Arial"/>
          <w:b/>
          <w:bCs/>
          <w:spacing w:val="-7"/>
          <w:w w:val="105"/>
          <w:sz w:val="20"/>
          <w:szCs w:val="20"/>
        </w:rPr>
        <w:t xml:space="preserve">603.1 </w:t>
      </w:r>
      <w:r w:rsidRPr="00797D32">
        <w:rPr>
          <w:rFonts w:ascii="Arial" w:hAnsi="Arial" w:cs="Arial"/>
          <w:b/>
          <w:bCs/>
          <w:spacing w:val="-7"/>
          <w:w w:val="105"/>
          <w:sz w:val="20"/>
          <w:szCs w:val="20"/>
        </w:rPr>
        <w:t xml:space="preserve">General. </w:t>
      </w:r>
      <w:r w:rsidRPr="00797D32">
        <w:rPr>
          <w:rFonts w:ascii="Arial" w:hAnsi="Arial" w:cs="Arial"/>
          <w:strike/>
          <w:color w:val="FF0000"/>
          <w:sz w:val="20"/>
          <w:szCs w:val="20"/>
        </w:rPr>
        <w:t>Accessible</w:t>
      </w:r>
      <w:r w:rsidRPr="00797D32">
        <w:rPr>
          <w:rFonts w:ascii="Arial" w:hAnsi="Arial" w:cs="Arial"/>
          <w:sz w:val="20"/>
          <w:szCs w:val="20"/>
        </w:rPr>
        <w:t xml:space="preserve"> toilet and bathing rooms shall comply with Section 603.</w:t>
      </w:r>
      <w:r w:rsidR="00797D32" w:rsidRPr="00797D32">
        <w:rPr>
          <w:color w:val="FF0000"/>
          <w:sz w:val="20"/>
          <w:szCs w:val="20"/>
        </w:rPr>
        <w:t xml:space="preserve"> </w:t>
      </w:r>
      <w:r w:rsidR="00797D32" w:rsidRPr="00797D32">
        <w:rPr>
          <w:rFonts w:ascii="Arial" w:hAnsi="Arial" w:cs="Arial"/>
          <w:color w:val="FF0000"/>
          <w:sz w:val="20"/>
          <w:szCs w:val="20"/>
        </w:rPr>
        <w:t>(</w:t>
      </w:r>
      <w:proofErr w:type="gramStart"/>
      <w:r w:rsidR="00797D32" w:rsidRPr="00797D32">
        <w:rPr>
          <w:rFonts w:ascii="Arial" w:hAnsi="Arial" w:cs="Arial"/>
          <w:color w:val="FF0000"/>
          <w:sz w:val="20"/>
          <w:szCs w:val="20"/>
        </w:rPr>
        <w:t>ed</w:t>
      </w:r>
      <w:proofErr w:type="gramEnd"/>
      <w:r w:rsidR="00797D32" w:rsidRPr="00797D32">
        <w:rPr>
          <w:rFonts w:ascii="Arial" w:hAnsi="Arial" w:cs="Arial"/>
          <w:color w:val="FF0000"/>
          <w:sz w:val="20"/>
          <w:szCs w:val="20"/>
        </w:rPr>
        <w:t>.)</w:t>
      </w:r>
    </w:p>
    <w:p w:rsidR="00373B2D" w:rsidRPr="00797D32" w:rsidRDefault="00373B2D" w:rsidP="00373B2D">
      <w:pPr>
        <w:rPr>
          <w:rFonts w:ascii="Arial" w:hAnsi="Arial" w:cs="Arial"/>
          <w:b/>
          <w:bCs/>
          <w:spacing w:val="-4"/>
          <w:w w:val="105"/>
          <w:sz w:val="20"/>
          <w:szCs w:val="20"/>
        </w:rPr>
      </w:pPr>
    </w:p>
    <w:p w:rsidR="00373B2D" w:rsidRDefault="00373B2D" w:rsidP="00373B2D">
      <w:pPr>
        <w:rPr>
          <w:rFonts w:ascii="Arial" w:hAnsi="Arial" w:cs="Arial"/>
          <w:b/>
          <w:bCs/>
          <w:spacing w:val="-4"/>
          <w:w w:val="105"/>
          <w:sz w:val="20"/>
          <w:szCs w:val="20"/>
        </w:rPr>
      </w:pPr>
      <w:r>
        <w:rPr>
          <w:rFonts w:ascii="Arial" w:hAnsi="Arial" w:cs="Arial"/>
          <w:b/>
          <w:bCs/>
          <w:spacing w:val="-4"/>
          <w:w w:val="105"/>
          <w:sz w:val="20"/>
          <w:szCs w:val="20"/>
        </w:rPr>
        <w:t>603.2 Clearances.</w:t>
      </w:r>
    </w:p>
    <w:p w:rsidR="00373B2D" w:rsidRDefault="00373B2D" w:rsidP="00373B2D">
      <w:pPr>
        <w:rPr>
          <w:rFonts w:ascii="Arial" w:hAnsi="Arial" w:cs="Arial"/>
          <w:b/>
          <w:bCs/>
          <w:spacing w:val="-5"/>
          <w:w w:val="105"/>
          <w:sz w:val="20"/>
          <w:szCs w:val="20"/>
        </w:rPr>
      </w:pPr>
    </w:p>
    <w:p w:rsidR="00373B2D" w:rsidRDefault="00373B2D" w:rsidP="00373B2D">
      <w:pPr>
        <w:rPr>
          <w:rFonts w:ascii="Arial" w:hAnsi="Arial"/>
          <w:sz w:val="20"/>
          <w:szCs w:val="20"/>
        </w:rPr>
      </w:pPr>
      <w:r>
        <w:rPr>
          <w:rFonts w:ascii="Arial" w:hAnsi="Arial" w:cs="Arial"/>
          <w:b/>
          <w:bCs/>
          <w:spacing w:val="-5"/>
          <w:w w:val="105"/>
          <w:sz w:val="20"/>
          <w:szCs w:val="20"/>
        </w:rPr>
        <w:t xml:space="preserve">603.2.1 Turning Space. </w:t>
      </w:r>
      <w:r>
        <w:rPr>
          <w:rFonts w:ascii="Arial" w:hAnsi="Arial" w:cs="Arial"/>
          <w:spacing w:val="-5"/>
          <w:sz w:val="20"/>
          <w:szCs w:val="20"/>
        </w:rPr>
        <w:t>A turning space com</w:t>
      </w:r>
      <w:r>
        <w:rPr>
          <w:rFonts w:ascii="Arial" w:hAnsi="Arial" w:cs="Arial"/>
          <w:spacing w:val="-1"/>
          <w:sz w:val="20"/>
          <w:szCs w:val="20"/>
        </w:rPr>
        <w:t xml:space="preserve">plying with Section 304 shall be provided within </w:t>
      </w:r>
      <w:r>
        <w:rPr>
          <w:rFonts w:ascii="Arial" w:hAnsi="Arial" w:cs="Arial"/>
          <w:sz w:val="20"/>
          <w:szCs w:val="20"/>
        </w:rPr>
        <w:t xml:space="preserve">the room.  </w:t>
      </w:r>
      <w:r w:rsidRPr="00050C72">
        <w:rPr>
          <w:rFonts w:ascii="Arial" w:hAnsi="Arial"/>
          <w:sz w:val="20"/>
          <w:szCs w:val="20"/>
        </w:rPr>
        <w:t>The required turning space shall not be provided within a toilet compartment.</w:t>
      </w:r>
    </w:p>
    <w:p w:rsidR="00373B2D" w:rsidRDefault="00373B2D" w:rsidP="00373B2D">
      <w:pPr>
        <w:ind w:left="360"/>
        <w:rPr>
          <w:rFonts w:ascii="Arial" w:hAnsi="Arial" w:cs="Arial"/>
          <w:sz w:val="20"/>
          <w:szCs w:val="20"/>
        </w:rPr>
      </w:pPr>
    </w:p>
    <w:p w:rsidR="00373B2D" w:rsidRPr="000335FB" w:rsidRDefault="00373B2D" w:rsidP="00373B2D">
      <w:pPr>
        <w:contextualSpacing/>
        <w:rPr>
          <w:rFonts w:ascii="Arial" w:hAnsi="Arial" w:cs="Arial"/>
          <w:sz w:val="20"/>
          <w:szCs w:val="20"/>
        </w:rPr>
      </w:pPr>
      <w:r w:rsidRPr="000335FB">
        <w:rPr>
          <w:rFonts w:ascii="Arial" w:hAnsi="Arial" w:cs="Arial"/>
          <w:b/>
          <w:bCs/>
          <w:sz w:val="20"/>
          <w:szCs w:val="20"/>
        </w:rPr>
        <w:t xml:space="preserve">603.2.2 Door Swing. </w:t>
      </w:r>
      <w:r w:rsidRPr="000335FB">
        <w:rPr>
          <w:rFonts w:ascii="Arial" w:hAnsi="Arial" w:cs="Arial"/>
          <w:sz w:val="20"/>
          <w:szCs w:val="20"/>
        </w:rPr>
        <w:t>Doors shall not swing into the clear floor space or clearance for any fixture.</w:t>
      </w:r>
    </w:p>
    <w:p w:rsidR="00373B2D" w:rsidRDefault="00373B2D" w:rsidP="00373B2D">
      <w:pPr>
        <w:ind w:left="432" w:hanging="72"/>
        <w:rPr>
          <w:rFonts w:ascii="Arial" w:hAnsi="Arial" w:cs="Arial"/>
          <w:b/>
          <w:bCs/>
          <w:w w:val="105"/>
          <w:sz w:val="20"/>
          <w:szCs w:val="20"/>
        </w:rPr>
      </w:pPr>
    </w:p>
    <w:p w:rsidR="00373B2D" w:rsidRDefault="00373B2D" w:rsidP="00373B2D">
      <w:pPr>
        <w:ind w:left="432" w:hanging="72"/>
        <w:rPr>
          <w:rFonts w:ascii="Arial" w:hAnsi="Arial" w:cs="Arial"/>
          <w:b/>
          <w:bCs/>
          <w:w w:val="105"/>
          <w:sz w:val="20"/>
          <w:szCs w:val="20"/>
        </w:rPr>
      </w:pPr>
      <w:r>
        <w:rPr>
          <w:rFonts w:ascii="Arial" w:hAnsi="Arial" w:cs="Arial"/>
          <w:b/>
          <w:bCs/>
          <w:w w:val="105"/>
          <w:sz w:val="20"/>
          <w:szCs w:val="20"/>
        </w:rPr>
        <w:t>EXCEPTIONS:</w:t>
      </w:r>
    </w:p>
    <w:p w:rsidR="00373B2D" w:rsidRDefault="00373B2D" w:rsidP="00373B2D">
      <w:pPr>
        <w:ind w:left="432" w:hanging="72"/>
        <w:rPr>
          <w:rFonts w:ascii="Arial" w:hAnsi="Arial" w:cs="Arial"/>
          <w:b/>
          <w:bCs/>
          <w:w w:val="105"/>
          <w:sz w:val="20"/>
          <w:szCs w:val="20"/>
        </w:rPr>
      </w:pPr>
    </w:p>
    <w:p w:rsidR="00373B2D" w:rsidRDefault="00373B2D" w:rsidP="00373B2D">
      <w:pPr>
        <w:numPr>
          <w:ilvl w:val="0"/>
          <w:numId w:val="2"/>
        </w:numPr>
        <w:tabs>
          <w:tab w:val="clear" w:pos="216"/>
          <w:tab w:val="num" w:pos="612"/>
        </w:tabs>
        <w:ind w:left="612" w:hanging="252"/>
        <w:rPr>
          <w:rFonts w:ascii="Arial" w:hAnsi="Arial" w:cs="Arial"/>
          <w:sz w:val="20"/>
          <w:szCs w:val="20"/>
        </w:rPr>
      </w:pPr>
      <w:r>
        <w:rPr>
          <w:rFonts w:ascii="Arial" w:hAnsi="Arial" w:cs="Arial"/>
          <w:spacing w:val="-5"/>
          <w:sz w:val="20"/>
          <w:szCs w:val="20"/>
        </w:rPr>
        <w:t xml:space="preserve">Doors to a toilet </w:t>
      </w:r>
      <w:r w:rsidRPr="00050C72">
        <w:rPr>
          <w:rFonts w:ascii="Arial" w:hAnsi="Arial" w:cs="Arial"/>
          <w:spacing w:val="-5"/>
          <w:sz w:val="20"/>
          <w:szCs w:val="20"/>
        </w:rPr>
        <w:t xml:space="preserve">or </w:t>
      </w:r>
      <w:r>
        <w:rPr>
          <w:rFonts w:ascii="Arial" w:hAnsi="Arial" w:cs="Arial"/>
          <w:spacing w:val="-5"/>
          <w:sz w:val="20"/>
          <w:szCs w:val="20"/>
        </w:rPr>
        <w:t xml:space="preserve">bathing room for a </w:t>
      </w:r>
      <w:r>
        <w:rPr>
          <w:rFonts w:ascii="Arial" w:hAnsi="Arial" w:cs="Arial"/>
          <w:spacing w:val="-2"/>
          <w:sz w:val="20"/>
          <w:szCs w:val="20"/>
        </w:rPr>
        <w:t xml:space="preserve">single occupant, accessed only through </w:t>
      </w:r>
      <w:r>
        <w:rPr>
          <w:rFonts w:ascii="Arial" w:hAnsi="Arial" w:cs="Arial"/>
          <w:spacing w:val="-3"/>
          <w:sz w:val="20"/>
          <w:szCs w:val="20"/>
        </w:rPr>
        <w:t xml:space="preserve">a private office and not for common use </w:t>
      </w:r>
      <w:r>
        <w:rPr>
          <w:rFonts w:ascii="Arial" w:hAnsi="Arial" w:cs="Arial"/>
          <w:spacing w:val="-6"/>
          <w:sz w:val="20"/>
          <w:szCs w:val="20"/>
        </w:rPr>
        <w:t xml:space="preserve">or public use shall be permitted to swing </w:t>
      </w:r>
      <w:r>
        <w:rPr>
          <w:rFonts w:ascii="Arial" w:hAnsi="Arial" w:cs="Arial"/>
          <w:spacing w:val="-4"/>
          <w:sz w:val="20"/>
          <w:szCs w:val="20"/>
        </w:rPr>
        <w:t xml:space="preserve">into the clear floor space, provided the </w:t>
      </w:r>
      <w:r>
        <w:rPr>
          <w:rFonts w:ascii="Arial" w:hAnsi="Arial" w:cs="Arial"/>
          <w:spacing w:val="1"/>
          <w:sz w:val="20"/>
          <w:szCs w:val="20"/>
        </w:rPr>
        <w:t xml:space="preserve">swing of the door can be reversed to </w:t>
      </w:r>
      <w:r w:rsidRPr="00CF4AB0">
        <w:rPr>
          <w:rFonts w:ascii="Arial" w:hAnsi="Arial" w:cs="Arial"/>
          <w:sz w:val="20"/>
          <w:szCs w:val="20"/>
        </w:rPr>
        <w:t>comply with</w:t>
      </w:r>
      <w:r>
        <w:rPr>
          <w:rFonts w:ascii="Arial" w:hAnsi="Arial" w:cs="Arial"/>
          <w:sz w:val="20"/>
          <w:szCs w:val="20"/>
        </w:rPr>
        <w:t xml:space="preserve"> Section 603.2</w:t>
      </w:r>
      <w:r w:rsidRPr="008A3FCD">
        <w:rPr>
          <w:rFonts w:ascii="Arial" w:hAnsi="Arial" w:cs="Arial"/>
          <w:sz w:val="20"/>
          <w:szCs w:val="20"/>
        </w:rPr>
        <w:t>.2.</w:t>
      </w:r>
    </w:p>
    <w:p w:rsidR="00373B2D" w:rsidRDefault="00373B2D" w:rsidP="00373B2D">
      <w:pPr>
        <w:ind w:left="612"/>
        <w:rPr>
          <w:rFonts w:ascii="Arial" w:hAnsi="Arial" w:cs="Arial"/>
          <w:sz w:val="20"/>
          <w:szCs w:val="20"/>
        </w:rPr>
      </w:pPr>
    </w:p>
    <w:p w:rsidR="00373B2D" w:rsidRPr="00CF4AB0" w:rsidRDefault="00373B2D" w:rsidP="00373B2D">
      <w:pPr>
        <w:numPr>
          <w:ilvl w:val="0"/>
          <w:numId w:val="2"/>
        </w:numPr>
        <w:tabs>
          <w:tab w:val="clear" w:pos="216"/>
          <w:tab w:val="num" w:pos="630"/>
        </w:tabs>
        <w:ind w:left="630" w:hanging="270"/>
        <w:rPr>
          <w:rFonts w:ascii="Arial" w:hAnsi="Arial" w:cs="Arial"/>
          <w:spacing w:val="-1"/>
          <w:sz w:val="20"/>
          <w:szCs w:val="20"/>
        </w:rPr>
      </w:pPr>
      <w:r>
        <w:rPr>
          <w:rFonts w:ascii="Arial" w:hAnsi="Arial" w:cs="Arial"/>
          <w:spacing w:val="-4"/>
          <w:sz w:val="20"/>
          <w:szCs w:val="20"/>
        </w:rPr>
        <w:t>Where the room is for individual use and a clear floor space complying with Sec</w:t>
      </w:r>
      <w:r>
        <w:rPr>
          <w:rFonts w:ascii="Arial" w:hAnsi="Arial" w:cs="Arial"/>
          <w:spacing w:val="-2"/>
          <w:sz w:val="20"/>
          <w:szCs w:val="20"/>
        </w:rPr>
        <w:t xml:space="preserve">tion 305.3 is provided within the room </w:t>
      </w:r>
      <w:r>
        <w:rPr>
          <w:rFonts w:ascii="Arial" w:hAnsi="Arial" w:cs="Arial"/>
          <w:spacing w:val="-1"/>
          <w:sz w:val="20"/>
          <w:szCs w:val="20"/>
        </w:rPr>
        <w:t>beyond the arc of the door swing</w:t>
      </w:r>
      <w:r w:rsidRPr="00CF4AB0">
        <w:rPr>
          <w:rFonts w:ascii="Arial" w:hAnsi="Arial" w:cs="Arial"/>
          <w:spacing w:val="-1"/>
          <w:sz w:val="20"/>
          <w:szCs w:val="20"/>
        </w:rPr>
        <w:t xml:space="preserve">, the door shall not be required to comply with </w:t>
      </w:r>
      <w:r w:rsidRPr="00CF4AB0">
        <w:rPr>
          <w:rFonts w:ascii="Arial" w:hAnsi="Arial" w:cs="Arial"/>
          <w:spacing w:val="-4"/>
          <w:sz w:val="20"/>
          <w:szCs w:val="20"/>
        </w:rPr>
        <w:t>Section 603.2.2</w:t>
      </w:r>
      <w:r w:rsidRPr="00CF4AB0">
        <w:rPr>
          <w:rFonts w:ascii="Arial" w:hAnsi="Arial" w:cs="Arial"/>
          <w:spacing w:val="-1"/>
          <w:sz w:val="20"/>
          <w:szCs w:val="20"/>
        </w:rPr>
        <w:t>.</w:t>
      </w:r>
    </w:p>
    <w:p w:rsidR="00373B2D" w:rsidRDefault="00373B2D" w:rsidP="00373B2D">
      <w:pPr>
        <w:rPr>
          <w:rFonts w:ascii="Arial" w:hAnsi="Arial" w:cs="Arial"/>
          <w:b/>
          <w:bCs/>
          <w:spacing w:val="-1"/>
          <w:w w:val="105"/>
          <w:sz w:val="20"/>
          <w:szCs w:val="20"/>
        </w:rPr>
      </w:pPr>
      <w:bookmarkStart w:id="0" w:name="OLE_LINK1"/>
    </w:p>
    <w:p w:rsidR="00373B2D" w:rsidRPr="0059238B" w:rsidRDefault="00373B2D" w:rsidP="00373B2D">
      <w:pPr>
        <w:rPr>
          <w:rFonts w:ascii="Arial" w:hAnsi="Arial"/>
          <w:sz w:val="20"/>
        </w:rPr>
      </w:pPr>
      <w:r>
        <w:rPr>
          <w:rFonts w:ascii="Arial" w:hAnsi="Arial" w:cs="Arial"/>
          <w:b/>
          <w:bCs/>
          <w:spacing w:val="-1"/>
          <w:w w:val="105"/>
          <w:sz w:val="20"/>
          <w:szCs w:val="20"/>
        </w:rPr>
        <w:lastRenderedPageBreak/>
        <w:t xml:space="preserve">603.3 Mirrors. </w:t>
      </w:r>
      <w:r w:rsidRPr="00050C72">
        <w:rPr>
          <w:rFonts w:ascii="Arial" w:hAnsi="Arial" w:cs="Arial"/>
          <w:spacing w:val="-1"/>
          <w:sz w:val="20"/>
          <w:szCs w:val="20"/>
        </w:rPr>
        <w:t>Where mirrors are</w:t>
      </w:r>
      <w:r w:rsidRPr="0080334D">
        <w:rPr>
          <w:rFonts w:ascii="Arial" w:hAnsi="Arial" w:cs="Arial"/>
          <w:spacing w:val="-1"/>
          <w:sz w:val="20"/>
          <w:szCs w:val="20"/>
        </w:rPr>
        <w:t xml:space="preserve"> </w:t>
      </w:r>
      <w:r>
        <w:rPr>
          <w:rFonts w:ascii="Arial" w:hAnsi="Arial" w:cs="Arial"/>
          <w:spacing w:val="-1"/>
          <w:sz w:val="20"/>
          <w:szCs w:val="20"/>
        </w:rPr>
        <w:t xml:space="preserve">located above lavatories, </w:t>
      </w:r>
      <w:r w:rsidRPr="00050C72">
        <w:rPr>
          <w:rFonts w:ascii="Arial" w:hAnsi="Arial"/>
          <w:sz w:val="20"/>
        </w:rPr>
        <w:t xml:space="preserve">a mirror shall be located over the </w:t>
      </w:r>
      <w:r w:rsidRPr="00797D32">
        <w:rPr>
          <w:rFonts w:ascii="Arial" w:hAnsi="Arial"/>
          <w:strike/>
          <w:color w:val="FF0000"/>
          <w:sz w:val="20"/>
        </w:rPr>
        <w:t>accessible</w:t>
      </w:r>
      <w:r w:rsidRPr="00CF4AB0">
        <w:rPr>
          <w:rFonts w:ascii="Arial" w:hAnsi="Arial"/>
          <w:sz w:val="20"/>
        </w:rPr>
        <w:t xml:space="preserve"> </w:t>
      </w:r>
      <w:r w:rsidRPr="00797D32">
        <w:rPr>
          <w:rFonts w:ascii="Arial" w:hAnsi="Arial"/>
          <w:sz w:val="20"/>
        </w:rPr>
        <w:t>lavatory</w:t>
      </w:r>
      <w:r w:rsidRPr="00797D32">
        <w:rPr>
          <w:rFonts w:ascii="Arial" w:hAnsi="Arial"/>
          <w:color w:val="FF0000"/>
          <w:sz w:val="20"/>
        </w:rPr>
        <w:t xml:space="preserve"> complying with Section 606</w:t>
      </w:r>
      <w:r>
        <w:rPr>
          <w:rFonts w:ascii="Arial" w:hAnsi="Arial"/>
          <w:sz w:val="20"/>
        </w:rPr>
        <w:t xml:space="preserve"> </w:t>
      </w:r>
      <w:r w:rsidRPr="00050C72">
        <w:rPr>
          <w:rFonts w:ascii="Arial" w:hAnsi="Arial"/>
          <w:sz w:val="20"/>
        </w:rPr>
        <w:t>and</w:t>
      </w:r>
      <w:r w:rsidRPr="0059238B">
        <w:rPr>
          <w:rFonts w:ascii="Arial" w:hAnsi="Arial"/>
          <w:sz w:val="20"/>
        </w:rPr>
        <w:t xml:space="preserve"> </w:t>
      </w:r>
      <w:r>
        <w:rPr>
          <w:rFonts w:ascii="Arial" w:hAnsi="Arial" w:cs="Arial"/>
          <w:spacing w:val="-4"/>
          <w:sz w:val="20"/>
          <w:szCs w:val="20"/>
        </w:rPr>
        <w:t xml:space="preserve">shall be mounted with the bottom </w:t>
      </w:r>
      <w:r>
        <w:rPr>
          <w:rFonts w:ascii="Arial" w:hAnsi="Arial" w:cs="Arial"/>
          <w:spacing w:val="-5"/>
          <w:sz w:val="20"/>
          <w:szCs w:val="20"/>
        </w:rPr>
        <w:t xml:space="preserve">edge of the reflecting surface 40 inches (1015 mm) </w:t>
      </w:r>
      <w:r>
        <w:rPr>
          <w:rFonts w:ascii="Arial" w:hAnsi="Arial" w:cs="Arial"/>
          <w:spacing w:val="-4"/>
          <w:sz w:val="20"/>
          <w:szCs w:val="20"/>
        </w:rPr>
        <w:t xml:space="preserve">maximum above the floor. </w:t>
      </w:r>
      <w:r w:rsidRPr="00050C72">
        <w:rPr>
          <w:rFonts w:ascii="Arial" w:hAnsi="Arial"/>
          <w:sz w:val="20"/>
        </w:rPr>
        <w:t>Where mirror</w:t>
      </w:r>
      <w:r w:rsidRPr="00CF4AB0">
        <w:rPr>
          <w:rFonts w:ascii="Arial" w:hAnsi="Arial"/>
          <w:sz w:val="20"/>
        </w:rPr>
        <w:t xml:space="preserve">s </w:t>
      </w:r>
      <w:r w:rsidRPr="00050C72">
        <w:rPr>
          <w:rFonts w:ascii="Arial" w:hAnsi="Arial"/>
          <w:sz w:val="20"/>
        </w:rPr>
        <w:t>are located above counters that do not contain lavatories, the mirror shall be mounted with the bottom edge of the reflecting surface 40 inches (1015 mm) maximum above the floor.</w:t>
      </w:r>
      <w:r w:rsidRPr="0059238B">
        <w:rPr>
          <w:rFonts w:ascii="Arial" w:hAnsi="Arial"/>
          <w:sz w:val="20"/>
        </w:rPr>
        <w:t xml:space="preserve">  </w:t>
      </w:r>
      <w:r w:rsidR="00797D32" w:rsidRPr="00797D32">
        <w:rPr>
          <w:rFonts w:ascii="Arial" w:hAnsi="Arial" w:cs="Arial"/>
          <w:color w:val="FF0000"/>
          <w:sz w:val="20"/>
          <w:szCs w:val="20"/>
        </w:rPr>
        <w:t>(</w:t>
      </w:r>
      <w:proofErr w:type="gramStart"/>
      <w:r w:rsidR="00797D32" w:rsidRPr="00797D32">
        <w:rPr>
          <w:rFonts w:ascii="Arial" w:hAnsi="Arial" w:cs="Arial"/>
          <w:color w:val="FF0000"/>
          <w:sz w:val="20"/>
          <w:szCs w:val="20"/>
        </w:rPr>
        <w:t>ed</w:t>
      </w:r>
      <w:proofErr w:type="gramEnd"/>
      <w:r w:rsidR="00797D32" w:rsidRPr="00797D32">
        <w:rPr>
          <w:rFonts w:ascii="Arial" w:hAnsi="Arial" w:cs="Arial"/>
          <w:color w:val="FF0000"/>
          <w:sz w:val="20"/>
          <w:szCs w:val="20"/>
        </w:rPr>
        <w:t>.)</w:t>
      </w:r>
    </w:p>
    <w:p w:rsidR="00373B2D" w:rsidRPr="0059238B" w:rsidRDefault="00373B2D" w:rsidP="00373B2D">
      <w:pPr>
        <w:rPr>
          <w:rFonts w:ascii="Arial" w:hAnsi="Arial"/>
          <w:sz w:val="20"/>
        </w:rPr>
      </w:pPr>
    </w:p>
    <w:p w:rsidR="00373B2D" w:rsidRPr="00797D32" w:rsidRDefault="00373B2D" w:rsidP="00373B2D">
      <w:pPr>
        <w:ind w:left="360"/>
        <w:contextualSpacing/>
        <w:rPr>
          <w:rFonts w:ascii="Arial" w:hAnsi="Arial" w:cs="Arial"/>
          <w:sz w:val="20"/>
          <w:szCs w:val="20"/>
        </w:rPr>
      </w:pPr>
      <w:r w:rsidRPr="000335FB">
        <w:rPr>
          <w:rFonts w:ascii="Arial" w:hAnsi="Arial" w:cs="Arial"/>
          <w:b/>
          <w:sz w:val="20"/>
          <w:szCs w:val="20"/>
        </w:rPr>
        <w:t>EXCEPTION:</w:t>
      </w:r>
      <w:r w:rsidRPr="000335FB">
        <w:rPr>
          <w:rFonts w:ascii="Arial" w:hAnsi="Arial" w:cs="Arial"/>
          <w:sz w:val="20"/>
          <w:szCs w:val="20"/>
        </w:rPr>
        <w:t xml:space="preserve">  Other than within </w:t>
      </w:r>
      <w:r w:rsidRPr="00797D32">
        <w:rPr>
          <w:rFonts w:ascii="Arial" w:hAnsi="Arial" w:cs="Arial"/>
          <w:sz w:val="20"/>
          <w:szCs w:val="20"/>
        </w:rPr>
        <w:t xml:space="preserve">Accessible dwelling or sleeping units, mirrors </w:t>
      </w:r>
      <w:r w:rsidRPr="00797D32">
        <w:rPr>
          <w:rFonts w:ascii="Arial" w:hAnsi="Arial" w:cs="Arial"/>
          <w:color w:val="FF0000"/>
          <w:sz w:val="20"/>
          <w:szCs w:val="20"/>
          <w:u w:val="single"/>
        </w:rPr>
        <w:t>shall</w:t>
      </w:r>
      <w:r w:rsidRPr="00797D32">
        <w:rPr>
          <w:rFonts w:ascii="Arial" w:hAnsi="Arial" w:cs="Arial"/>
          <w:color w:val="00B050"/>
          <w:sz w:val="20"/>
          <w:szCs w:val="20"/>
        </w:rPr>
        <w:t xml:space="preserve"> </w:t>
      </w:r>
      <w:r w:rsidRPr="00797D32">
        <w:rPr>
          <w:rFonts w:ascii="Arial" w:hAnsi="Arial" w:cs="Arial"/>
          <w:sz w:val="20"/>
          <w:szCs w:val="20"/>
        </w:rPr>
        <w:t>not</w:t>
      </w:r>
      <w:r w:rsidRPr="00797D32">
        <w:rPr>
          <w:rFonts w:ascii="Arial" w:hAnsi="Arial" w:cs="Arial"/>
          <w:color w:val="00B050"/>
          <w:sz w:val="20"/>
          <w:szCs w:val="20"/>
        </w:rPr>
        <w:t xml:space="preserve"> </w:t>
      </w:r>
      <w:r w:rsidRPr="00797D32">
        <w:rPr>
          <w:rFonts w:ascii="Arial" w:hAnsi="Arial" w:cs="Arial"/>
          <w:color w:val="FF0000"/>
          <w:sz w:val="20"/>
          <w:szCs w:val="20"/>
          <w:u w:val="single"/>
        </w:rPr>
        <w:t>be</w:t>
      </w:r>
      <w:r w:rsidRPr="00797D32">
        <w:rPr>
          <w:rFonts w:ascii="Arial" w:hAnsi="Arial" w:cs="Arial"/>
          <w:sz w:val="20"/>
          <w:szCs w:val="20"/>
        </w:rPr>
        <w:t xml:space="preserve"> required over the lavatories or counters if a mirror is located within the same toilet or bathing room and mounted with the bottom edge of the reflecting surface 35 inches (890 mm) maximum above the floor.</w:t>
      </w:r>
      <w:r w:rsidR="00797D32" w:rsidRPr="00797D32">
        <w:rPr>
          <w:rFonts w:ascii="Arial" w:hAnsi="Arial" w:cs="Arial"/>
          <w:color w:val="FF0000"/>
          <w:sz w:val="20"/>
          <w:szCs w:val="20"/>
        </w:rPr>
        <w:t xml:space="preserve"> (</w:t>
      </w:r>
      <w:proofErr w:type="gramStart"/>
      <w:r w:rsidR="00797D32" w:rsidRPr="00797D32">
        <w:rPr>
          <w:rFonts w:ascii="Arial" w:hAnsi="Arial" w:cs="Arial"/>
          <w:color w:val="FF0000"/>
          <w:sz w:val="20"/>
          <w:szCs w:val="20"/>
        </w:rPr>
        <w:t>ed</w:t>
      </w:r>
      <w:proofErr w:type="gramEnd"/>
      <w:r w:rsidR="00797D32" w:rsidRPr="00797D32">
        <w:rPr>
          <w:rFonts w:ascii="Arial" w:hAnsi="Arial" w:cs="Arial"/>
          <w:color w:val="FF0000"/>
          <w:sz w:val="20"/>
          <w:szCs w:val="20"/>
        </w:rPr>
        <w:t>.)</w:t>
      </w:r>
    </w:p>
    <w:bookmarkEnd w:id="0"/>
    <w:p w:rsidR="00373B2D" w:rsidRPr="00797D32" w:rsidRDefault="00373B2D" w:rsidP="00373B2D">
      <w:pPr>
        <w:rPr>
          <w:rFonts w:ascii="Arial" w:hAnsi="Arial" w:cs="Arial"/>
          <w:b/>
          <w:bCs/>
          <w:spacing w:val="-5"/>
          <w:w w:val="105"/>
          <w:sz w:val="20"/>
          <w:szCs w:val="20"/>
        </w:rPr>
      </w:pPr>
    </w:p>
    <w:p w:rsidR="00373B2D" w:rsidRPr="00797D32" w:rsidRDefault="00373B2D" w:rsidP="00373B2D">
      <w:pPr>
        <w:rPr>
          <w:rFonts w:ascii="Arial" w:hAnsi="Arial" w:cs="Arial"/>
          <w:spacing w:val="-2"/>
          <w:sz w:val="20"/>
          <w:szCs w:val="20"/>
        </w:rPr>
      </w:pPr>
      <w:r w:rsidRPr="00797D32">
        <w:rPr>
          <w:rFonts w:ascii="Arial" w:hAnsi="Arial" w:cs="Arial"/>
          <w:b/>
          <w:bCs/>
          <w:spacing w:val="-5"/>
          <w:w w:val="105"/>
          <w:sz w:val="20"/>
          <w:szCs w:val="20"/>
        </w:rPr>
        <w:t xml:space="preserve">603.4 Coat Hooks and Shelves. </w:t>
      </w:r>
      <w:r w:rsidRPr="00797D32">
        <w:rPr>
          <w:rFonts w:ascii="Arial" w:hAnsi="Arial" w:cs="Arial"/>
          <w:spacing w:val="-5"/>
          <w:sz w:val="20"/>
          <w:szCs w:val="20"/>
        </w:rPr>
        <w:t xml:space="preserve">Coat hooks shall </w:t>
      </w:r>
      <w:r w:rsidRPr="00797D32">
        <w:rPr>
          <w:rFonts w:ascii="Arial" w:hAnsi="Arial" w:cs="Arial"/>
          <w:spacing w:val="-1"/>
          <w:sz w:val="20"/>
          <w:szCs w:val="20"/>
        </w:rPr>
        <w:t xml:space="preserve">be located within one of the reach ranges specified in Section 308. Shelves shall be 40 inches (1015 </w:t>
      </w:r>
      <w:r w:rsidRPr="00797D32">
        <w:rPr>
          <w:rFonts w:ascii="Arial" w:hAnsi="Arial" w:cs="Arial"/>
          <w:spacing w:val="-6"/>
          <w:sz w:val="20"/>
          <w:szCs w:val="20"/>
        </w:rPr>
        <w:t xml:space="preserve">mm) minimum and 48 inches (1220 mm) maximum </w:t>
      </w:r>
      <w:r w:rsidRPr="00797D32">
        <w:rPr>
          <w:rFonts w:ascii="Arial" w:hAnsi="Arial" w:cs="Arial"/>
          <w:spacing w:val="-2"/>
          <w:sz w:val="20"/>
          <w:szCs w:val="20"/>
        </w:rPr>
        <w:t>above the floor.</w:t>
      </w:r>
    </w:p>
    <w:p w:rsidR="00373B2D" w:rsidRPr="00797D32" w:rsidRDefault="00373B2D" w:rsidP="00373B2D">
      <w:pPr>
        <w:pStyle w:val="headl2"/>
        <w:spacing w:before="0" w:line="240" w:lineRule="auto"/>
        <w:contextualSpacing/>
        <w:jc w:val="left"/>
        <w:rPr>
          <w:rFonts w:ascii="Arial" w:hAnsi="Arial" w:cs="Arial"/>
        </w:rPr>
      </w:pPr>
    </w:p>
    <w:p w:rsidR="00373B2D" w:rsidRPr="00797D32" w:rsidRDefault="00373B2D" w:rsidP="00373B2D">
      <w:pPr>
        <w:pStyle w:val="headl2"/>
        <w:spacing w:before="0" w:line="240" w:lineRule="auto"/>
        <w:contextualSpacing/>
        <w:jc w:val="left"/>
        <w:rPr>
          <w:rFonts w:ascii="Arial" w:hAnsi="Arial" w:cs="Arial"/>
          <w:b w:val="0"/>
        </w:rPr>
      </w:pPr>
      <w:r w:rsidRPr="00797D32">
        <w:rPr>
          <w:rFonts w:ascii="Arial" w:hAnsi="Arial" w:cs="Arial"/>
        </w:rPr>
        <w:t xml:space="preserve">603.5 Diaper Changing Tables.  </w:t>
      </w:r>
      <w:r w:rsidRPr="00797D32">
        <w:rPr>
          <w:rFonts w:ascii="Arial" w:hAnsi="Arial" w:cs="Arial"/>
          <w:b w:val="0"/>
        </w:rPr>
        <w:t>Diaper changing tables shall comply with Sections 309 and 902</w:t>
      </w:r>
    </w:p>
    <w:p w:rsidR="00373B2D" w:rsidRPr="00797D32" w:rsidRDefault="00373B2D" w:rsidP="00373B2D">
      <w:pPr>
        <w:pStyle w:val="headl2"/>
        <w:spacing w:before="0" w:line="240" w:lineRule="auto"/>
        <w:contextualSpacing/>
        <w:jc w:val="left"/>
        <w:rPr>
          <w:rFonts w:ascii="Arial" w:hAnsi="Arial" w:cs="Arial"/>
          <w:spacing w:val="-2"/>
        </w:rPr>
      </w:pPr>
    </w:p>
    <w:p w:rsidR="00373B2D" w:rsidRPr="00797D32" w:rsidRDefault="00373B2D" w:rsidP="00373B2D">
      <w:pPr>
        <w:pStyle w:val="OmniPage524"/>
        <w:tabs>
          <w:tab w:val="clear" w:pos="100"/>
          <w:tab w:val="clear" w:pos="5250"/>
        </w:tabs>
        <w:rPr>
          <w:rFonts w:ascii="Arial" w:hAnsi="Arial" w:cs="Arial"/>
          <w:sz w:val="20"/>
        </w:rPr>
      </w:pPr>
      <w:r w:rsidRPr="00797D32">
        <w:rPr>
          <w:rFonts w:ascii="Arial" w:hAnsi="Arial" w:cs="Arial"/>
          <w:b/>
          <w:sz w:val="20"/>
        </w:rPr>
        <w:t xml:space="preserve">603.6 Operable Parts. </w:t>
      </w:r>
      <w:r w:rsidRPr="00797D32">
        <w:rPr>
          <w:rFonts w:ascii="Arial" w:hAnsi="Arial" w:cs="Arial"/>
          <w:sz w:val="20"/>
        </w:rPr>
        <w:t xml:space="preserve">Operable parts on towel dispensers and hand dryers serving </w:t>
      </w:r>
      <w:r w:rsidRPr="00797D32">
        <w:rPr>
          <w:rFonts w:ascii="Arial" w:hAnsi="Arial" w:cs="Arial"/>
          <w:strike/>
          <w:color w:val="FF0000"/>
          <w:sz w:val="20"/>
        </w:rPr>
        <w:t>accessible</w:t>
      </w:r>
      <w:r w:rsidRPr="00797D32">
        <w:rPr>
          <w:rFonts w:ascii="Arial" w:hAnsi="Arial" w:cs="Arial"/>
          <w:sz w:val="20"/>
        </w:rPr>
        <w:t xml:space="preserve"> lavatories </w:t>
      </w:r>
      <w:r w:rsidRPr="00797D32">
        <w:rPr>
          <w:rFonts w:ascii="Arial" w:hAnsi="Arial" w:cs="Arial"/>
          <w:color w:val="FF0000"/>
          <w:sz w:val="20"/>
        </w:rPr>
        <w:t>complying with Section 606</w:t>
      </w:r>
      <w:r w:rsidRPr="00797D32">
        <w:rPr>
          <w:rFonts w:ascii="Arial" w:hAnsi="Arial" w:cs="Arial"/>
          <w:sz w:val="20"/>
        </w:rPr>
        <w:t xml:space="preserve"> shall comply with Table 603.6.</w:t>
      </w:r>
      <w:r w:rsidR="00797D32" w:rsidRPr="00797D32">
        <w:rPr>
          <w:rFonts w:ascii="Arial" w:hAnsi="Arial" w:cs="Arial"/>
          <w:color w:val="FF0000"/>
          <w:sz w:val="20"/>
        </w:rPr>
        <w:t xml:space="preserve"> (</w:t>
      </w:r>
      <w:proofErr w:type="gramStart"/>
      <w:r w:rsidR="00797D32" w:rsidRPr="00797D32">
        <w:rPr>
          <w:rFonts w:ascii="Arial" w:hAnsi="Arial" w:cs="Arial"/>
          <w:color w:val="FF0000"/>
          <w:sz w:val="20"/>
        </w:rPr>
        <w:t>ed</w:t>
      </w:r>
      <w:proofErr w:type="gramEnd"/>
      <w:r w:rsidR="00797D32" w:rsidRPr="00797D32">
        <w:rPr>
          <w:rFonts w:ascii="Arial" w:hAnsi="Arial" w:cs="Arial"/>
          <w:color w:val="FF0000"/>
          <w:sz w:val="20"/>
        </w:rPr>
        <w:t>.)</w:t>
      </w:r>
    </w:p>
    <w:p w:rsidR="00373B2D" w:rsidRPr="00050C72" w:rsidRDefault="00373B2D" w:rsidP="00373B2D">
      <w:pPr>
        <w:rPr>
          <w:rFonts w:ascii="Arial" w:hAnsi="Arial" w:cs="Arial"/>
          <w:b/>
          <w:sz w:val="20"/>
          <w:szCs w:val="20"/>
        </w:rPr>
      </w:pPr>
    </w:p>
    <w:p w:rsidR="00373B2D" w:rsidRPr="00050C72" w:rsidRDefault="00373B2D" w:rsidP="00373B2D">
      <w:pPr>
        <w:pStyle w:val="tblhead1"/>
        <w:spacing w:before="0" w:after="0" w:line="240" w:lineRule="auto"/>
        <w:rPr>
          <w:rFonts w:ascii="Arial" w:hAnsi="Arial" w:cs="Arial"/>
        </w:rPr>
      </w:pPr>
      <w:r w:rsidRPr="00050C72">
        <w:rPr>
          <w:rFonts w:ascii="Arial" w:hAnsi="Arial" w:cs="Arial"/>
        </w:rPr>
        <w:t xml:space="preserve">Table 603.6 </w:t>
      </w:r>
      <w:r w:rsidRPr="00050C72">
        <w:rPr>
          <w:rFonts w:ascii="Arial" w:hAnsi="Arial" w:cs="Arial"/>
        </w:rPr>
        <w:br/>
        <w:t>Maximum Reach Depth and Height</w:t>
      </w:r>
    </w:p>
    <w:tbl>
      <w:tblPr>
        <w:tblW w:w="4969" w:type="pct"/>
        <w:tblInd w:w="60" w:type="dxa"/>
        <w:tblCellMar>
          <w:left w:w="60" w:type="dxa"/>
          <w:right w:w="60" w:type="dxa"/>
        </w:tblCellMar>
        <w:tblLook w:val="0000" w:firstRow="0" w:lastRow="0" w:firstColumn="0" w:lastColumn="0" w:noHBand="0" w:noVBand="0"/>
      </w:tblPr>
      <w:tblGrid>
        <w:gridCol w:w="1527"/>
        <w:gridCol w:w="1317"/>
        <w:gridCol w:w="1317"/>
        <w:gridCol w:w="1315"/>
        <w:gridCol w:w="1315"/>
        <w:gridCol w:w="1315"/>
        <w:gridCol w:w="1315"/>
      </w:tblGrid>
      <w:tr w:rsidR="00373B2D" w:rsidRPr="00031C74" w:rsidTr="00AB54E3">
        <w:tc>
          <w:tcPr>
            <w:tcW w:w="810" w:type="pct"/>
            <w:tcBorders>
              <w:top w:val="single" w:sz="6" w:space="0" w:color="auto"/>
              <w:left w:val="single" w:sz="6" w:space="0" w:color="auto"/>
              <w:bottom w:val="single" w:sz="6" w:space="0" w:color="auto"/>
              <w:right w:val="single" w:sz="6" w:space="0" w:color="auto"/>
            </w:tcBorders>
          </w:tcPr>
          <w:p w:rsidR="00373B2D" w:rsidRPr="00050C72" w:rsidRDefault="00373B2D" w:rsidP="00AB54E3">
            <w:pPr>
              <w:pStyle w:val="tbltextleft"/>
              <w:spacing w:line="240" w:lineRule="auto"/>
              <w:rPr>
                <w:rFonts w:ascii="Arial" w:hAnsi="Arial" w:cs="Arial"/>
                <w:b/>
                <w:bCs/>
              </w:rPr>
            </w:pPr>
            <w:r w:rsidRPr="00050C72">
              <w:rPr>
                <w:rFonts w:ascii="Arial" w:hAnsi="Arial" w:cs="Arial"/>
                <w:b/>
                <w:bCs/>
              </w:rPr>
              <w:t>Maximum</w:t>
            </w:r>
            <w:r w:rsidRPr="00050C72">
              <w:rPr>
                <w:rFonts w:ascii="Arial" w:hAnsi="Arial" w:cs="Arial"/>
                <w:b/>
                <w:bCs/>
              </w:rPr>
              <w:br/>
              <w:t>Reach Depth</w:t>
            </w:r>
          </w:p>
        </w:tc>
        <w:tc>
          <w:tcPr>
            <w:tcW w:w="699" w:type="pct"/>
            <w:tcBorders>
              <w:top w:val="single" w:sz="6" w:space="0" w:color="auto"/>
              <w:left w:val="single" w:sz="6" w:space="0" w:color="auto"/>
              <w:bottom w:val="single" w:sz="6" w:space="0" w:color="auto"/>
              <w:right w:val="single" w:sz="6" w:space="0" w:color="auto"/>
            </w:tcBorders>
          </w:tcPr>
          <w:p w:rsidR="00373B2D" w:rsidRPr="00050C72" w:rsidRDefault="00373B2D" w:rsidP="00AB54E3">
            <w:pPr>
              <w:pStyle w:val="tbltextleft"/>
              <w:spacing w:line="240" w:lineRule="auto"/>
              <w:jc w:val="center"/>
              <w:rPr>
                <w:rFonts w:ascii="Arial" w:hAnsi="Arial" w:cs="Arial"/>
              </w:rPr>
            </w:pPr>
            <w:r w:rsidRPr="00050C72">
              <w:rPr>
                <w:rFonts w:ascii="Arial" w:hAnsi="Arial" w:cs="Arial"/>
              </w:rPr>
              <w:t>0.5 inch</w:t>
            </w:r>
          </w:p>
          <w:p w:rsidR="00373B2D" w:rsidRPr="00050C72" w:rsidRDefault="00373B2D" w:rsidP="00AB54E3">
            <w:pPr>
              <w:pStyle w:val="tbltextleft"/>
              <w:spacing w:line="240" w:lineRule="auto"/>
              <w:jc w:val="center"/>
              <w:rPr>
                <w:rFonts w:ascii="Arial" w:hAnsi="Arial" w:cs="Arial"/>
              </w:rPr>
            </w:pPr>
            <w:r w:rsidRPr="00050C72">
              <w:rPr>
                <w:rFonts w:ascii="Arial" w:hAnsi="Arial" w:cs="Arial"/>
              </w:rPr>
              <w:t xml:space="preserve">(13 mm) </w:t>
            </w:r>
          </w:p>
        </w:tc>
        <w:tc>
          <w:tcPr>
            <w:tcW w:w="699" w:type="pct"/>
            <w:tcBorders>
              <w:top w:val="single" w:sz="6" w:space="0" w:color="auto"/>
              <w:left w:val="single" w:sz="6" w:space="0" w:color="auto"/>
              <w:bottom w:val="single" w:sz="6" w:space="0" w:color="auto"/>
              <w:right w:val="single" w:sz="6" w:space="0" w:color="auto"/>
            </w:tcBorders>
          </w:tcPr>
          <w:p w:rsidR="00373B2D" w:rsidRPr="00050C72" w:rsidRDefault="00373B2D" w:rsidP="00AB54E3">
            <w:pPr>
              <w:pStyle w:val="tbltextleft"/>
              <w:spacing w:line="240" w:lineRule="auto"/>
              <w:jc w:val="center"/>
              <w:rPr>
                <w:rFonts w:ascii="Arial" w:hAnsi="Arial" w:cs="Arial"/>
              </w:rPr>
            </w:pPr>
            <w:r w:rsidRPr="00050C72">
              <w:rPr>
                <w:rFonts w:ascii="Arial" w:hAnsi="Arial" w:cs="Arial"/>
              </w:rPr>
              <w:t>2 inches</w:t>
            </w:r>
          </w:p>
          <w:p w:rsidR="00373B2D" w:rsidRPr="00050C72" w:rsidRDefault="00373B2D" w:rsidP="00AB54E3">
            <w:pPr>
              <w:pStyle w:val="tbltextleft"/>
              <w:spacing w:line="240" w:lineRule="auto"/>
              <w:jc w:val="center"/>
              <w:rPr>
                <w:rFonts w:ascii="Arial" w:hAnsi="Arial" w:cs="Arial"/>
              </w:rPr>
            </w:pPr>
            <w:r w:rsidRPr="00050C72">
              <w:rPr>
                <w:rFonts w:ascii="Arial" w:hAnsi="Arial" w:cs="Arial"/>
              </w:rPr>
              <w:t>(50 mm)</w:t>
            </w:r>
          </w:p>
        </w:tc>
        <w:tc>
          <w:tcPr>
            <w:tcW w:w="698" w:type="pct"/>
            <w:tcBorders>
              <w:top w:val="single" w:sz="6" w:space="0" w:color="auto"/>
              <w:left w:val="single" w:sz="6" w:space="0" w:color="auto"/>
              <w:bottom w:val="single" w:sz="6" w:space="0" w:color="auto"/>
              <w:right w:val="single" w:sz="6" w:space="0" w:color="auto"/>
            </w:tcBorders>
          </w:tcPr>
          <w:p w:rsidR="00373B2D" w:rsidRPr="00050C72" w:rsidRDefault="00373B2D" w:rsidP="00AB54E3">
            <w:pPr>
              <w:pStyle w:val="tbltextleft"/>
              <w:spacing w:line="240" w:lineRule="auto"/>
              <w:jc w:val="center"/>
              <w:rPr>
                <w:rFonts w:ascii="Arial" w:hAnsi="Arial" w:cs="Arial"/>
              </w:rPr>
            </w:pPr>
            <w:r w:rsidRPr="00050C72">
              <w:rPr>
                <w:rFonts w:ascii="Arial" w:hAnsi="Arial" w:cs="Arial"/>
              </w:rPr>
              <w:t>5 inches</w:t>
            </w:r>
          </w:p>
          <w:p w:rsidR="00373B2D" w:rsidRPr="00050C72" w:rsidRDefault="00373B2D" w:rsidP="00AB54E3">
            <w:pPr>
              <w:pStyle w:val="tbltextleft"/>
              <w:spacing w:line="240" w:lineRule="auto"/>
              <w:jc w:val="center"/>
              <w:rPr>
                <w:rFonts w:ascii="Arial" w:hAnsi="Arial" w:cs="Arial"/>
              </w:rPr>
            </w:pPr>
            <w:r w:rsidRPr="00050C72">
              <w:rPr>
                <w:rFonts w:ascii="Arial" w:hAnsi="Arial" w:cs="Arial"/>
              </w:rPr>
              <w:t>(125 mm)</w:t>
            </w:r>
          </w:p>
        </w:tc>
        <w:tc>
          <w:tcPr>
            <w:tcW w:w="698" w:type="pct"/>
            <w:tcBorders>
              <w:top w:val="single" w:sz="6" w:space="0" w:color="auto"/>
              <w:left w:val="single" w:sz="6" w:space="0" w:color="auto"/>
              <w:bottom w:val="single" w:sz="6" w:space="0" w:color="auto"/>
              <w:right w:val="single" w:sz="6" w:space="0" w:color="auto"/>
            </w:tcBorders>
          </w:tcPr>
          <w:p w:rsidR="00373B2D" w:rsidRPr="00050C72" w:rsidRDefault="00373B2D" w:rsidP="00AB54E3">
            <w:pPr>
              <w:pStyle w:val="tbltextleft"/>
              <w:spacing w:line="240" w:lineRule="auto"/>
              <w:jc w:val="center"/>
              <w:rPr>
                <w:rFonts w:ascii="Arial" w:hAnsi="Arial" w:cs="Arial"/>
              </w:rPr>
            </w:pPr>
            <w:r w:rsidRPr="00050C72">
              <w:rPr>
                <w:rFonts w:ascii="Arial" w:hAnsi="Arial" w:cs="Arial"/>
              </w:rPr>
              <w:t>6 inches</w:t>
            </w:r>
          </w:p>
          <w:p w:rsidR="00373B2D" w:rsidRPr="00050C72" w:rsidRDefault="00373B2D" w:rsidP="00AB54E3">
            <w:pPr>
              <w:pStyle w:val="tbltextleft"/>
              <w:spacing w:line="240" w:lineRule="auto"/>
              <w:jc w:val="center"/>
              <w:rPr>
                <w:rFonts w:ascii="Arial" w:hAnsi="Arial" w:cs="Arial"/>
              </w:rPr>
            </w:pPr>
            <w:r w:rsidRPr="00050C72">
              <w:rPr>
                <w:rFonts w:ascii="Arial" w:hAnsi="Arial" w:cs="Arial"/>
              </w:rPr>
              <w:t>(150 mm)</w:t>
            </w:r>
          </w:p>
        </w:tc>
        <w:tc>
          <w:tcPr>
            <w:tcW w:w="698" w:type="pct"/>
            <w:tcBorders>
              <w:top w:val="single" w:sz="6" w:space="0" w:color="auto"/>
              <w:left w:val="single" w:sz="6" w:space="0" w:color="auto"/>
              <w:bottom w:val="single" w:sz="6" w:space="0" w:color="auto"/>
              <w:right w:val="single" w:sz="6" w:space="0" w:color="auto"/>
            </w:tcBorders>
          </w:tcPr>
          <w:p w:rsidR="00373B2D" w:rsidRPr="00050C72" w:rsidRDefault="00373B2D" w:rsidP="00AB54E3">
            <w:pPr>
              <w:pStyle w:val="tbltextleft"/>
              <w:spacing w:line="240" w:lineRule="auto"/>
              <w:jc w:val="center"/>
              <w:rPr>
                <w:rFonts w:ascii="Arial" w:hAnsi="Arial" w:cs="Arial"/>
              </w:rPr>
            </w:pPr>
            <w:r w:rsidRPr="00050C72">
              <w:rPr>
                <w:rFonts w:ascii="Arial" w:hAnsi="Arial" w:cs="Arial"/>
              </w:rPr>
              <w:t>9 inches</w:t>
            </w:r>
          </w:p>
          <w:p w:rsidR="00373B2D" w:rsidRPr="00050C72" w:rsidRDefault="00373B2D" w:rsidP="00AB54E3">
            <w:pPr>
              <w:pStyle w:val="tbltextleft"/>
              <w:spacing w:line="240" w:lineRule="auto"/>
              <w:jc w:val="center"/>
              <w:rPr>
                <w:rFonts w:ascii="Arial" w:hAnsi="Arial" w:cs="Arial"/>
              </w:rPr>
            </w:pPr>
            <w:r w:rsidRPr="00050C72">
              <w:rPr>
                <w:rFonts w:ascii="Arial" w:hAnsi="Arial" w:cs="Arial"/>
              </w:rPr>
              <w:t>(230 mm)</w:t>
            </w:r>
          </w:p>
        </w:tc>
        <w:tc>
          <w:tcPr>
            <w:tcW w:w="698" w:type="pct"/>
            <w:tcBorders>
              <w:top w:val="single" w:sz="6" w:space="0" w:color="auto"/>
              <w:left w:val="single" w:sz="6" w:space="0" w:color="auto"/>
              <w:bottom w:val="single" w:sz="6" w:space="0" w:color="auto"/>
              <w:right w:val="single" w:sz="6" w:space="0" w:color="auto"/>
            </w:tcBorders>
          </w:tcPr>
          <w:p w:rsidR="00373B2D" w:rsidRPr="00050C72" w:rsidRDefault="00373B2D" w:rsidP="00AB54E3">
            <w:pPr>
              <w:pStyle w:val="tbltextleft"/>
              <w:spacing w:line="240" w:lineRule="auto"/>
              <w:jc w:val="center"/>
              <w:rPr>
                <w:rFonts w:ascii="Arial" w:hAnsi="Arial" w:cs="Arial"/>
              </w:rPr>
            </w:pPr>
            <w:r w:rsidRPr="00050C72">
              <w:rPr>
                <w:rFonts w:ascii="Arial" w:hAnsi="Arial" w:cs="Arial"/>
              </w:rPr>
              <w:t>11 inches</w:t>
            </w:r>
          </w:p>
          <w:p w:rsidR="00373B2D" w:rsidRPr="00050C72" w:rsidRDefault="00373B2D" w:rsidP="00AB54E3">
            <w:pPr>
              <w:pStyle w:val="tbltextleft"/>
              <w:spacing w:line="240" w:lineRule="auto"/>
              <w:jc w:val="center"/>
              <w:rPr>
                <w:rFonts w:ascii="Arial" w:hAnsi="Arial" w:cs="Arial"/>
              </w:rPr>
            </w:pPr>
            <w:r w:rsidRPr="00050C72">
              <w:rPr>
                <w:rFonts w:ascii="Arial" w:hAnsi="Arial" w:cs="Arial"/>
              </w:rPr>
              <w:t>(280 mm)</w:t>
            </w:r>
          </w:p>
        </w:tc>
      </w:tr>
      <w:tr w:rsidR="00373B2D" w:rsidRPr="00031C74" w:rsidTr="00AB54E3">
        <w:tc>
          <w:tcPr>
            <w:tcW w:w="810" w:type="pct"/>
            <w:tcBorders>
              <w:top w:val="single" w:sz="6" w:space="0" w:color="auto"/>
              <w:left w:val="single" w:sz="6" w:space="0" w:color="auto"/>
              <w:bottom w:val="single" w:sz="6" w:space="0" w:color="auto"/>
              <w:right w:val="single" w:sz="6" w:space="0" w:color="auto"/>
            </w:tcBorders>
          </w:tcPr>
          <w:p w:rsidR="00373B2D" w:rsidRPr="00050C72" w:rsidRDefault="00373B2D" w:rsidP="00AB54E3">
            <w:pPr>
              <w:pStyle w:val="tbltextleft"/>
              <w:spacing w:line="240" w:lineRule="auto"/>
              <w:rPr>
                <w:rFonts w:ascii="Arial" w:hAnsi="Arial" w:cs="Arial"/>
                <w:b/>
                <w:bCs/>
              </w:rPr>
            </w:pPr>
            <w:r w:rsidRPr="00050C72">
              <w:rPr>
                <w:rFonts w:ascii="Arial" w:hAnsi="Arial" w:cs="Arial"/>
                <w:b/>
                <w:bCs/>
              </w:rPr>
              <w:t>Maximum</w:t>
            </w:r>
            <w:r w:rsidRPr="00050C72">
              <w:rPr>
                <w:rFonts w:ascii="Arial" w:hAnsi="Arial" w:cs="Arial"/>
                <w:b/>
                <w:bCs/>
              </w:rPr>
              <w:br/>
              <w:t>Reach Height</w:t>
            </w:r>
          </w:p>
        </w:tc>
        <w:tc>
          <w:tcPr>
            <w:tcW w:w="699" w:type="pct"/>
            <w:tcBorders>
              <w:top w:val="single" w:sz="6" w:space="0" w:color="auto"/>
              <w:left w:val="single" w:sz="6" w:space="0" w:color="auto"/>
              <w:bottom w:val="single" w:sz="6" w:space="0" w:color="auto"/>
              <w:right w:val="single" w:sz="6" w:space="0" w:color="auto"/>
            </w:tcBorders>
          </w:tcPr>
          <w:p w:rsidR="00373B2D" w:rsidRPr="00EB1965" w:rsidRDefault="00373B2D" w:rsidP="00AB54E3">
            <w:pPr>
              <w:pStyle w:val="tbltextleft"/>
              <w:spacing w:line="240" w:lineRule="auto"/>
              <w:jc w:val="center"/>
              <w:rPr>
                <w:rFonts w:ascii="Arial" w:hAnsi="Arial" w:cs="Arial"/>
              </w:rPr>
            </w:pPr>
            <w:r w:rsidRPr="00050C72">
              <w:rPr>
                <w:rFonts w:ascii="Arial" w:hAnsi="Arial" w:cs="Arial"/>
              </w:rPr>
              <w:t>48 inch</w:t>
            </w:r>
            <w:r w:rsidRPr="00CF4AB0">
              <w:rPr>
                <w:rFonts w:ascii="Arial" w:hAnsi="Arial" w:cs="Arial"/>
              </w:rPr>
              <w:t>es</w:t>
            </w:r>
          </w:p>
          <w:p w:rsidR="00373B2D" w:rsidRPr="00050C72" w:rsidRDefault="00373B2D" w:rsidP="00AB54E3">
            <w:pPr>
              <w:pStyle w:val="tbltextleft"/>
              <w:spacing w:line="240" w:lineRule="auto"/>
              <w:jc w:val="center"/>
              <w:rPr>
                <w:rFonts w:ascii="Arial" w:hAnsi="Arial" w:cs="Arial"/>
              </w:rPr>
            </w:pPr>
            <w:r w:rsidRPr="00050C72">
              <w:rPr>
                <w:rFonts w:ascii="Arial" w:hAnsi="Arial" w:cs="Arial"/>
              </w:rPr>
              <w:t>(1220 mm)</w:t>
            </w:r>
          </w:p>
        </w:tc>
        <w:tc>
          <w:tcPr>
            <w:tcW w:w="699" w:type="pct"/>
            <w:tcBorders>
              <w:top w:val="single" w:sz="6" w:space="0" w:color="auto"/>
              <w:left w:val="single" w:sz="6" w:space="0" w:color="auto"/>
              <w:bottom w:val="single" w:sz="6" w:space="0" w:color="auto"/>
              <w:right w:val="single" w:sz="6" w:space="0" w:color="auto"/>
            </w:tcBorders>
          </w:tcPr>
          <w:p w:rsidR="00373B2D" w:rsidRPr="00EB1965" w:rsidRDefault="00373B2D" w:rsidP="00AB54E3">
            <w:pPr>
              <w:pStyle w:val="tbltextleft"/>
              <w:spacing w:line="240" w:lineRule="auto"/>
              <w:jc w:val="center"/>
              <w:rPr>
                <w:rFonts w:ascii="Arial" w:hAnsi="Arial" w:cs="Arial"/>
              </w:rPr>
            </w:pPr>
            <w:r w:rsidRPr="00050C72">
              <w:rPr>
                <w:rFonts w:ascii="Arial" w:hAnsi="Arial" w:cs="Arial"/>
              </w:rPr>
              <w:t>46 inch</w:t>
            </w:r>
            <w:r w:rsidRPr="00CF4AB0">
              <w:rPr>
                <w:rFonts w:ascii="Arial" w:hAnsi="Arial" w:cs="Arial"/>
              </w:rPr>
              <w:t>es</w:t>
            </w:r>
          </w:p>
          <w:p w:rsidR="00373B2D" w:rsidRPr="00050C72" w:rsidRDefault="00373B2D" w:rsidP="00AB54E3">
            <w:pPr>
              <w:pStyle w:val="tbltextleft"/>
              <w:spacing w:line="240" w:lineRule="auto"/>
              <w:jc w:val="center"/>
              <w:rPr>
                <w:rFonts w:ascii="Arial" w:hAnsi="Arial" w:cs="Arial"/>
              </w:rPr>
            </w:pPr>
            <w:r w:rsidRPr="00050C72">
              <w:rPr>
                <w:rFonts w:ascii="Arial" w:hAnsi="Arial" w:cs="Arial"/>
              </w:rPr>
              <w:t>(1170 mm)</w:t>
            </w:r>
          </w:p>
        </w:tc>
        <w:tc>
          <w:tcPr>
            <w:tcW w:w="698" w:type="pct"/>
            <w:tcBorders>
              <w:top w:val="single" w:sz="6" w:space="0" w:color="auto"/>
              <w:left w:val="single" w:sz="6" w:space="0" w:color="auto"/>
              <w:bottom w:val="single" w:sz="6" w:space="0" w:color="auto"/>
              <w:right w:val="single" w:sz="6" w:space="0" w:color="auto"/>
            </w:tcBorders>
          </w:tcPr>
          <w:p w:rsidR="00373B2D" w:rsidRPr="00050C72" w:rsidRDefault="00373B2D" w:rsidP="00AB54E3">
            <w:pPr>
              <w:pStyle w:val="tbltextleft"/>
              <w:spacing w:line="240" w:lineRule="auto"/>
              <w:jc w:val="center"/>
              <w:rPr>
                <w:rFonts w:ascii="Arial" w:hAnsi="Arial" w:cs="Arial"/>
              </w:rPr>
            </w:pPr>
            <w:r w:rsidRPr="00050C72">
              <w:rPr>
                <w:rFonts w:ascii="Arial" w:hAnsi="Arial" w:cs="Arial"/>
              </w:rPr>
              <w:t>42 inches</w:t>
            </w:r>
          </w:p>
          <w:p w:rsidR="00373B2D" w:rsidRPr="00050C72" w:rsidRDefault="00373B2D" w:rsidP="00AB54E3">
            <w:pPr>
              <w:pStyle w:val="tbltextleft"/>
              <w:spacing w:line="240" w:lineRule="auto"/>
              <w:jc w:val="center"/>
              <w:rPr>
                <w:rFonts w:ascii="Arial" w:hAnsi="Arial" w:cs="Arial"/>
              </w:rPr>
            </w:pPr>
            <w:r w:rsidRPr="00050C72">
              <w:rPr>
                <w:rFonts w:ascii="Arial" w:hAnsi="Arial" w:cs="Arial"/>
              </w:rPr>
              <w:t>(1065 mm)</w:t>
            </w:r>
          </w:p>
        </w:tc>
        <w:tc>
          <w:tcPr>
            <w:tcW w:w="698" w:type="pct"/>
            <w:tcBorders>
              <w:top w:val="single" w:sz="6" w:space="0" w:color="auto"/>
              <w:left w:val="single" w:sz="6" w:space="0" w:color="auto"/>
              <w:bottom w:val="single" w:sz="6" w:space="0" w:color="auto"/>
              <w:right w:val="single" w:sz="6" w:space="0" w:color="auto"/>
            </w:tcBorders>
          </w:tcPr>
          <w:p w:rsidR="00373B2D" w:rsidRPr="00050C72" w:rsidRDefault="00373B2D" w:rsidP="00AB54E3">
            <w:pPr>
              <w:pStyle w:val="tbltextleft"/>
              <w:spacing w:line="240" w:lineRule="auto"/>
              <w:jc w:val="center"/>
              <w:rPr>
                <w:rFonts w:ascii="Arial" w:hAnsi="Arial" w:cs="Arial"/>
              </w:rPr>
            </w:pPr>
            <w:r w:rsidRPr="00050C72">
              <w:rPr>
                <w:rFonts w:ascii="Arial" w:hAnsi="Arial" w:cs="Arial"/>
              </w:rPr>
              <w:t>40 inches</w:t>
            </w:r>
          </w:p>
          <w:p w:rsidR="00373B2D" w:rsidRPr="00050C72" w:rsidRDefault="00373B2D" w:rsidP="00AB54E3">
            <w:pPr>
              <w:pStyle w:val="tbltextleft"/>
              <w:spacing w:line="240" w:lineRule="auto"/>
              <w:jc w:val="center"/>
              <w:rPr>
                <w:rFonts w:ascii="Arial" w:hAnsi="Arial" w:cs="Arial"/>
              </w:rPr>
            </w:pPr>
            <w:r w:rsidRPr="00050C72">
              <w:rPr>
                <w:rFonts w:ascii="Arial" w:hAnsi="Arial" w:cs="Arial"/>
              </w:rPr>
              <w:t>(1015 mm)</w:t>
            </w:r>
          </w:p>
        </w:tc>
        <w:tc>
          <w:tcPr>
            <w:tcW w:w="698" w:type="pct"/>
            <w:tcBorders>
              <w:top w:val="single" w:sz="6" w:space="0" w:color="auto"/>
              <w:left w:val="single" w:sz="6" w:space="0" w:color="auto"/>
              <w:bottom w:val="single" w:sz="6" w:space="0" w:color="auto"/>
              <w:right w:val="single" w:sz="6" w:space="0" w:color="auto"/>
            </w:tcBorders>
          </w:tcPr>
          <w:p w:rsidR="00373B2D" w:rsidRPr="00050C72" w:rsidRDefault="00373B2D" w:rsidP="00AB54E3">
            <w:pPr>
              <w:pStyle w:val="tbltextleft"/>
              <w:spacing w:line="240" w:lineRule="auto"/>
              <w:jc w:val="center"/>
              <w:rPr>
                <w:rFonts w:ascii="Arial" w:hAnsi="Arial" w:cs="Arial"/>
              </w:rPr>
            </w:pPr>
            <w:r w:rsidRPr="00050C72">
              <w:rPr>
                <w:rFonts w:ascii="Arial" w:hAnsi="Arial" w:cs="Arial"/>
              </w:rPr>
              <w:t>36 inches</w:t>
            </w:r>
          </w:p>
          <w:p w:rsidR="00373B2D" w:rsidRPr="00050C72" w:rsidRDefault="00373B2D" w:rsidP="00AB54E3">
            <w:pPr>
              <w:pStyle w:val="tbltextleft"/>
              <w:spacing w:line="240" w:lineRule="auto"/>
              <w:jc w:val="center"/>
              <w:rPr>
                <w:rFonts w:ascii="Arial" w:hAnsi="Arial" w:cs="Arial"/>
              </w:rPr>
            </w:pPr>
            <w:r w:rsidRPr="00050C72">
              <w:rPr>
                <w:rFonts w:ascii="Arial" w:hAnsi="Arial" w:cs="Arial"/>
              </w:rPr>
              <w:t>(915 mm)</w:t>
            </w:r>
          </w:p>
        </w:tc>
        <w:tc>
          <w:tcPr>
            <w:tcW w:w="698" w:type="pct"/>
            <w:tcBorders>
              <w:top w:val="single" w:sz="6" w:space="0" w:color="auto"/>
              <w:left w:val="single" w:sz="6" w:space="0" w:color="auto"/>
              <w:bottom w:val="single" w:sz="6" w:space="0" w:color="auto"/>
              <w:right w:val="single" w:sz="6" w:space="0" w:color="auto"/>
            </w:tcBorders>
          </w:tcPr>
          <w:p w:rsidR="00373B2D" w:rsidRPr="00050C72" w:rsidRDefault="00373B2D" w:rsidP="00AB54E3">
            <w:pPr>
              <w:pStyle w:val="tbltextleft"/>
              <w:spacing w:line="240" w:lineRule="auto"/>
              <w:jc w:val="center"/>
              <w:rPr>
                <w:rFonts w:ascii="Arial" w:hAnsi="Arial" w:cs="Arial"/>
              </w:rPr>
            </w:pPr>
            <w:r w:rsidRPr="00050C72">
              <w:rPr>
                <w:rFonts w:ascii="Arial" w:hAnsi="Arial" w:cs="Arial"/>
              </w:rPr>
              <w:t>34 inches</w:t>
            </w:r>
          </w:p>
          <w:p w:rsidR="00373B2D" w:rsidRPr="00050C72" w:rsidRDefault="00373B2D" w:rsidP="00AB54E3">
            <w:pPr>
              <w:pStyle w:val="tbltextleft"/>
              <w:spacing w:line="240" w:lineRule="auto"/>
              <w:jc w:val="center"/>
              <w:rPr>
                <w:rFonts w:ascii="Arial" w:hAnsi="Arial" w:cs="Arial"/>
              </w:rPr>
            </w:pPr>
            <w:r w:rsidRPr="00050C72">
              <w:rPr>
                <w:rFonts w:ascii="Arial" w:hAnsi="Arial" w:cs="Arial"/>
              </w:rPr>
              <w:t>(865 mm)</w:t>
            </w:r>
          </w:p>
        </w:tc>
      </w:tr>
    </w:tbl>
    <w:p w:rsidR="00373B2D" w:rsidRPr="0059238B" w:rsidRDefault="00373B2D" w:rsidP="00373B2D">
      <w:pPr>
        <w:rPr>
          <w:rFonts w:ascii="Arial" w:hAnsi="Arial" w:cs="Arial"/>
          <w:sz w:val="20"/>
          <w:szCs w:val="20"/>
        </w:rPr>
      </w:pPr>
    </w:p>
    <w:p w:rsidR="00373B2D" w:rsidRDefault="00373B2D" w:rsidP="00373B2D">
      <w:pPr>
        <w:rPr>
          <w:rFonts w:ascii="Arial" w:hAnsi="Arial" w:cs="Arial"/>
          <w:b/>
          <w:bCs/>
          <w:spacing w:val="-5"/>
          <w:w w:val="105"/>
          <w:sz w:val="20"/>
          <w:szCs w:val="20"/>
        </w:rPr>
      </w:pPr>
      <w:r>
        <w:rPr>
          <w:rFonts w:ascii="Arial" w:hAnsi="Arial" w:cs="Arial"/>
          <w:b/>
          <w:bCs/>
          <w:spacing w:val="-5"/>
          <w:w w:val="105"/>
          <w:sz w:val="20"/>
          <w:szCs w:val="20"/>
        </w:rPr>
        <w:t>604 Water Closets and Toilet Compartments</w:t>
      </w:r>
    </w:p>
    <w:p w:rsidR="00373B2D" w:rsidRDefault="00373B2D" w:rsidP="00373B2D">
      <w:pPr>
        <w:rPr>
          <w:rFonts w:ascii="Arial" w:hAnsi="Arial" w:cs="Arial"/>
          <w:b/>
          <w:bCs/>
          <w:spacing w:val="-6"/>
          <w:w w:val="105"/>
          <w:sz w:val="20"/>
          <w:szCs w:val="20"/>
        </w:rPr>
      </w:pPr>
    </w:p>
    <w:p w:rsidR="00373B2D" w:rsidRPr="00797D32" w:rsidRDefault="00373B2D" w:rsidP="00373B2D">
      <w:pPr>
        <w:rPr>
          <w:rFonts w:ascii="Arial" w:hAnsi="Arial" w:cs="Arial"/>
          <w:spacing w:val="-6"/>
          <w:sz w:val="20"/>
          <w:szCs w:val="20"/>
        </w:rPr>
      </w:pPr>
      <w:r>
        <w:rPr>
          <w:rFonts w:ascii="Arial" w:hAnsi="Arial" w:cs="Arial"/>
          <w:b/>
          <w:bCs/>
          <w:spacing w:val="-6"/>
          <w:w w:val="105"/>
          <w:sz w:val="20"/>
          <w:szCs w:val="20"/>
        </w:rPr>
        <w:t xml:space="preserve">604.1 </w:t>
      </w:r>
      <w:r w:rsidRPr="00797D32">
        <w:rPr>
          <w:rFonts w:ascii="Arial" w:hAnsi="Arial" w:cs="Arial"/>
          <w:b/>
          <w:bCs/>
          <w:spacing w:val="-6"/>
          <w:w w:val="105"/>
          <w:sz w:val="20"/>
          <w:szCs w:val="20"/>
        </w:rPr>
        <w:t xml:space="preserve">General. </w:t>
      </w:r>
      <w:r w:rsidRPr="00797D32">
        <w:rPr>
          <w:rFonts w:ascii="Arial" w:hAnsi="Arial" w:cs="Arial"/>
          <w:strike/>
          <w:color w:val="FF0000"/>
          <w:spacing w:val="-6"/>
          <w:sz w:val="20"/>
          <w:szCs w:val="20"/>
        </w:rPr>
        <w:t>Accessible</w:t>
      </w:r>
      <w:r w:rsidR="003C187C" w:rsidRPr="00797D32">
        <w:rPr>
          <w:rFonts w:ascii="Arial" w:hAnsi="Arial" w:cs="Arial"/>
          <w:spacing w:val="-6"/>
          <w:sz w:val="20"/>
          <w:szCs w:val="20"/>
        </w:rPr>
        <w:t xml:space="preserve"> water closets and </w:t>
      </w:r>
      <w:r w:rsidRPr="00797D32">
        <w:rPr>
          <w:rFonts w:ascii="Arial" w:hAnsi="Arial" w:cs="Arial"/>
          <w:spacing w:val="-6"/>
          <w:sz w:val="20"/>
          <w:szCs w:val="20"/>
        </w:rPr>
        <w:t>toilet compartments shall comply with Section 604. Com</w:t>
      </w:r>
      <w:r w:rsidRPr="00797D32">
        <w:rPr>
          <w:rFonts w:ascii="Arial" w:hAnsi="Arial" w:cs="Arial"/>
          <w:spacing w:val="-3"/>
          <w:sz w:val="20"/>
          <w:szCs w:val="20"/>
        </w:rPr>
        <w:t>partments containing more than one plumbing fix</w:t>
      </w:r>
      <w:r w:rsidRPr="00797D32">
        <w:rPr>
          <w:rFonts w:ascii="Arial" w:hAnsi="Arial" w:cs="Arial"/>
          <w:spacing w:val="2"/>
          <w:sz w:val="20"/>
          <w:szCs w:val="20"/>
        </w:rPr>
        <w:t xml:space="preserve">ture shall comply with Section 603. Wheelchair </w:t>
      </w:r>
      <w:r w:rsidRPr="00797D32">
        <w:rPr>
          <w:rFonts w:ascii="Arial" w:hAnsi="Arial" w:cs="Arial"/>
          <w:color w:val="FF0000"/>
          <w:spacing w:val="-6"/>
          <w:sz w:val="20"/>
          <w:szCs w:val="20"/>
        </w:rPr>
        <w:t>accessible</w:t>
      </w:r>
      <w:r w:rsidRPr="00797D32">
        <w:rPr>
          <w:rFonts w:ascii="Arial" w:hAnsi="Arial" w:cs="Arial"/>
          <w:spacing w:val="-6"/>
          <w:sz w:val="20"/>
          <w:szCs w:val="20"/>
        </w:rPr>
        <w:t xml:space="preserve"> </w:t>
      </w:r>
      <w:r w:rsidRPr="00797D32">
        <w:rPr>
          <w:rFonts w:ascii="Arial" w:hAnsi="Arial" w:cs="Arial"/>
          <w:color w:val="FF0000"/>
          <w:spacing w:val="-6"/>
          <w:sz w:val="20"/>
          <w:szCs w:val="20"/>
        </w:rPr>
        <w:t>toilet</w:t>
      </w:r>
      <w:r w:rsidRPr="00797D32">
        <w:rPr>
          <w:rFonts w:ascii="Arial" w:hAnsi="Arial" w:cs="Arial"/>
          <w:spacing w:val="-6"/>
          <w:sz w:val="20"/>
          <w:szCs w:val="20"/>
        </w:rPr>
        <w:t xml:space="preserve"> compartments shall comply with Section </w:t>
      </w:r>
      <w:r w:rsidRPr="00797D32">
        <w:rPr>
          <w:rFonts w:ascii="Arial" w:hAnsi="Arial" w:cs="Arial"/>
          <w:spacing w:val="-4"/>
          <w:sz w:val="20"/>
          <w:szCs w:val="20"/>
        </w:rPr>
        <w:t xml:space="preserve">604.9. Ambulatory </w:t>
      </w:r>
      <w:r w:rsidRPr="00797D32">
        <w:rPr>
          <w:rFonts w:ascii="Arial" w:hAnsi="Arial" w:cs="Arial"/>
          <w:color w:val="FF0000"/>
          <w:spacing w:val="-4"/>
          <w:sz w:val="20"/>
          <w:szCs w:val="20"/>
        </w:rPr>
        <w:t>accessible</w:t>
      </w:r>
      <w:r w:rsidRPr="00797D32">
        <w:rPr>
          <w:rFonts w:ascii="Arial" w:hAnsi="Arial" w:cs="Arial"/>
          <w:spacing w:val="-4"/>
          <w:sz w:val="20"/>
          <w:szCs w:val="20"/>
        </w:rPr>
        <w:t xml:space="preserve"> </w:t>
      </w:r>
      <w:r w:rsidRPr="00797D32">
        <w:rPr>
          <w:rFonts w:ascii="Arial" w:hAnsi="Arial" w:cs="Arial"/>
          <w:color w:val="FF0000"/>
          <w:spacing w:val="-4"/>
          <w:sz w:val="20"/>
          <w:szCs w:val="20"/>
        </w:rPr>
        <w:t>toilet</w:t>
      </w:r>
      <w:r w:rsidRPr="00797D32">
        <w:rPr>
          <w:rFonts w:ascii="Arial" w:hAnsi="Arial" w:cs="Arial"/>
          <w:spacing w:val="-4"/>
          <w:sz w:val="20"/>
          <w:szCs w:val="20"/>
        </w:rPr>
        <w:t xml:space="preserve"> compartments shall </w:t>
      </w:r>
      <w:r w:rsidRPr="00797D32">
        <w:rPr>
          <w:rFonts w:ascii="Arial" w:hAnsi="Arial" w:cs="Arial"/>
          <w:sz w:val="20"/>
          <w:szCs w:val="20"/>
        </w:rPr>
        <w:t>comply with Section 604.10.</w:t>
      </w:r>
      <w:r w:rsidR="00797D32" w:rsidRPr="00797D32">
        <w:rPr>
          <w:rFonts w:ascii="Arial" w:hAnsi="Arial" w:cs="Arial"/>
          <w:color w:val="FF0000"/>
          <w:sz w:val="20"/>
          <w:szCs w:val="20"/>
        </w:rPr>
        <w:t xml:space="preserve"> (</w:t>
      </w:r>
      <w:proofErr w:type="gramStart"/>
      <w:r w:rsidR="00797D32" w:rsidRPr="00797D32">
        <w:rPr>
          <w:rFonts w:ascii="Arial" w:hAnsi="Arial" w:cs="Arial"/>
          <w:color w:val="FF0000"/>
          <w:sz w:val="20"/>
          <w:szCs w:val="20"/>
        </w:rPr>
        <w:t>ed</w:t>
      </w:r>
      <w:proofErr w:type="gramEnd"/>
      <w:r w:rsidR="00797D32" w:rsidRPr="00797D32">
        <w:rPr>
          <w:rFonts w:ascii="Arial" w:hAnsi="Arial" w:cs="Arial"/>
          <w:color w:val="FF0000"/>
          <w:sz w:val="20"/>
          <w:szCs w:val="20"/>
        </w:rPr>
        <w:t>.)</w:t>
      </w:r>
    </w:p>
    <w:p w:rsidR="00373B2D" w:rsidRPr="00797D32" w:rsidRDefault="00373B2D" w:rsidP="00373B2D">
      <w:pPr>
        <w:ind w:left="216"/>
        <w:rPr>
          <w:rFonts w:ascii="Arial" w:hAnsi="Arial" w:cs="Arial"/>
          <w:b/>
          <w:bCs/>
          <w:sz w:val="20"/>
          <w:szCs w:val="20"/>
        </w:rPr>
      </w:pPr>
    </w:p>
    <w:p w:rsidR="00373B2D" w:rsidRPr="00797D32" w:rsidRDefault="00373B2D" w:rsidP="00373B2D">
      <w:pPr>
        <w:ind w:left="216"/>
        <w:rPr>
          <w:rFonts w:ascii="Arial" w:hAnsi="Arial" w:cs="Arial"/>
          <w:sz w:val="20"/>
          <w:szCs w:val="20"/>
        </w:rPr>
      </w:pPr>
      <w:r w:rsidRPr="00797D32">
        <w:rPr>
          <w:rFonts w:ascii="Arial" w:hAnsi="Arial" w:cs="Arial"/>
          <w:b/>
          <w:bCs/>
          <w:sz w:val="20"/>
          <w:szCs w:val="20"/>
        </w:rPr>
        <w:t xml:space="preserve">EXCEPTION: </w:t>
      </w:r>
      <w:r w:rsidRPr="00797D32">
        <w:rPr>
          <w:rFonts w:ascii="Arial" w:hAnsi="Arial" w:cs="Arial"/>
          <w:sz w:val="20"/>
          <w:szCs w:val="20"/>
        </w:rPr>
        <w:t>Water closets and</w:t>
      </w:r>
      <w:r w:rsidR="003C187C" w:rsidRPr="00797D32">
        <w:rPr>
          <w:rFonts w:ascii="Arial" w:hAnsi="Arial" w:cs="Arial"/>
          <w:bCs/>
          <w:color w:val="FF0000"/>
          <w:sz w:val="20"/>
          <w:szCs w:val="20"/>
        </w:rPr>
        <w:t xml:space="preserve"> </w:t>
      </w:r>
      <w:r w:rsidRPr="00797D32">
        <w:rPr>
          <w:rFonts w:ascii="Arial" w:hAnsi="Arial" w:cs="Arial"/>
          <w:sz w:val="20"/>
          <w:szCs w:val="20"/>
        </w:rPr>
        <w:t>toilet compartments primarily for children’s use shall be permitted to comply with Section 604.11 as applicable.</w:t>
      </w:r>
    </w:p>
    <w:p w:rsidR="00373B2D" w:rsidRPr="00797D32" w:rsidRDefault="00373B2D" w:rsidP="00373B2D">
      <w:pPr>
        <w:rPr>
          <w:rFonts w:ascii="Arial" w:hAnsi="Arial" w:cs="Arial"/>
          <w:b/>
          <w:bCs/>
          <w:spacing w:val="-3"/>
          <w:w w:val="105"/>
          <w:sz w:val="20"/>
          <w:szCs w:val="20"/>
        </w:rPr>
      </w:pPr>
    </w:p>
    <w:p w:rsidR="00373B2D" w:rsidRDefault="00373B2D" w:rsidP="00373B2D">
      <w:pPr>
        <w:rPr>
          <w:rFonts w:ascii="Arial" w:hAnsi="Arial" w:cs="Arial"/>
          <w:sz w:val="20"/>
          <w:szCs w:val="20"/>
        </w:rPr>
      </w:pPr>
      <w:r w:rsidRPr="00797D32">
        <w:rPr>
          <w:rFonts w:ascii="Arial" w:hAnsi="Arial" w:cs="Arial"/>
          <w:b/>
          <w:bCs/>
          <w:spacing w:val="-3"/>
          <w:w w:val="105"/>
          <w:sz w:val="20"/>
          <w:szCs w:val="20"/>
        </w:rPr>
        <w:t xml:space="preserve">604.2 Location. </w:t>
      </w:r>
      <w:r w:rsidRPr="00797D32">
        <w:rPr>
          <w:rFonts w:ascii="Arial" w:hAnsi="Arial" w:cs="Arial"/>
          <w:spacing w:val="-3"/>
          <w:sz w:val="20"/>
          <w:szCs w:val="20"/>
        </w:rPr>
        <w:t xml:space="preserve">The water closet shall be located </w:t>
      </w:r>
      <w:r w:rsidRPr="00797D32">
        <w:rPr>
          <w:rFonts w:ascii="Arial" w:hAnsi="Arial" w:cs="Arial"/>
          <w:spacing w:val="-1"/>
          <w:sz w:val="20"/>
          <w:szCs w:val="20"/>
        </w:rPr>
        <w:t xml:space="preserve">with a wall or partition to the rear and to one side. </w:t>
      </w:r>
      <w:r w:rsidRPr="00797D32">
        <w:rPr>
          <w:rFonts w:ascii="Arial" w:hAnsi="Arial" w:cs="Arial"/>
          <w:spacing w:val="-6"/>
          <w:sz w:val="20"/>
          <w:szCs w:val="20"/>
        </w:rPr>
        <w:t xml:space="preserve">The centerline of the water closet shall be 16 inches </w:t>
      </w:r>
      <w:r w:rsidRPr="00797D32">
        <w:rPr>
          <w:rFonts w:ascii="Arial" w:hAnsi="Arial" w:cs="Arial"/>
          <w:spacing w:val="-1"/>
          <w:sz w:val="20"/>
          <w:szCs w:val="20"/>
        </w:rPr>
        <w:t xml:space="preserve">(405 mm) minimum </w:t>
      </w:r>
      <w:r w:rsidRPr="00797D32">
        <w:rPr>
          <w:rFonts w:ascii="Arial" w:hAnsi="Arial" w:cs="Arial"/>
          <w:sz w:val="20"/>
          <w:szCs w:val="20"/>
        </w:rPr>
        <w:t>and</w:t>
      </w:r>
      <w:r w:rsidRPr="00797D32">
        <w:rPr>
          <w:rFonts w:ascii="Arial" w:hAnsi="Arial" w:cs="Arial"/>
          <w:spacing w:val="-1"/>
          <w:sz w:val="20"/>
          <w:szCs w:val="20"/>
        </w:rPr>
        <w:t xml:space="preserve"> 18 inches (455 mm) maxi</w:t>
      </w:r>
      <w:r w:rsidRPr="00797D32">
        <w:rPr>
          <w:rFonts w:ascii="Arial" w:hAnsi="Arial" w:cs="Arial"/>
          <w:spacing w:val="-4"/>
          <w:sz w:val="20"/>
          <w:szCs w:val="20"/>
        </w:rPr>
        <w:t xml:space="preserve">mum from the side wall or partition. Water closets </w:t>
      </w:r>
      <w:r w:rsidRPr="00797D32">
        <w:rPr>
          <w:rFonts w:ascii="Arial" w:hAnsi="Arial" w:cs="Arial"/>
          <w:sz w:val="20"/>
          <w:szCs w:val="20"/>
        </w:rPr>
        <w:t xml:space="preserve">located in </w:t>
      </w:r>
      <w:r w:rsidRPr="00797D32">
        <w:rPr>
          <w:rFonts w:ascii="Arial" w:hAnsi="Arial" w:cs="Arial"/>
          <w:color w:val="FF0000"/>
          <w:sz w:val="20"/>
          <w:szCs w:val="20"/>
        </w:rPr>
        <w:t>ambulatory</w:t>
      </w:r>
      <w:r w:rsidRPr="00797D32">
        <w:rPr>
          <w:rFonts w:ascii="Arial" w:hAnsi="Arial" w:cs="Arial"/>
          <w:sz w:val="20"/>
          <w:szCs w:val="20"/>
        </w:rPr>
        <w:t xml:space="preserve"> </w:t>
      </w:r>
      <w:r w:rsidRPr="00797D32">
        <w:rPr>
          <w:rFonts w:ascii="Arial" w:hAnsi="Arial" w:cs="Arial"/>
          <w:color w:val="FF0000"/>
          <w:sz w:val="20"/>
          <w:szCs w:val="20"/>
        </w:rPr>
        <w:t>accessible</w:t>
      </w:r>
      <w:r w:rsidRPr="00797D32">
        <w:rPr>
          <w:rFonts w:ascii="Arial" w:hAnsi="Arial" w:cs="Arial"/>
          <w:sz w:val="20"/>
          <w:szCs w:val="20"/>
        </w:rPr>
        <w:t xml:space="preserve"> </w:t>
      </w:r>
      <w:r w:rsidRPr="00797D32">
        <w:rPr>
          <w:rFonts w:ascii="Arial" w:hAnsi="Arial" w:cs="Arial"/>
          <w:color w:val="FF0000"/>
          <w:sz w:val="20"/>
          <w:szCs w:val="20"/>
          <w:u w:val="single"/>
        </w:rPr>
        <w:t>toilet</w:t>
      </w:r>
      <w:r w:rsidRPr="00797D32">
        <w:rPr>
          <w:rFonts w:ascii="Arial" w:hAnsi="Arial" w:cs="Arial"/>
          <w:sz w:val="20"/>
          <w:szCs w:val="20"/>
        </w:rPr>
        <w:t xml:space="preserve"> compartments</w:t>
      </w:r>
      <w:r>
        <w:rPr>
          <w:rFonts w:ascii="Arial" w:hAnsi="Arial" w:cs="Arial"/>
          <w:sz w:val="20"/>
          <w:szCs w:val="20"/>
        </w:rPr>
        <w:t xml:space="preserve"> </w:t>
      </w:r>
      <w:r w:rsidRPr="009F6714">
        <w:rPr>
          <w:rFonts w:ascii="Arial" w:hAnsi="Arial" w:cs="Arial"/>
          <w:spacing w:val="-1"/>
          <w:sz w:val="20"/>
          <w:szCs w:val="20"/>
        </w:rPr>
        <w:t>specified in Section 604.10</w:t>
      </w:r>
      <w:r>
        <w:rPr>
          <w:rFonts w:ascii="Arial" w:hAnsi="Arial" w:cs="Arial"/>
          <w:spacing w:val="-1"/>
          <w:sz w:val="20"/>
          <w:szCs w:val="20"/>
        </w:rPr>
        <w:t xml:space="preserve"> shall have the centerline </w:t>
      </w:r>
      <w:r>
        <w:rPr>
          <w:rFonts w:ascii="Arial" w:hAnsi="Arial" w:cs="Arial"/>
          <w:spacing w:val="-3"/>
          <w:sz w:val="20"/>
          <w:szCs w:val="20"/>
        </w:rPr>
        <w:t xml:space="preserve">of the water closet 17 inches (430 mm) minimum </w:t>
      </w:r>
      <w:r w:rsidRPr="00CF4AB0">
        <w:rPr>
          <w:rFonts w:ascii="Arial" w:hAnsi="Arial" w:cs="Arial"/>
          <w:sz w:val="20"/>
          <w:szCs w:val="20"/>
        </w:rPr>
        <w:t>and</w:t>
      </w:r>
      <w:r>
        <w:rPr>
          <w:rFonts w:ascii="Arial" w:hAnsi="Arial" w:cs="Arial"/>
          <w:spacing w:val="-3"/>
          <w:sz w:val="20"/>
          <w:szCs w:val="20"/>
        </w:rPr>
        <w:t xml:space="preserve"> </w:t>
      </w:r>
      <w:r>
        <w:rPr>
          <w:rFonts w:ascii="Arial" w:hAnsi="Arial" w:cs="Arial"/>
          <w:spacing w:val="-6"/>
          <w:sz w:val="20"/>
          <w:szCs w:val="20"/>
        </w:rPr>
        <w:t xml:space="preserve">19 inches (485 mm) maximum from the side wall or </w:t>
      </w:r>
      <w:r>
        <w:rPr>
          <w:rFonts w:ascii="Arial" w:hAnsi="Arial" w:cs="Arial"/>
          <w:sz w:val="20"/>
          <w:szCs w:val="20"/>
        </w:rPr>
        <w:t>partition.</w:t>
      </w:r>
      <w:r w:rsidR="00797D32" w:rsidRPr="00797D32">
        <w:rPr>
          <w:rFonts w:ascii="Arial" w:hAnsi="Arial" w:cs="Arial"/>
          <w:color w:val="FF0000"/>
          <w:sz w:val="20"/>
          <w:szCs w:val="20"/>
        </w:rPr>
        <w:t xml:space="preserve"> (</w:t>
      </w:r>
      <w:proofErr w:type="gramStart"/>
      <w:r w:rsidR="00797D32" w:rsidRPr="00797D32">
        <w:rPr>
          <w:rFonts w:ascii="Arial" w:hAnsi="Arial" w:cs="Arial"/>
          <w:color w:val="FF0000"/>
          <w:sz w:val="20"/>
          <w:szCs w:val="20"/>
        </w:rPr>
        <w:t>ed</w:t>
      </w:r>
      <w:proofErr w:type="gramEnd"/>
      <w:r w:rsidR="00797D32" w:rsidRPr="00797D32">
        <w:rPr>
          <w:rFonts w:ascii="Arial" w:hAnsi="Arial" w:cs="Arial"/>
          <w:color w:val="FF0000"/>
          <w:sz w:val="20"/>
          <w:szCs w:val="20"/>
        </w:rPr>
        <w:t>.)</w:t>
      </w:r>
    </w:p>
    <w:p w:rsidR="00373B2D" w:rsidRDefault="00373B2D" w:rsidP="00373B2D">
      <w:pPr>
        <w:ind w:right="989"/>
      </w:pPr>
    </w:p>
    <w:p w:rsidR="00373B2D" w:rsidRDefault="00373B2D" w:rsidP="00373B2D">
      <w:pPr>
        <w:ind w:right="989"/>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4081780" cy="2743200"/>
            <wp:effectExtent l="0" t="0" r="0" b="0"/>
            <wp:docPr id="62" name="Picture 62" descr="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81780" cy="2743200"/>
                    </a:xfrm>
                    <a:prstGeom prst="rect">
                      <a:avLst/>
                    </a:prstGeom>
                    <a:noFill/>
                    <a:ln>
                      <a:noFill/>
                    </a:ln>
                  </pic:spPr>
                </pic:pic>
              </a:graphicData>
            </a:graphic>
          </wp:inline>
        </w:drawing>
      </w:r>
    </w:p>
    <w:p w:rsidR="00373B2D" w:rsidRPr="00B25FB2" w:rsidRDefault="00373B2D" w:rsidP="00373B2D">
      <w:pPr>
        <w:ind w:right="989"/>
        <w:rPr>
          <w:rFonts w:ascii="Arial" w:hAnsi="Arial" w:cs="Arial"/>
          <w:i/>
          <w:color w:val="FF0000"/>
          <w:sz w:val="20"/>
          <w:szCs w:val="20"/>
        </w:rPr>
      </w:pPr>
      <w:r w:rsidRPr="00B25FB2">
        <w:rPr>
          <w:rFonts w:ascii="Arial" w:hAnsi="Arial" w:cs="Arial"/>
          <w:i/>
          <w:color w:val="FF0000"/>
          <w:sz w:val="20"/>
          <w:szCs w:val="20"/>
        </w:rPr>
        <w:t xml:space="preserve">Figure 604.2 Water closet </w:t>
      </w:r>
      <w:proofErr w:type="gramStart"/>
      <w:r w:rsidRPr="00B25FB2">
        <w:rPr>
          <w:rFonts w:ascii="Arial" w:hAnsi="Arial" w:cs="Arial"/>
          <w:i/>
          <w:color w:val="FF0000"/>
          <w:sz w:val="20"/>
          <w:szCs w:val="20"/>
        </w:rPr>
        <w:t>location</w:t>
      </w:r>
      <w:proofErr w:type="gramEnd"/>
    </w:p>
    <w:p w:rsidR="00373B2D" w:rsidRDefault="00373B2D" w:rsidP="00373B2D">
      <w:pPr>
        <w:ind w:right="989"/>
      </w:pPr>
    </w:p>
    <w:p w:rsidR="00373B2D" w:rsidRDefault="00373B2D" w:rsidP="00373B2D">
      <w:pPr>
        <w:rPr>
          <w:rFonts w:ascii="Arial" w:hAnsi="Arial" w:cs="Arial"/>
          <w:b/>
          <w:bCs/>
          <w:spacing w:val="-10"/>
          <w:w w:val="105"/>
          <w:sz w:val="20"/>
          <w:szCs w:val="20"/>
        </w:rPr>
      </w:pPr>
      <w:r>
        <w:rPr>
          <w:rFonts w:ascii="Arial" w:hAnsi="Arial" w:cs="Arial"/>
          <w:b/>
          <w:bCs/>
          <w:spacing w:val="-10"/>
          <w:w w:val="105"/>
          <w:sz w:val="20"/>
          <w:szCs w:val="20"/>
        </w:rPr>
        <w:t>604.3 Clearance.</w:t>
      </w:r>
    </w:p>
    <w:p w:rsidR="00373B2D" w:rsidRDefault="00373B2D" w:rsidP="00373B2D">
      <w:pPr>
        <w:rPr>
          <w:rFonts w:ascii="Arial" w:hAnsi="Arial" w:cs="Arial"/>
          <w:b/>
          <w:bCs/>
          <w:spacing w:val="-10"/>
          <w:w w:val="105"/>
          <w:sz w:val="20"/>
          <w:szCs w:val="20"/>
        </w:rPr>
      </w:pPr>
    </w:p>
    <w:p w:rsidR="00373B2D" w:rsidRDefault="00373B2D" w:rsidP="00373B2D">
      <w:pPr>
        <w:rPr>
          <w:rFonts w:ascii="Arial" w:hAnsi="Arial" w:cs="Arial"/>
          <w:i/>
          <w:color w:val="FF0000"/>
          <w:sz w:val="20"/>
          <w:szCs w:val="20"/>
        </w:rPr>
      </w:pPr>
      <w:r>
        <w:rPr>
          <w:rFonts w:ascii="Arial" w:hAnsi="Arial" w:cs="Arial"/>
          <w:i/>
          <w:noProof/>
          <w:color w:val="FF0000"/>
          <w:sz w:val="20"/>
          <w:szCs w:val="20"/>
        </w:rPr>
        <w:drawing>
          <wp:inline distT="0" distB="0" distL="0" distR="0">
            <wp:extent cx="2911475" cy="2538095"/>
            <wp:effectExtent l="0" t="0" r="3175" b="0"/>
            <wp:docPr id="61" name="Picture 61" descr="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1475" cy="2538095"/>
                    </a:xfrm>
                    <a:prstGeom prst="rect">
                      <a:avLst/>
                    </a:prstGeom>
                    <a:noFill/>
                    <a:ln>
                      <a:noFill/>
                    </a:ln>
                  </pic:spPr>
                </pic:pic>
              </a:graphicData>
            </a:graphic>
          </wp:inline>
        </w:drawing>
      </w:r>
    </w:p>
    <w:p w:rsidR="00373B2D" w:rsidRDefault="00373B2D" w:rsidP="00373B2D">
      <w:pPr>
        <w:rPr>
          <w:rFonts w:ascii="Arial" w:hAnsi="Arial" w:cs="Arial"/>
          <w:i/>
          <w:color w:val="FF0000"/>
          <w:sz w:val="20"/>
          <w:szCs w:val="20"/>
        </w:rPr>
      </w:pPr>
      <w:r w:rsidRPr="00B25FB2">
        <w:rPr>
          <w:rFonts w:ascii="Arial" w:hAnsi="Arial" w:cs="Arial"/>
          <w:i/>
          <w:color w:val="FF0000"/>
          <w:sz w:val="20"/>
          <w:szCs w:val="20"/>
        </w:rPr>
        <w:t>Figure 604.</w:t>
      </w:r>
      <w:r>
        <w:rPr>
          <w:rFonts w:ascii="Arial" w:hAnsi="Arial" w:cs="Arial"/>
          <w:i/>
          <w:color w:val="FF0000"/>
          <w:sz w:val="20"/>
          <w:szCs w:val="20"/>
        </w:rPr>
        <w:t>3</w:t>
      </w:r>
      <w:r w:rsidRPr="00B25FB2">
        <w:rPr>
          <w:rFonts w:ascii="Arial" w:hAnsi="Arial" w:cs="Arial"/>
          <w:i/>
          <w:color w:val="FF0000"/>
          <w:sz w:val="20"/>
          <w:szCs w:val="20"/>
        </w:rPr>
        <w:t xml:space="preserve"> </w:t>
      </w:r>
      <w:r>
        <w:rPr>
          <w:rFonts w:ascii="Arial" w:hAnsi="Arial" w:cs="Arial"/>
          <w:i/>
          <w:color w:val="FF0000"/>
          <w:sz w:val="20"/>
          <w:szCs w:val="20"/>
        </w:rPr>
        <w:t>Size of clearance for w</w:t>
      </w:r>
      <w:r w:rsidRPr="00B25FB2">
        <w:rPr>
          <w:rFonts w:ascii="Arial" w:hAnsi="Arial" w:cs="Arial"/>
          <w:i/>
          <w:color w:val="FF0000"/>
          <w:sz w:val="20"/>
          <w:szCs w:val="20"/>
        </w:rPr>
        <w:t xml:space="preserve">ater closet </w:t>
      </w:r>
    </w:p>
    <w:p w:rsidR="00373B2D" w:rsidRDefault="00373B2D" w:rsidP="00373B2D">
      <w:pPr>
        <w:rPr>
          <w:rFonts w:ascii="Arial" w:hAnsi="Arial" w:cs="Arial"/>
          <w:b/>
          <w:bCs/>
          <w:spacing w:val="-10"/>
          <w:w w:val="105"/>
          <w:sz w:val="20"/>
          <w:szCs w:val="20"/>
        </w:rPr>
      </w:pPr>
    </w:p>
    <w:p w:rsidR="00373B2D" w:rsidRDefault="00373B2D" w:rsidP="00373B2D">
      <w:pPr>
        <w:rPr>
          <w:rFonts w:ascii="Arial" w:hAnsi="Arial" w:cs="Arial"/>
          <w:spacing w:val="4"/>
          <w:sz w:val="20"/>
          <w:szCs w:val="20"/>
        </w:rPr>
      </w:pPr>
      <w:r>
        <w:rPr>
          <w:rFonts w:ascii="Arial" w:hAnsi="Arial" w:cs="Arial"/>
          <w:b/>
          <w:bCs/>
          <w:spacing w:val="-3"/>
          <w:w w:val="105"/>
          <w:sz w:val="20"/>
          <w:szCs w:val="20"/>
        </w:rPr>
        <w:t xml:space="preserve">604.3.1 </w:t>
      </w:r>
      <w:r w:rsidRPr="00050C72">
        <w:rPr>
          <w:rFonts w:ascii="Arial" w:hAnsi="Arial" w:cs="Arial"/>
          <w:b/>
          <w:bCs/>
          <w:spacing w:val="-3"/>
          <w:w w:val="105"/>
          <w:sz w:val="20"/>
          <w:szCs w:val="20"/>
        </w:rPr>
        <w:t>Clearance width.</w:t>
      </w:r>
      <w:r>
        <w:rPr>
          <w:rFonts w:ascii="Arial" w:hAnsi="Arial" w:cs="Arial"/>
          <w:b/>
          <w:bCs/>
          <w:spacing w:val="-3"/>
          <w:w w:val="105"/>
          <w:sz w:val="20"/>
          <w:szCs w:val="20"/>
        </w:rPr>
        <w:t xml:space="preserve"> </w:t>
      </w:r>
      <w:r>
        <w:rPr>
          <w:rFonts w:ascii="Arial" w:hAnsi="Arial" w:cs="Arial"/>
          <w:spacing w:val="-3"/>
          <w:sz w:val="20"/>
          <w:szCs w:val="20"/>
        </w:rPr>
        <w:t xml:space="preserve">A clearance around a water closet </w:t>
      </w:r>
      <w:r w:rsidRPr="00CF4AB0">
        <w:rPr>
          <w:rFonts w:ascii="Arial" w:hAnsi="Arial" w:cs="Arial"/>
          <w:spacing w:val="-3"/>
          <w:sz w:val="20"/>
          <w:szCs w:val="20"/>
        </w:rPr>
        <w:t xml:space="preserve">shall be </w:t>
      </w:r>
      <w:r>
        <w:rPr>
          <w:rFonts w:ascii="Arial" w:hAnsi="Arial" w:cs="Arial"/>
          <w:spacing w:val="-3"/>
          <w:sz w:val="20"/>
          <w:szCs w:val="20"/>
        </w:rPr>
        <w:t>60 inches (1525 mm) minimum</w:t>
      </w:r>
      <w:r w:rsidRPr="00050C72">
        <w:rPr>
          <w:rFonts w:ascii="Arial" w:hAnsi="Arial" w:cs="Arial"/>
          <w:spacing w:val="-3"/>
          <w:sz w:val="20"/>
          <w:szCs w:val="20"/>
        </w:rPr>
        <w:t xml:space="preserve"> in</w:t>
      </w:r>
      <w:r w:rsidRPr="00CF4AB0">
        <w:rPr>
          <w:rFonts w:ascii="Arial" w:hAnsi="Arial" w:cs="Arial"/>
          <w:spacing w:val="-3"/>
          <w:sz w:val="20"/>
          <w:szCs w:val="20"/>
        </w:rPr>
        <w:t xml:space="preserve"> </w:t>
      </w:r>
      <w:r w:rsidRPr="00050C72">
        <w:rPr>
          <w:rFonts w:ascii="Arial" w:hAnsi="Arial" w:cs="Arial"/>
          <w:spacing w:val="-3"/>
          <w:sz w:val="20"/>
          <w:szCs w:val="20"/>
        </w:rPr>
        <w:t>width,</w:t>
      </w:r>
      <w:r>
        <w:rPr>
          <w:rFonts w:ascii="Arial" w:hAnsi="Arial" w:cs="Arial"/>
          <w:spacing w:val="-3"/>
          <w:sz w:val="20"/>
          <w:szCs w:val="20"/>
        </w:rPr>
        <w:t xml:space="preserve"> measured per</w:t>
      </w:r>
      <w:r>
        <w:rPr>
          <w:rFonts w:ascii="Arial" w:hAnsi="Arial" w:cs="Arial"/>
          <w:spacing w:val="4"/>
          <w:sz w:val="20"/>
          <w:szCs w:val="20"/>
        </w:rPr>
        <w:t xml:space="preserve">pendicular from the sidewall. </w:t>
      </w:r>
    </w:p>
    <w:p w:rsidR="00373B2D" w:rsidRDefault="00373B2D" w:rsidP="00373B2D">
      <w:pPr>
        <w:rPr>
          <w:rFonts w:ascii="Arial" w:hAnsi="Arial" w:cs="Arial"/>
          <w:b/>
          <w:sz w:val="20"/>
          <w:szCs w:val="20"/>
        </w:rPr>
      </w:pPr>
    </w:p>
    <w:p w:rsidR="00373B2D" w:rsidRDefault="00373B2D" w:rsidP="00373B2D">
      <w:pPr>
        <w:rPr>
          <w:rFonts w:ascii="Arial" w:hAnsi="Arial" w:cs="Arial"/>
          <w:sz w:val="20"/>
          <w:szCs w:val="20"/>
        </w:rPr>
      </w:pPr>
      <w:r w:rsidRPr="00050C72">
        <w:rPr>
          <w:rFonts w:ascii="Arial" w:hAnsi="Arial" w:cs="Arial"/>
          <w:b/>
          <w:sz w:val="20"/>
          <w:szCs w:val="20"/>
        </w:rPr>
        <w:t>604.3.2 Clearance Depth.</w:t>
      </w:r>
      <w:r w:rsidRPr="00050C72">
        <w:rPr>
          <w:rFonts w:ascii="Arial" w:hAnsi="Arial" w:cs="Arial"/>
          <w:sz w:val="20"/>
          <w:szCs w:val="20"/>
        </w:rPr>
        <w:t xml:space="preserve"> Clearance around the water closet shall be</w:t>
      </w:r>
      <w:r>
        <w:rPr>
          <w:rFonts w:ascii="Arial" w:hAnsi="Arial" w:cs="Arial"/>
          <w:spacing w:val="4"/>
          <w:sz w:val="20"/>
          <w:szCs w:val="20"/>
        </w:rPr>
        <w:t xml:space="preserve"> 56 inches </w:t>
      </w:r>
      <w:r>
        <w:rPr>
          <w:rFonts w:ascii="Arial" w:hAnsi="Arial" w:cs="Arial"/>
          <w:spacing w:val="-1"/>
          <w:sz w:val="20"/>
          <w:szCs w:val="20"/>
        </w:rPr>
        <w:t>(1420 mm) minimum</w:t>
      </w:r>
      <w:r w:rsidRPr="00050C72">
        <w:rPr>
          <w:rFonts w:ascii="Arial" w:hAnsi="Arial" w:cs="Arial"/>
          <w:spacing w:val="-1"/>
          <w:sz w:val="20"/>
          <w:szCs w:val="20"/>
        </w:rPr>
        <w:t xml:space="preserve"> in depth</w:t>
      </w:r>
      <w:r>
        <w:rPr>
          <w:rFonts w:ascii="Arial" w:hAnsi="Arial" w:cs="Arial"/>
          <w:spacing w:val="-1"/>
          <w:sz w:val="20"/>
          <w:szCs w:val="20"/>
        </w:rPr>
        <w:t xml:space="preserve">, measured perpendicular </w:t>
      </w:r>
      <w:r>
        <w:rPr>
          <w:rFonts w:ascii="Arial" w:hAnsi="Arial" w:cs="Arial"/>
          <w:sz w:val="20"/>
          <w:szCs w:val="20"/>
        </w:rPr>
        <w:t>from the rear wall</w:t>
      </w:r>
      <w:r w:rsidRPr="00050C72">
        <w:rPr>
          <w:rFonts w:ascii="Arial" w:hAnsi="Arial" w:cs="Arial"/>
          <w:sz w:val="20"/>
          <w:szCs w:val="20"/>
        </w:rPr>
        <w:t>.</w:t>
      </w:r>
    </w:p>
    <w:p w:rsidR="00373B2D" w:rsidRDefault="00373B2D" w:rsidP="00373B2D">
      <w:pPr>
        <w:rPr>
          <w:rFonts w:ascii="Arial" w:hAnsi="Arial" w:cs="Arial"/>
          <w:b/>
          <w:sz w:val="20"/>
          <w:szCs w:val="20"/>
        </w:rPr>
      </w:pPr>
    </w:p>
    <w:p w:rsidR="00373B2D" w:rsidRDefault="00373B2D" w:rsidP="00373B2D">
      <w:pPr>
        <w:rPr>
          <w:rFonts w:ascii="Arial" w:hAnsi="Arial" w:cs="Arial"/>
          <w:spacing w:val="-1"/>
          <w:sz w:val="20"/>
          <w:szCs w:val="20"/>
        </w:rPr>
      </w:pPr>
      <w:r w:rsidRPr="000A402F">
        <w:rPr>
          <w:rFonts w:ascii="Arial" w:hAnsi="Arial" w:cs="Arial"/>
          <w:b/>
          <w:sz w:val="20"/>
          <w:szCs w:val="20"/>
        </w:rPr>
        <w:t>604.3.3 Clearance</w:t>
      </w:r>
      <w:r w:rsidRPr="009E5733">
        <w:rPr>
          <w:rFonts w:ascii="Arial" w:hAnsi="Arial" w:cs="Arial"/>
          <w:b/>
          <w:sz w:val="20"/>
          <w:szCs w:val="20"/>
        </w:rPr>
        <w:t xml:space="preserve"> </w:t>
      </w:r>
      <w:r>
        <w:rPr>
          <w:rFonts w:ascii="Arial" w:hAnsi="Arial" w:cs="Arial"/>
          <w:b/>
          <w:bCs/>
          <w:spacing w:val="-6"/>
          <w:w w:val="105"/>
          <w:sz w:val="20"/>
          <w:szCs w:val="20"/>
        </w:rPr>
        <w:t xml:space="preserve">Overlap. </w:t>
      </w:r>
      <w:r>
        <w:rPr>
          <w:rFonts w:ascii="Arial" w:hAnsi="Arial" w:cs="Arial"/>
          <w:spacing w:val="-6"/>
          <w:sz w:val="20"/>
          <w:szCs w:val="20"/>
        </w:rPr>
        <w:t xml:space="preserve">The required clearance around </w:t>
      </w:r>
      <w:r>
        <w:rPr>
          <w:rFonts w:ascii="Arial" w:hAnsi="Arial" w:cs="Arial"/>
          <w:spacing w:val="-5"/>
          <w:sz w:val="20"/>
          <w:szCs w:val="20"/>
        </w:rPr>
        <w:t xml:space="preserve">the water closet shall be permitted to overlap the </w:t>
      </w:r>
      <w:r>
        <w:rPr>
          <w:rFonts w:ascii="Arial" w:hAnsi="Arial" w:cs="Arial"/>
          <w:spacing w:val="-1"/>
          <w:sz w:val="20"/>
          <w:szCs w:val="20"/>
        </w:rPr>
        <w:t>water closet, associated grab bars, paper dis</w:t>
      </w:r>
      <w:r>
        <w:rPr>
          <w:rFonts w:ascii="Arial" w:hAnsi="Arial" w:cs="Arial"/>
          <w:spacing w:val="7"/>
          <w:sz w:val="20"/>
          <w:szCs w:val="20"/>
        </w:rPr>
        <w:t xml:space="preserve">pensers, sanitary napkin receptacles, coat </w:t>
      </w:r>
      <w:r>
        <w:rPr>
          <w:rFonts w:ascii="Arial" w:hAnsi="Arial" w:cs="Arial"/>
          <w:spacing w:val="1"/>
          <w:sz w:val="20"/>
          <w:szCs w:val="20"/>
        </w:rPr>
        <w:t xml:space="preserve">hooks, shelves, accessible routes, clear floor </w:t>
      </w:r>
      <w:r>
        <w:rPr>
          <w:rFonts w:ascii="Arial" w:hAnsi="Arial" w:cs="Arial"/>
          <w:spacing w:val="-5"/>
          <w:sz w:val="20"/>
          <w:szCs w:val="20"/>
        </w:rPr>
        <w:t xml:space="preserve">space at other fixtures and the turning space. No </w:t>
      </w:r>
      <w:r>
        <w:rPr>
          <w:rFonts w:ascii="Arial" w:hAnsi="Arial" w:cs="Arial"/>
          <w:spacing w:val="-4"/>
          <w:sz w:val="20"/>
          <w:szCs w:val="20"/>
        </w:rPr>
        <w:t xml:space="preserve">other fixtures or obstructions shall be within the </w:t>
      </w:r>
      <w:r>
        <w:rPr>
          <w:rFonts w:ascii="Arial" w:hAnsi="Arial" w:cs="Arial"/>
          <w:spacing w:val="-1"/>
          <w:sz w:val="20"/>
          <w:szCs w:val="20"/>
        </w:rPr>
        <w:t>required water closet clearance.</w:t>
      </w:r>
    </w:p>
    <w:p w:rsidR="00373B2D" w:rsidRDefault="00373B2D" w:rsidP="00373B2D">
      <w:pPr>
        <w:rPr>
          <w:rFonts w:ascii="Arial" w:hAnsi="Arial" w:cs="Arial"/>
          <w:b/>
          <w:bCs/>
          <w:spacing w:val="-5"/>
          <w:w w:val="105"/>
          <w:sz w:val="20"/>
          <w:szCs w:val="20"/>
        </w:rPr>
      </w:pPr>
    </w:p>
    <w:p w:rsidR="00373B2D" w:rsidRDefault="00373B2D" w:rsidP="00373B2D">
      <w:pPr>
        <w:rPr>
          <w:rFonts w:ascii="Arial" w:hAnsi="Arial" w:cs="Arial"/>
          <w:spacing w:val="-1"/>
          <w:sz w:val="20"/>
          <w:szCs w:val="20"/>
        </w:rPr>
      </w:pPr>
      <w:r>
        <w:rPr>
          <w:rFonts w:ascii="Arial" w:hAnsi="Arial" w:cs="Arial"/>
          <w:b/>
          <w:bCs/>
          <w:spacing w:val="-5"/>
          <w:w w:val="105"/>
          <w:sz w:val="20"/>
          <w:szCs w:val="20"/>
        </w:rPr>
        <w:t xml:space="preserve">604.4 Height. </w:t>
      </w:r>
      <w:r>
        <w:rPr>
          <w:rFonts w:ascii="Arial" w:hAnsi="Arial" w:cs="Arial"/>
          <w:spacing w:val="-5"/>
          <w:sz w:val="20"/>
          <w:szCs w:val="20"/>
        </w:rPr>
        <w:t xml:space="preserve">The height of water closet seats shall </w:t>
      </w:r>
      <w:r>
        <w:rPr>
          <w:rFonts w:ascii="Arial" w:hAnsi="Arial" w:cs="Arial"/>
          <w:spacing w:val="1"/>
          <w:sz w:val="20"/>
          <w:szCs w:val="20"/>
        </w:rPr>
        <w:t xml:space="preserve">be 17 inches (430 mm) minimum and 19 inches </w:t>
      </w:r>
      <w:r>
        <w:rPr>
          <w:rFonts w:ascii="Arial" w:hAnsi="Arial" w:cs="Arial"/>
          <w:spacing w:val="-1"/>
          <w:sz w:val="20"/>
          <w:szCs w:val="20"/>
        </w:rPr>
        <w:t xml:space="preserve">(485 mm) maximum above the floor, measured to </w:t>
      </w:r>
      <w:r>
        <w:rPr>
          <w:rFonts w:ascii="Arial" w:hAnsi="Arial" w:cs="Arial"/>
          <w:sz w:val="20"/>
          <w:szCs w:val="20"/>
        </w:rPr>
        <w:t xml:space="preserve">the top of the seat. Seats shall not be sprung to </w:t>
      </w:r>
      <w:r>
        <w:rPr>
          <w:rFonts w:ascii="Arial" w:hAnsi="Arial" w:cs="Arial"/>
          <w:spacing w:val="-1"/>
          <w:sz w:val="20"/>
          <w:szCs w:val="20"/>
        </w:rPr>
        <w:t xml:space="preserve">return to a </w:t>
      </w:r>
      <w:r>
        <w:rPr>
          <w:rFonts w:ascii="Arial" w:hAnsi="Arial" w:cs="Arial"/>
          <w:spacing w:val="-1"/>
          <w:sz w:val="20"/>
          <w:szCs w:val="20"/>
        </w:rPr>
        <w:lastRenderedPageBreak/>
        <w:t>lifted position.</w:t>
      </w:r>
    </w:p>
    <w:p w:rsidR="00373B2D" w:rsidRDefault="00373B2D" w:rsidP="00373B2D">
      <w:pPr>
        <w:rPr>
          <w:rFonts w:ascii="Arial" w:hAnsi="Arial" w:cs="Arial"/>
          <w:spacing w:val="-1"/>
          <w:sz w:val="20"/>
          <w:szCs w:val="20"/>
        </w:rPr>
      </w:pPr>
    </w:p>
    <w:p w:rsidR="00373B2D" w:rsidRPr="00BD708B" w:rsidRDefault="00373B2D" w:rsidP="00373B2D">
      <w:pPr>
        <w:ind w:left="720" w:hanging="360"/>
        <w:rPr>
          <w:rFonts w:ascii="Arial" w:hAnsi="Arial" w:cs="Arial"/>
          <w:b/>
          <w:bCs/>
          <w:color w:val="0070C0"/>
          <w:sz w:val="20"/>
          <w:szCs w:val="20"/>
        </w:rPr>
      </w:pPr>
      <w:r w:rsidRPr="00BD708B">
        <w:rPr>
          <w:rFonts w:ascii="Arial" w:hAnsi="Arial" w:cs="Arial"/>
          <w:b/>
          <w:bCs/>
          <w:color w:val="0070C0"/>
          <w:sz w:val="20"/>
          <w:szCs w:val="20"/>
        </w:rPr>
        <w:t xml:space="preserve">EXCEPTIONS: </w:t>
      </w:r>
    </w:p>
    <w:p w:rsidR="00373B2D" w:rsidRPr="00AF749D" w:rsidRDefault="00373B2D" w:rsidP="00373B2D">
      <w:pPr>
        <w:ind w:left="720" w:hanging="360"/>
        <w:rPr>
          <w:rFonts w:ascii="Arial" w:hAnsi="Arial" w:cs="Arial"/>
          <w:b/>
          <w:bCs/>
          <w:sz w:val="20"/>
          <w:szCs w:val="20"/>
        </w:rPr>
      </w:pPr>
    </w:p>
    <w:p w:rsidR="00373B2D" w:rsidRPr="00BD708B" w:rsidRDefault="00373B2D" w:rsidP="00373B2D">
      <w:pPr>
        <w:ind w:left="720" w:hanging="360"/>
        <w:rPr>
          <w:rFonts w:ascii="Arial" w:hAnsi="Arial" w:cs="Arial"/>
          <w:color w:val="0070C0"/>
          <w:sz w:val="20"/>
          <w:szCs w:val="20"/>
        </w:rPr>
      </w:pPr>
      <w:r w:rsidRPr="0059181C">
        <w:rPr>
          <w:rFonts w:ascii="Arial" w:hAnsi="Arial" w:cs="Arial"/>
          <w:color w:val="4F81BD"/>
          <w:sz w:val="20"/>
          <w:szCs w:val="20"/>
        </w:rPr>
        <w:t>1.</w:t>
      </w:r>
      <w:r w:rsidRPr="00AF749D">
        <w:rPr>
          <w:rFonts w:ascii="Arial" w:hAnsi="Arial" w:cs="Arial"/>
          <w:b/>
          <w:color w:val="009900"/>
          <w:sz w:val="20"/>
          <w:szCs w:val="20"/>
        </w:rPr>
        <w:tab/>
      </w:r>
      <w:r w:rsidRPr="00AE4EFE">
        <w:rPr>
          <w:rFonts w:ascii="Arial" w:hAnsi="Arial" w:cs="Arial"/>
          <w:strike/>
          <w:color w:val="FF0000"/>
          <w:sz w:val="20"/>
          <w:szCs w:val="20"/>
        </w:rPr>
        <w:t>An</w:t>
      </w:r>
      <w:r w:rsidRPr="00AF749D">
        <w:rPr>
          <w:rFonts w:ascii="Arial" w:hAnsi="Arial" w:cs="Arial"/>
          <w:color w:val="009900"/>
          <w:sz w:val="20"/>
          <w:szCs w:val="20"/>
        </w:rPr>
        <w:t xml:space="preserve"> </w:t>
      </w:r>
      <w:r w:rsidRPr="00797D32">
        <w:rPr>
          <w:rFonts w:ascii="Arial" w:hAnsi="Arial" w:cs="Arial"/>
          <w:strike/>
          <w:color w:val="FF0000"/>
          <w:sz w:val="20"/>
          <w:szCs w:val="20"/>
        </w:rPr>
        <w:t>accessible</w:t>
      </w:r>
      <w:r>
        <w:rPr>
          <w:rFonts w:ascii="Arial" w:hAnsi="Arial" w:cs="Arial"/>
          <w:strike/>
          <w:color w:val="FF0000"/>
          <w:sz w:val="20"/>
          <w:szCs w:val="20"/>
        </w:rPr>
        <w:t xml:space="preserve"> </w:t>
      </w:r>
      <w:proofErr w:type="gramStart"/>
      <w:r w:rsidRPr="00AE4EFE">
        <w:rPr>
          <w:rFonts w:ascii="Arial" w:hAnsi="Arial" w:cs="Arial"/>
          <w:color w:val="FF0000"/>
          <w:sz w:val="20"/>
          <w:szCs w:val="20"/>
          <w:u w:val="single"/>
        </w:rPr>
        <w:t>A</w:t>
      </w:r>
      <w:proofErr w:type="gramEnd"/>
      <w:r w:rsidRPr="00AF749D">
        <w:rPr>
          <w:rFonts w:ascii="Arial" w:hAnsi="Arial" w:cs="Arial"/>
          <w:color w:val="009900"/>
          <w:sz w:val="20"/>
          <w:szCs w:val="20"/>
        </w:rPr>
        <w:t xml:space="preserve"> </w:t>
      </w:r>
      <w:r w:rsidRPr="00BD708B">
        <w:rPr>
          <w:rFonts w:ascii="Arial" w:hAnsi="Arial" w:cs="Arial"/>
          <w:color w:val="0070C0"/>
          <w:sz w:val="20"/>
          <w:szCs w:val="20"/>
        </w:rPr>
        <w:t>water closet which is adjustable in height by the user is permitted provided that at least one adjustment setting provides a seat within the range specified in Section 604.4. (6-5-12)</w:t>
      </w:r>
      <w:r w:rsidR="00797D32" w:rsidRPr="00797D32">
        <w:rPr>
          <w:rFonts w:ascii="Arial" w:hAnsi="Arial" w:cs="Arial"/>
          <w:color w:val="FF0000"/>
          <w:sz w:val="20"/>
          <w:szCs w:val="20"/>
        </w:rPr>
        <w:t xml:space="preserve"> (</w:t>
      </w:r>
      <w:proofErr w:type="gramStart"/>
      <w:r w:rsidR="00797D32" w:rsidRPr="00797D32">
        <w:rPr>
          <w:rFonts w:ascii="Arial" w:hAnsi="Arial" w:cs="Arial"/>
          <w:color w:val="FF0000"/>
          <w:sz w:val="20"/>
          <w:szCs w:val="20"/>
        </w:rPr>
        <w:t>ed</w:t>
      </w:r>
      <w:proofErr w:type="gramEnd"/>
      <w:r w:rsidR="00797D32" w:rsidRPr="00797D32">
        <w:rPr>
          <w:rFonts w:ascii="Arial" w:hAnsi="Arial" w:cs="Arial"/>
          <w:color w:val="FF0000"/>
          <w:sz w:val="20"/>
          <w:szCs w:val="20"/>
        </w:rPr>
        <w:t>.)</w:t>
      </w:r>
    </w:p>
    <w:p w:rsidR="00373B2D" w:rsidRPr="00BD708B" w:rsidRDefault="00373B2D" w:rsidP="00373B2D">
      <w:pPr>
        <w:ind w:left="720" w:hanging="360"/>
        <w:rPr>
          <w:rFonts w:ascii="Arial" w:hAnsi="Arial" w:cs="Arial"/>
          <w:color w:val="0070C0"/>
          <w:sz w:val="20"/>
          <w:szCs w:val="20"/>
        </w:rPr>
      </w:pPr>
    </w:p>
    <w:p w:rsidR="00373B2D" w:rsidRPr="00906AA6" w:rsidRDefault="00373B2D" w:rsidP="00373B2D">
      <w:pPr>
        <w:ind w:left="720" w:hanging="360"/>
        <w:rPr>
          <w:rFonts w:ascii="Arial" w:hAnsi="Arial" w:cs="Arial"/>
          <w:sz w:val="20"/>
          <w:szCs w:val="20"/>
        </w:rPr>
      </w:pPr>
      <w:r w:rsidRPr="0059181C">
        <w:rPr>
          <w:rFonts w:ascii="Arial" w:hAnsi="Arial" w:cs="Arial"/>
          <w:color w:val="4F81BD"/>
          <w:sz w:val="20"/>
          <w:szCs w:val="20"/>
        </w:rPr>
        <w:t>2.</w:t>
      </w:r>
      <w:r w:rsidRPr="00AF749D">
        <w:rPr>
          <w:rFonts w:ascii="Arial" w:hAnsi="Arial" w:cs="Arial"/>
          <w:color w:val="009900"/>
          <w:sz w:val="20"/>
          <w:szCs w:val="20"/>
        </w:rPr>
        <w:tab/>
      </w:r>
      <w:r w:rsidRPr="00AF749D">
        <w:rPr>
          <w:rFonts w:ascii="Arial" w:hAnsi="Arial" w:cs="Arial"/>
          <w:sz w:val="20"/>
          <w:szCs w:val="20"/>
        </w:rPr>
        <w:t>A water closet in a toilet room for a single occupant, accessed only through a private office and not for common use or public use, shall not be required to comply with Section 604.</w:t>
      </w:r>
      <w:r w:rsidRPr="00906AA6">
        <w:rPr>
          <w:rFonts w:ascii="Arial" w:hAnsi="Arial" w:cs="Arial"/>
          <w:sz w:val="20"/>
          <w:szCs w:val="20"/>
        </w:rPr>
        <w:t>4</w:t>
      </w:r>
    </w:p>
    <w:p w:rsidR="00373B2D" w:rsidRDefault="00373B2D" w:rsidP="00373B2D">
      <w:pPr>
        <w:ind w:left="216"/>
        <w:jc w:val="both"/>
        <w:rPr>
          <w:rFonts w:ascii="Arial" w:hAnsi="Arial" w:cs="Arial"/>
          <w:sz w:val="20"/>
          <w:szCs w:val="20"/>
        </w:rPr>
      </w:pPr>
    </w:p>
    <w:p w:rsidR="00373B2D" w:rsidRDefault="00373B2D" w:rsidP="00373B2D">
      <w:pPr>
        <w:ind w:left="216"/>
        <w:jc w:val="both"/>
        <w:rPr>
          <w:rFonts w:ascii="Arial" w:hAnsi="Arial" w:cs="Arial"/>
          <w:i/>
          <w:color w:val="FF0000"/>
          <w:sz w:val="20"/>
          <w:szCs w:val="20"/>
        </w:rPr>
      </w:pPr>
      <w:r>
        <w:rPr>
          <w:rFonts w:ascii="Arial" w:hAnsi="Arial" w:cs="Arial"/>
          <w:i/>
          <w:noProof/>
          <w:color w:val="FF0000"/>
          <w:sz w:val="20"/>
          <w:szCs w:val="20"/>
        </w:rPr>
        <w:drawing>
          <wp:inline distT="0" distB="0" distL="0" distR="0">
            <wp:extent cx="2735580" cy="2136140"/>
            <wp:effectExtent l="0" t="0" r="7620" b="0"/>
            <wp:docPr id="60" name="Picture 60" descr="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5580" cy="2136140"/>
                    </a:xfrm>
                    <a:prstGeom prst="rect">
                      <a:avLst/>
                    </a:prstGeom>
                    <a:noFill/>
                    <a:ln>
                      <a:noFill/>
                    </a:ln>
                  </pic:spPr>
                </pic:pic>
              </a:graphicData>
            </a:graphic>
          </wp:inline>
        </w:drawing>
      </w:r>
    </w:p>
    <w:p w:rsidR="00373B2D" w:rsidRPr="00B2552D" w:rsidRDefault="00373B2D" w:rsidP="00373B2D">
      <w:pPr>
        <w:ind w:left="216"/>
        <w:jc w:val="both"/>
        <w:rPr>
          <w:rFonts w:ascii="Arial" w:hAnsi="Arial" w:cs="Arial"/>
          <w:i/>
          <w:color w:val="FF0000"/>
          <w:sz w:val="20"/>
          <w:szCs w:val="20"/>
        </w:rPr>
      </w:pPr>
      <w:r w:rsidRPr="00B2552D">
        <w:rPr>
          <w:rFonts w:ascii="Arial" w:hAnsi="Arial" w:cs="Arial"/>
          <w:i/>
          <w:color w:val="FF0000"/>
          <w:sz w:val="20"/>
          <w:szCs w:val="20"/>
        </w:rPr>
        <w:t>Figure 604.4 - Water closet seat height</w:t>
      </w:r>
    </w:p>
    <w:p w:rsidR="00373B2D" w:rsidRDefault="00373B2D" w:rsidP="00373B2D">
      <w:pPr>
        <w:ind w:left="216"/>
        <w:jc w:val="both"/>
        <w:rPr>
          <w:rFonts w:ascii="Arial" w:hAnsi="Arial" w:cs="Arial"/>
          <w:sz w:val="20"/>
          <w:szCs w:val="20"/>
        </w:rPr>
      </w:pPr>
    </w:p>
    <w:p w:rsidR="00373B2D" w:rsidRPr="003345EB" w:rsidRDefault="00373B2D" w:rsidP="00373B2D">
      <w:pPr>
        <w:rPr>
          <w:rFonts w:ascii="Arial" w:hAnsi="Arial" w:cs="Arial"/>
          <w:sz w:val="20"/>
          <w:szCs w:val="20"/>
        </w:rPr>
      </w:pPr>
      <w:proofErr w:type="gramStart"/>
      <w:r w:rsidRPr="003345EB">
        <w:rPr>
          <w:rFonts w:ascii="Arial" w:hAnsi="Arial" w:cs="Arial"/>
          <w:b/>
          <w:bCs/>
          <w:sz w:val="20"/>
          <w:szCs w:val="20"/>
        </w:rPr>
        <w:t>604.5 Grab Bars.</w:t>
      </w:r>
      <w:proofErr w:type="gramEnd"/>
      <w:r w:rsidRPr="003345EB">
        <w:rPr>
          <w:rFonts w:ascii="Arial" w:hAnsi="Arial" w:cs="Arial"/>
          <w:b/>
          <w:bCs/>
          <w:sz w:val="20"/>
          <w:szCs w:val="20"/>
        </w:rPr>
        <w:t xml:space="preserve"> </w:t>
      </w:r>
      <w:r w:rsidRPr="003345EB">
        <w:rPr>
          <w:rFonts w:ascii="Arial" w:hAnsi="Arial" w:cs="Arial"/>
          <w:sz w:val="20"/>
          <w:szCs w:val="20"/>
        </w:rPr>
        <w:t>Grab bars for water closets shall comply with Section 609 and shall be provided in accordance with Sections 604.5.1 and 604.5.2. Grab bars shall be provided on the rear wall and on the side wall closest to the water closet.</w:t>
      </w:r>
    </w:p>
    <w:p w:rsidR="00373B2D" w:rsidRDefault="00373B2D" w:rsidP="00373B2D">
      <w:pPr>
        <w:ind w:left="360"/>
        <w:rPr>
          <w:rFonts w:ascii="Arial" w:hAnsi="Arial" w:cs="Arial"/>
          <w:b/>
          <w:bCs/>
          <w:sz w:val="20"/>
          <w:szCs w:val="20"/>
        </w:rPr>
      </w:pPr>
    </w:p>
    <w:p w:rsidR="00373B2D" w:rsidRDefault="00373B2D" w:rsidP="00373B2D">
      <w:pPr>
        <w:ind w:left="360"/>
        <w:rPr>
          <w:rFonts w:ascii="Arial" w:hAnsi="Arial" w:cs="Arial"/>
          <w:b/>
          <w:bCs/>
          <w:sz w:val="20"/>
          <w:szCs w:val="20"/>
        </w:rPr>
      </w:pPr>
      <w:r w:rsidRPr="003345EB">
        <w:rPr>
          <w:rFonts w:ascii="Arial" w:hAnsi="Arial" w:cs="Arial"/>
          <w:b/>
          <w:bCs/>
          <w:sz w:val="20"/>
          <w:szCs w:val="20"/>
        </w:rPr>
        <w:t>EXCEPTIONS:</w:t>
      </w:r>
    </w:p>
    <w:p w:rsidR="00373B2D" w:rsidRPr="003345EB" w:rsidRDefault="00373B2D" w:rsidP="00373B2D">
      <w:pPr>
        <w:ind w:left="360"/>
        <w:rPr>
          <w:rFonts w:ascii="Arial" w:hAnsi="Arial" w:cs="Arial"/>
          <w:b/>
          <w:bCs/>
          <w:sz w:val="20"/>
          <w:szCs w:val="20"/>
        </w:rPr>
      </w:pPr>
    </w:p>
    <w:p w:rsidR="00373B2D" w:rsidRDefault="00373B2D" w:rsidP="00373B2D">
      <w:pPr>
        <w:numPr>
          <w:ilvl w:val="0"/>
          <w:numId w:val="7"/>
        </w:numPr>
        <w:rPr>
          <w:rFonts w:ascii="Arial" w:hAnsi="Arial" w:cs="Arial"/>
          <w:spacing w:val="-3"/>
          <w:sz w:val="20"/>
          <w:szCs w:val="20"/>
        </w:rPr>
      </w:pPr>
      <w:r>
        <w:rPr>
          <w:rFonts w:ascii="Arial" w:hAnsi="Arial" w:cs="Arial"/>
          <w:spacing w:val="-2"/>
          <w:sz w:val="20"/>
          <w:szCs w:val="20"/>
        </w:rPr>
        <w:t xml:space="preserve">Grab bars </w:t>
      </w:r>
      <w:r w:rsidRPr="00A4343F">
        <w:rPr>
          <w:rFonts w:ascii="Arial" w:hAnsi="Arial" w:cs="Arial"/>
          <w:color w:val="FF0000"/>
          <w:sz w:val="20"/>
          <w:szCs w:val="20"/>
          <w:u w:val="single"/>
        </w:rPr>
        <w:t>shall</w:t>
      </w:r>
      <w:r>
        <w:rPr>
          <w:rFonts w:ascii="Arial" w:hAnsi="Arial" w:cs="Arial"/>
          <w:color w:val="00B050"/>
          <w:sz w:val="20"/>
          <w:szCs w:val="20"/>
        </w:rPr>
        <w:t xml:space="preserve"> </w:t>
      </w:r>
      <w:r w:rsidRPr="00511A1B">
        <w:rPr>
          <w:rFonts w:ascii="Arial" w:hAnsi="Arial" w:cs="Arial"/>
          <w:sz w:val="20"/>
          <w:szCs w:val="20"/>
        </w:rPr>
        <w:t>not</w:t>
      </w:r>
      <w:r w:rsidRPr="004957DD">
        <w:rPr>
          <w:rFonts w:ascii="Arial" w:hAnsi="Arial" w:cs="Arial"/>
          <w:color w:val="00B050"/>
          <w:sz w:val="20"/>
          <w:szCs w:val="20"/>
        </w:rPr>
        <w:t xml:space="preserve"> </w:t>
      </w:r>
      <w:r w:rsidRPr="00A4343F">
        <w:rPr>
          <w:rFonts w:ascii="Arial" w:hAnsi="Arial" w:cs="Arial"/>
          <w:color w:val="FF0000"/>
          <w:sz w:val="20"/>
          <w:szCs w:val="20"/>
          <w:u w:val="single"/>
        </w:rPr>
        <w:t>be</w:t>
      </w:r>
      <w:r>
        <w:rPr>
          <w:rFonts w:ascii="Arial" w:hAnsi="Arial" w:cs="Arial"/>
          <w:spacing w:val="-2"/>
          <w:sz w:val="20"/>
          <w:szCs w:val="20"/>
        </w:rPr>
        <w:t xml:space="preserve"> required to be installed in </w:t>
      </w:r>
      <w:r>
        <w:rPr>
          <w:rFonts w:ascii="Arial" w:hAnsi="Arial" w:cs="Arial"/>
          <w:spacing w:val="14"/>
          <w:sz w:val="20"/>
          <w:szCs w:val="20"/>
        </w:rPr>
        <w:t xml:space="preserve">a toilet room for a single occupant, </w:t>
      </w:r>
      <w:r>
        <w:rPr>
          <w:rFonts w:ascii="Arial" w:hAnsi="Arial" w:cs="Arial"/>
          <w:spacing w:val="-3"/>
          <w:sz w:val="20"/>
          <w:szCs w:val="20"/>
        </w:rPr>
        <w:t xml:space="preserve">accessed only through a private office and </w:t>
      </w:r>
      <w:r>
        <w:rPr>
          <w:rFonts w:ascii="Arial" w:hAnsi="Arial" w:cs="Arial"/>
          <w:spacing w:val="-7"/>
          <w:sz w:val="20"/>
          <w:szCs w:val="20"/>
        </w:rPr>
        <w:t xml:space="preserve">not for common use or public use, provided </w:t>
      </w:r>
      <w:r>
        <w:rPr>
          <w:rFonts w:ascii="Arial" w:hAnsi="Arial" w:cs="Arial"/>
          <w:spacing w:val="1"/>
          <w:sz w:val="20"/>
          <w:szCs w:val="20"/>
        </w:rPr>
        <w:t xml:space="preserve">reinforcement has been installed in walls </w:t>
      </w:r>
      <w:r>
        <w:rPr>
          <w:rFonts w:ascii="Arial" w:hAnsi="Arial" w:cs="Arial"/>
          <w:spacing w:val="-1"/>
          <w:sz w:val="20"/>
          <w:szCs w:val="20"/>
        </w:rPr>
        <w:t xml:space="preserve">and located so as to permit the installation </w:t>
      </w:r>
      <w:r>
        <w:rPr>
          <w:rFonts w:ascii="Arial" w:hAnsi="Arial" w:cs="Arial"/>
          <w:spacing w:val="-3"/>
          <w:sz w:val="20"/>
          <w:szCs w:val="20"/>
        </w:rPr>
        <w:t>of grab bars complying with Section 604.5.</w:t>
      </w:r>
      <w:r w:rsidR="00797D32" w:rsidRPr="00797D32">
        <w:rPr>
          <w:rFonts w:ascii="Arial" w:hAnsi="Arial" w:cs="Arial"/>
          <w:color w:val="FF0000"/>
          <w:sz w:val="20"/>
          <w:szCs w:val="20"/>
        </w:rPr>
        <w:t xml:space="preserve"> (ed.)</w:t>
      </w:r>
    </w:p>
    <w:p w:rsidR="00373B2D" w:rsidRDefault="00373B2D" w:rsidP="00373B2D">
      <w:pPr>
        <w:ind w:left="720" w:hanging="288"/>
        <w:rPr>
          <w:rFonts w:ascii="Arial" w:hAnsi="Arial" w:cs="Arial"/>
          <w:spacing w:val="-3"/>
          <w:sz w:val="20"/>
          <w:szCs w:val="20"/>
        </w:rPr>
      </w:pPr>
    </w:p>
    <w:p w:rsidR="00373B2D" w:rsidRDefault="00373B2D" w:rsidP="00373B2D">
      <w:pPr>
        <w:numPr>
          <w:ilvl w:val="0"/>
          <w:numId w:val="7"/>
        </w:numPr>
        <w:rPr>
          <w:rFonts w:ascii="Arial" w:hAnsi="Arial" w:cs="Arial"/>
          <w:sz w:val="20"/>
          <w:szCs w:val="20"/>
        </w:rPr>
      </w:pPr>
      <w:r>
        <w:rPr>
          <w:rFonts w:ascii="Arial" w:hAnsi="Arial" w:cs="Arial"/>
          <w:sz w:val="20"/>
          <w:szCs w:val="20"/>
        </w:rPr>
        <w:t xml:space="preserve">In detention or correction facilities, grab </w:t>
      </w:r>
      <w:r>
        <w:rPr>
          <w:rFonts w:ascii="Arial" w:hAnsi="Arial" w:cs="Arial"/>
          <w:spacing w:val="2"/>
          <w:sz w:val="20"/>
          <w:szCs w:val="20"/>
        </w:rPr>
        <w:t xml:space="preserve">bars </w:t>
      </w:r>
      <w:r w:rsidRPr="00A4343F">
        <w:rPr>
          <w:rFonts w:ascii="Arial" w:hAnsi="Arial" w:cs="Arial"/>
          <w:color w:val="FF0000"/>
          <w:sz w:val="20"/>
          <w:szCs w:val="20"/>
          <w:u w:val="single"/>
        </w:rPr>
        <w:t>shall</w:t>
      </w:r>
      <w:r>
        <w:rPr>
          <w:rFonts w:ascii="Arial" w:hAnsi="Arial" w:cs="Arial"/>
          <w:color w:val="00B050"/>
          <w:sz w:val="20"/>
          <w:szCs w:val="20"/>
        </w:rPr>
        <w:t xml:space="preserve"> </w:t>
      </w:r>
      <w:r w:rsidRPr="00511A1B">
        <w:rPr>
          <w:rFonts w:ascii="Arial" w:hAnsi="Arial" w:cs="Arial"/>
          <w:sz w:val="20"/>
          <w:szCs w:val="20"/>
        </w:rPr>
        <w:t>not</w:t>
      </w:r>
      <w:r w:rsidRPr="004957DD">
        <w:rPr>
          <w:rFonts w:ascii="Arial" w:hAnsi="Arial" w:cs="Arial"/>
          <w:color w:val="00B050"/>
          <w:sz w:val="20"/>
          <w:szCs w:val="20"/>
        </w:rPr>
        <w:t xml:space="preserve"> </w:t>
      </w:r>
      <w:r w:rsidRPr="00A4343F">
        <w:rPr>
          <w:rFonts w:ascii="Arial" w:hAnsi="Arial" w:cs="Arial"/>
          <w:color w:val="FF0000"/>
          <w:sz w:val="20"/>
          <w:szCs w:val="20"/>
          <w:u w:val="single"/>
        </w:rPr>
        <w:t>be</w:t>
      </w:r>
      <w:r>
        <w:rPr>
          <w:rFonts w:ascii="Arial" w:hAnsi="Arial" w:cs="Arial"/>
          <w:spacing w:val="2"/>
          <w:sz w:val="20"/>
          <w:szCs w:val="20"/>
        </w:rPr>
        <w:t xml:space="preserve"> required to be installed in </w:t>
      </w:r>
      <w:r>
        <w:rPr>
          <w:rFonts w:ascii="Arial" w:hAnsi="Arial" w:cs="Arial"/>
          <w:spacing w:val="-5"/>
          <w:sz w:val="20"/>
          <w:szCs w:val="20"/>
        </w:rPr>
        <w:t xml:space="preserve">housing or holding cells or rooms that are specially designed without protrusions for </w:t>
      </w:r>
      <w:r>
        <w:rPr>
          <w:rFonts w:ascii="Arial" w:hAnsi="Arial" w:cs="Arial"/>
          <w:sz w:val="20"/>
          <w:szCs w:val="20"/>
        </w:rPr>
        <w:t>purposes of suicide prevention.</w:t>
      </w:r>
      <w:r w:rsidR="00797D32" w:rsidRPr="00797D32">
        <w:rPr>
          <w:rFonts w:ascii="Arial" w:hAnsi="Arial" w:cs="Arial"/>
          <w:color w:val="FF0000"/>
          <w:sz w:val="20"/>
          <w:szCs w:val="20"/>
        </w:rPr>
        <w:t xml:space="preserve"> (ed.)</w:t>
      </w:r>
    </w:p>
    <w:p w:rsidR="00373B2D" w:rsidRDefault="00373B2D" w:rsidP="00373B2D">
      <w:pPr>
        <w:ind w:left="216"/>
        <w:rPr>
          <w:rFonts w:ascii="Arial" w:hAnsi="Arial" w:cs="Arial"/>
          <w:b/>
          <w:bCs/>
          <w:spacing w:val="-8"/>
          <w:w w:val="105"/>
          <w:sz w:val="20"/>
          <w:szCs w:val="20"/>
        </w:rPr>
      </w:pPr>
    </w:p>
    <w:p w:rsidR="00373B2D" w:rsidRPr="00BD708B" w:rsidRDefault="00373B2D" w:rsidP="00373B2D">
      <w:pPr>
        <w:rPr>
          <w:rFonts w:ascii="Arial" w:hAnsi="Arial" w:cs="Arial"/>
          <w:color w:val="0070C0"/>
          <w:sz w:val="20"/>
          <w:szCs w:val="20"/>
        </w:rPr>
      </w:pPr>
      <w:r w:rsidRPr="00BD708B">
        <w:rPr>
          <w:rFonts w:ascii="Arial" w:hAnsi="Arial" w:cs="Arial"/>
          <w:b/>
          <w:bCs/>
          <w:color w:val="0070C0"/>
          <w:sz w:val="20"/>
          <w:szCs w:val="20"/>
        </w:rPr>
        <w:t>604.5.1 Fixed Side Wall Grab Bars.</w:t>
      </w:r>
      <w:r w:rsidRPr="00BD708B">
        <w:rPr>
          <w:rFonts w:ascii="Arial" w:hAnsi="Arial" w:cs="Arial"/>
          <w:color w:val="0070C0"/>
          <w:sz w:val="20"/>
          <w:szCs w:val="20"/>
        </w:rPr>
        <w:t xml:space="preserve"> Fixed side wall grab bars shall include a horizontal bar complying with Section 604.5.1.1 and a vertical grab bar complying with Section 604.5.1.2.  The vertical grab bar at water closets primarily for children’s use shall comply with Section 609.4.2.  (6-7-12)</w:t>
      </w:r>
    </w:p>
    <w:p w:rsidR="00373B2D" w:rsidRDefault="00373B2D" w:rsidP="00373B2D">
      <w:pPr>
        <w:rPr>
          <w:rFonts w:ascii="Arial" w:hAnsi="Arial" w:cs="Arial"/>
          <w:b/>
          <w:bCs/>
          <w:color w:val="00B050"/>
          <w:sz w:val="20"/>
          <w:szCs w:val="20"/>
        </w:rPr>
      </w:pPr>
    </w:p>
    <w:p w:rsidR="00373B2D" w:rsidRDefault="00373B2D" w:rsidP="00373B2D">
      <w:pPr>
        <w:rPr>
          <w:rFonts w:ascii="Arial" w:hAnsi="Arial" w:cs="Arial"/>
          <w:bCs/>
          <w:i/>
          <w:color w:val="FF0000"/>
          <w:sz w:val="20"/>
          <w:szCs w:val="20"/>
        </w:rPr>
      </w:pPr>
      <w:r>
        <w:rPr>
          <w:rFonts w:ascii="Arial" w:hAnsi="Arial" w:cs="Arial"/>
          <w:bCs/>
          <w:i/>
          <w:noProof/>
          <w:color w:val="FF0000"/>
          <w:sz w:val="20"/>
          <w:szCs w:val="20"/>
        </w:rPr>
        <w:lastRenderedPageBreak/>
        <w:drawing>
          <wp:inline distT="0" distB="0" distL="0" distR="0">
            <wp:extent cx="2479675" cy="3204210"/>
            <wp:effectExtent l="0" t="0" r="0" b="0"/>
            <wp:docPr id="59" name="Picture 59" descr="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9675" cy="3204210"/>
                    </a:xfrm>
                    <a:prstGeom prst="rect">
                      <a:avLst/>
                    </a:prstGeom>
                    <a:noFill/>
                    <a:ln>
                      <a:noFill/>
                    </a:ln>
                  </pic:spPr>
                </pic:pic>
              </a:graphicData>
            </a:graphic>
          </wp:inline>
        </w:drawing>
      </w:r>
    </w:p>
    <w:p w:rsidR="00373B2D" w:rsidRPr="00C956F1" w:rsidRDefault="00373B2D" w:rsidP="00373B2D">
      <w:pPr>
        <w:rPr>
          <w:rFonts w:ascii="Arial" w:hAnsi="Arial" w:cs="Arial"/>
          <w:bCs/>
          <w:i/>
          <w:color w:val="FF0000"/>
          <w:sz w:val="20"/>
          <w:szCs w:val="20"/>
        </w:rPr>
      </w:pPr>
      <w:r w:rsidRPr="00C956F1">
        <w:rPr>
          <w:rFonts w:ascii="Arial" w:hAnsi="Arial" w:cs="Arial"/>
          <w:bCs/>
          <w:i/>
          <w:color w:val="FF0000"/>
          <w:sz w:val="20"/>
          <w:szCs w:val="20"/>
        </w:rPr>
        <w:t xml:space="preserve">Figure 604.5.1 - </w:t>
      </w:r>
      <w:r w:rsidRPr="00C956F1">
        <w:rPr>
          <w:rFonts w:ascii="Arial" w:hAnsi="Arial" w:cs="Arial"/>
          <w:i/>
          <w:color w:val="FF0000"/>
          <w:sz w:val="20"/>
          <w:szCs w:val="20"/>
        </w:rPr>
        <w:t>Side wall grab bar for water closet</w:t>
      </w:r>
    </w:p>
    <w:p w:rsidR="00373B2D" w:rsidRPr="00AF749D" w:rsidRDefault="00373B2D" w:rsidP="00373B2D">
      <w:pPr>
        <w:rPr>
          <w:rFonts w:ascii="Arial" w:hAnsi="Arial" w:cs="Arial"/>
          <w:b/>
          <w:bCs/>
          <w:color w:val="00B050"/>
          <w:sz w:val="20"/>
          <w:szCs w:val="20"/>
        </w:rPr>
      </w:pPr>
    </w:p>
    <w:p w:rsidR="00373B2D" w:rsidRPr="00BD708B" w:rsidRDefault="00373B2D" w:rsidP="00373B2D">
      <w:pPr>
        <w:rPr>
          <w:rFonts w:ascii="Arial" w:hAnsi="Arial" w:cs="Arial"/>
          <w:color w:val="0070C0"/>
          <w:sz w:val="20"/>
          <w:szCs w:val="20"/>
        </w:rPr>
      </w:pPr>
      <w:proofErr w:type="gramStart"/>
      <w:r w:rsidRPr="00BD708B">
        <w:rPr>
          <w:rFonts w:ascii="Arial" w:hAnsi="Arial" w:cs="Arial"/>
          <w:b/>
          <w:bCs/>
          <w:color w:val="0070C0"/>
          <w:sz w:val="20"/>
          <w:szCs w:val="20"/>
        </w:rPr>
        <w:t>604.5.1.1 Horizontal Grab Bar.</w:t>
      </w:r>
      <w:proofErr w:type="gramEnd"/>
      <w:r w:rsidRPr="00BD708B">
        <w:rPr>
          <w:rFonts w:ascii="Arial" w:hAnsi="Arial" w:cs="Arial"/>
          <w:b/>
          <w:bCs/>
          <w:color w:val="0070C0"/>
          <w:sz w:val="20"/>
          <w:szCs w:val="20"/>
        </w:rPr>
        <w:t xml:space="preserve"> </w:t>
      </w:r>
      <w:r w:rsidRPr="00BD708B">
        <w:rPr>
          <w:rFonts w:ascii="Arial" w:hAnsi="Arial" w:cs="Arial"/>
          <w:bCs/>
          <w:color w:val="0070C0"/>
          <w:sz w:val="20"/>
          <w:szCs w:val="20"/>
        </w:rPr>
        <w:t xml:space="preserve"> A </w:t>
      </w:r>
      <w:r w:rsidRPr="00BD708B">
        <w:rPr>
          <w:rFonts w:ascii="Arial" w:hAnsi="Arial" w:cs="Arial"/>
          <w:color w:val="0070C0"/>
          <w:sz w:val="20"/>
          <w:szCs w:val="20"/>
        </w:rPr>
        <w:t>horizontal grab bar 42 inches (1065 mm) minimum in length shall be located 12 inches (305 mm) maximum from the rear wall and extend 54 inches (1370 mm) minimum from the rear wall. (6-7-12)</w:t>
      </w:r>
    </w:p>
    <w:p w:rsidR="00373B2D" w:rsidRPr="00BD708B" w:rsidRDefault="00373B2D" w:rsidP="00373B2D">
      <w:pPr>
        <w:rPr>
          <w:rFonts w:ascii="Arial" w:hAnsi="Arial" w:cs="Arial"/>
          <w:color w:val="0070C0"/>
          <w:sz w:val="20"/>
          <w:szCs w:val="20"/>
        </w:rPr>
      </w:pPr>
    </w:p>
    <w:p w:rsidR="00373B2D" w:rsidRPr="00BD708B" w:rsidRDefault="00373B2D" w:rsidP="00373B2D">
      <w:pPr>
        <w:rPr>
          <w:rFonts w:ascii="Arial" w:hAnsi="Arial" w:cs="Arial"/>
          <w:color w:val="0070C0"/>
          <w:sz w:val="20"/>
          <w:szCs w:val="20"/>
        </w:rPr>
      </w:pPr>
      <w:proofErr w:type="gramStart"/>
      <w:r w:rsidRPr="00BD708B">
        <w:rPr>
          <w:rFonts w:ascii="Arial" w:hAnsi="Arial" w:cs="Arial"/>
          <w:b/>
          <w:color w:val="0070C0"/>
          <w:sz w:val="20"/>
          <w:szCs w:val="20"/>
        </w:rPr>
        <w:t>604.5.1.2 Vertical Grab Bar.</w:t>
      </w:r>
      <w:proofErr w:type="gramEnd"/>
      <w:r w:rsidRPr="00BD708B">
        <w:rPr>
          <w:rFonts w:ascii="Arial" w:hAnsi="Arial" w:cs="Arial"/>
          <w:b/>
          <w:color w:val="0070C0"/>
          <w:sz w:val="20"/>
          <w:szCs w:val="20"/>
        </w:rPr>
        <w:t xml:space="preserve"> </w:t>
      </w:r>
      <w:r w:rsidRPr="00BD708B">
        <w:rPr>
          <w:rFonts w:ascii="Arial" w:hAnsi="Arial" w:cs="Arial"/>
          <w:color w:val="0070C0"/>
          <w:sz w:val="20"/>
          <w:szCs w:val="20"/>
        </w:rPr>
        <w:t>A vertical grab bar 18 inches (455 mm) minimum in length shall be mounted with the bottom of the bar located 39 inches (990 mm) minimum and 41 inches (1040 mm) maximum above the floor, and with the center line of the bar located 39 inches (990 mm) minimum and 41 inches (1040 mm) maximum from the rear wall. (6-7-12)</w:t>
      </w:r>
    </w:p>
    <w:p w:rsidR="00373B2D" w:rsidRPr="00BD708B" w:rsidRDefault="00373B2D" w:rsidP="00373B2D">
      <w:pPr>
        <w:rPr>
          <w:rFonts w:ascii="Arial" w:hAnsi="Arial" w:cs="Arial"/>
          <w:color w:val="0070C0"/>
          <w:sz w:val="20"/>
          <w:szCs w:val="20"/>
        </w:rPr>
      </w:pPr>
    </w:p>
    <w:p w:rsidR="00373B2D" w:rsidRPr="00BD708B" w:rsidRDefault="00373B2D" w:rsidP="00373B2D">
      <w:pPr>
        <w:pStyle w:val="Header"/>
        <w:numPr>
          <w:ilvl w:val="2"/>
          <w:numId w:val="9"/>
        </w:numPr>
        <w:tabs>
          <w:tab w:val="clear" w:pos="4320"/>
          <w:tab w:val="clear" w:pos="8640"/>
          <w:tab w:val="right" w:pos="810"/>
        </w:tabs>
        <w:rPr>
          <w:rFonts w:ascii="Arial" w:hAnsi="Arial" w:cs="Arial"/>
          <w:color w:val="0070C0"/>
          <w:sz w:val="20"/>
          <w:szCs w:val="20"/>
        </w:rPr>
      </w:pPr>
      <w:r w:rsidRPr="00BD708B">
        <w:rPr>
          <w:rFonts w:ascii="Arial" w:hAnsi="Arial" w:cs="Arial"/>
          <w:b/>
          <w:color w:val="0070C0"/>
          <w:sz w:val="20"/>
          <w:szCs w:val="20"/>
        </w:rPr>
        <w:t>Rear Wall Grab Bars.</w:t>
      </w:r>
      <w:r w:rsidRPr="00BD708B">
        <w:rPr>
          <w:rFonts w:ascii="Arial" w:hAnsi="Arial" w:cs="Arial"/>
          <w:color w:val="0070C0"/>
          <w:sz w:val="20"/>
          <w:szCs w:val="20"/>
        </w:rPr>
        <w:t xml:space="preserve"> The fixed rear wall grab bar shall be:</w:t>
      </w:r>
    </w:p>
    <w:p w:rsidR="00373B2D" w:rsidRPr="00BD708B" w:rsidRDefault="00373B2D" w:rsidP="00373B2D">
      <w:pPr>
        <w:pStyle w:val="Header"/>
        <w:rPr>
          <w:rFonts w:ascii="Arial" w:hAnsi="Arial" w:cs="Arial"/>
          <w:color w:val="0070C0"/>
          <w:sz w:val="20"/>
          <w:szCs w:val="20"/>
        </w:rPr>
      </w:pPr>
    </w:p>
    <w:p w:rsidR="00373B2D" w:rsidRPr="00BD708B" w:rsidRDefault="00373B2D" w:rsidP="00373B2D">
      <w:pPr>
        <w:pStyle w:val="Header"/>
        <w:numPr>
          <w:ilvl w:val="0"/>
          <w:numId w:val="10"/>
        </w:numPr>
        <w:tabs>
          <w:tab w:val="clear" w:pos="4320"/>
          <w:tab w:val="clear" w:pos="8640"/>
          <w:tab w:val="center" w:pos="810"/>
        </w:tabs>
        <w:rPr>
          <w:rFonts w:ascii="Arial" w:hAnsi="Arial" w:cs="Arial"/>
          <w:color w:val="0070C0"/>
          <w:sz w:val="20"/>
          <w:szCs w:val="20"/>
        </w:rPr>
      </w:pPr>
      <w:r w:rsidRPr="00BD708B">
        <w:rPr>
          <w:rFonts w:ascii="Arial" w:hAnsi="Arial" w:cs="Arial"/>
          <w:color w:val="0070C0"/>
          <w:sz w:val="20"/>
          <w:szCs w:val="20"/>
        </w:rPr>
        <w:t xml:space="preserve">36 inches (915 mm) minimum in length, </w:t>
      </w:r>
    </w:p>
    <w:p w:rsidR="00373B2D" w:rsidRPr="00BD708B" w:rsidRDefault="00373B2D" w:rsidP="00373B2D">
      <w:pPr>
        <w:pStyle w:val="Header"/>
        <w:numPr>
          <w:ilvl w:val="0"/>
          <w:numId w:val="10"/>
        </w:numPr>
        <w:tabs>
          <w:tab w:val="clear" w:pos="4320"/>
          <w:tab w:val="clear" w:pos="8640"/>
          <w:tab w:val="center" w:pos="810"/>
        </w:tabs>
        <w:rPr>
          <w:rFonts w:ascii="Arial" w:hAnsi="Arial" w:cs="Arial"/>
          <w:color w:val="0070C0"/>
          <w:sz w:val="20"/>
          <w:szCs w:val="20"/>
        </w:rPr>
      </w:pPr>
      <w:r w:rsidRPr="00BD708B">
        <w:rPr>
          <w:rFonts w:ascii="Arial" w:hAnsi="Arial" w:cs="Arial"/>
          <w:color w:val="0070C0"/>
          <w:sz w:val="20"/>
          <w:szCs w:val="20"/>
        </w:rPr>
        <w:t xml:space="preserve">Located 6 inches maximum (150 mm) from the side wall, and </w:t>
      </w:r>
    </w:p>
    <w:p w:rsidR="00373B2D" w:rsidRPr="00BD708B" w:rsidRDefault="00373B2D" w:rsidP="00373B2D">
      <w:pPr>
        <w:pStyle w:val="Header"/>
        <w:numPr>
          <w:ilvl w:val="0"/>
          <w:numId w:val="10"/>
        </w:numPr>
        <w:tabs>
          <w:tab w:val="clear" w:pos="4320"/>
          <w:tab w:val="clear" w:pos="8640"/>
          <w:tab w:val="right" w:pos="630"/>
        </w:tabs>
        <w:rPr>
          <w:rFonts w:ascii="Arial" w:hAnsi="Arial" w:cs="Arial"/>
          <w:color w:val="0070C0"/>
          <w:sz w:val="20"/>
          <w:szCs w:val="20"/>
        </w:rPr>
      </w:pPr>
      <w:r w:rsidRPr="00BD708B">
        <w:rPr>
          <w:rFonts w:ascii="Arial" w:hAnsi="Arial" w:cs="Arial"/>
          <w:color w:val="0070C0"/>
          <w:sz w:val="20"/>
          <w:szCs w:val="20"/>
        </w:rPr>
        <w:t>Extend 42 inches (1065 mm)</w:t>
      </w:r>
      <w:r w:rsidRPr="00AF749D">
        <w:rPr>
          <w:rFonts w:ascii="Arial" w:hAnsi="Arial" w:cs="Arial"/>
          <w:color w:val="00B050"/>
          <w:sz w:val="20"/>
          <w:szCs w:val="20"/>
        </w:rPr>
        <w:t xml:space="preserve"> </w:t>
      </w:r>
      <w:r w:rsidRPr="0059181C">
        <w:rPr>
          <w:rFonts w:ascii="Arial" w:hAnsi="Arial" w:cs="Arial"/>
          <w:color w:val="4F81BD"/>
          <w:sz w:val="20"/>
          <w:szCs w:val="20"/>
        </w:rPr>
        <w:t>minimum</w:t>
      </w:r>
      <w:r>
        <w:rPr>
          <w:rFonts w:ascii="Arial" w:hAnsi="Arial" w:cs="Arial"/>
          <w:color w:val="00B050"/>
          <w:sz w:val="20"/>
          <w:szCs w:val="20"/>
        </w:rPr>
        <w:t xml:space="preserve"> </w:t>
      </w:r>
      <w:r w:rsidRPr="00BD708B">
        <w:rPr>
          <w:rFonts w:ascii="Arial" w:hAnsi="Arial" w:cs="Arial"/>
          <w:color w:val="0070C0"/>
          <w:sz w:val="20"/>
          <w:szCs w:val="20"/>
        </w:rPr>
        <w:t>from the side wall. (6-10-12)</w:t>
      </w:r>
    </w:p>
    <w:p w:rsidR="00373B2D" w:rsidRPr="004D4FE0" w:rsidRDefault="00373B2D" w:rsidP="00373B2D">
      <w:pPr>
        <w:pStyle w:val="Header"/>
        <w:tabs>
          <w:tab w:val="clear" w:pos="4320"/>
          <w:tab w:val="clear" w:pos="8640"/>
          <w:tab w:val="right" w:pos="630"/>
        </w:tabs>
        <w:ind w:left="360"/>
        <w:rPr>
          <w:rFonts w:ascii="Arial" w:hAnsi="Arial" w:cs="Arial"/>
          <w:strike/>
          <w:sz w:val="20"/>
          <w:szCs w:val="20"/>
        </w:rPr>
      </w:pPr>
    </w:p>
    <w:p w:rsidR="00373B2D" w:rsidRDefault="00373B2D" w:rsidP="00373B2D">
      <w:pPr>
        <w:ind w:left="360"/>
        <w:contextualSpacing/>
        <w:rPr>
          <w:rFonts w:ascii="Arial" w:hAnsi="Arial" w:cs="Arial"/>
          <w:b/>
          <w:bCs/>
          <w:sz w:val="20"/>
          <w:szCs w:val="20"/>
        </w:rPr>
      </w:pPr>
      <w:r w:rsidRPr="003345EB">
        <w:rPr>
          <w:rFonts w:ascii="Arial" w:hAnsi="Arial" w:cs="Arial"/>
          <w:b/>
          <w:bCs/>
          <w:sz w:val="20"/>
          <w:szCs w:val="20"/>
        </w:rPr>
        <w:t>EXCEPTIONS:</w:t>
      </w:r>
    </w:p>
    <w:p w:rsidR="00373B2D" w:rsidRPr="003345EB" w:rsidRDefault="00373B2D" w:rsidP="00373B2D">
      <w:pPr>
        <w:ind w:left="720"/>
        <w:contextualSpacing/>
        <w:rPr>
          <w:rFonts w:ascii="Arial" w:hAnsi="Arial" w:cs="Arial"/>
          <w:b/>
          <w:bCs/>
          <w:sz w:val="20"/>
          <w:szCs w:val="20"/>
        </w:rPr>
      </w:pPr>
    </w:p>
    <w:p w:rsidR="00373B2D" w:rsidRDefault="00373B2D" w:rsidP="00373B2D">
      <w:pPr>
        <w:ind w:left="630" w:hanging="270"/>
        <w:contextualSpacing/>
        <w:rPr>
          <w:rFonts w:ascii="Arial" w:hAnsi="Arial" w:cs="Arial"/>
          <w:sz w:val="20"/>
          <w:szCs w:val="20"/>
        </w:rPr>
      </w:pPr>
      <w:r>
        <w:rPr>
          <w:rFonts w:ascii="Arial" w:hAnsi="Arial" w:cs="Arial"/>
          <w:sz w:val="20"/>
          <w:szCs w:val="20"/>
        </w:rPr>
        <w:t xml:space="preserve">1.  </w:t>
      </w:r>
      <w:r w:rsidRPr="003345EB">
        <w:rPr>
          <w:rFonts w:ascii="Arial" w:hAnsi="Arial" w:cs="Arial"/>
          <w:sz w:val="20"/>
          <w:szCs w:val="20"/>
        </w:rPr>
        <w:t>The rear grab bar shall be permitted to be 24 inches (610 mm) minimum in length, centered on the water closet, where wall space does not permit a grab bar 36 inches (915 mm) minimum in length due to the location of a recessed fixture adjacent to the water closet.</w:t>
      </w:r>
    </w:p>
    <w:p w:rsidR="00373B2D" w:rsidRPr="003345EB" w:rsidRDefault="00373B2D" w:rsidP="00373B2D">
      <w:pPr>
        <w:ind w:left="720"/>
        <w:contextualSpacing/>
        <w:rPr>
          <w:rFonts w:ascii="Arial" w:hAnsi="Arial" w:cs="Arial"/>
          <w:sz w:val="20"/>
          <w:szCs w:val="20"/>
        </w:rPr>
      </w:pPr>
    </w:p>
    <w:p w:rsidR="00373B2D" w:rsidRDefault="00373B2D" w:rsidP="00373B2D">
      <w:pPr>
        <w:numPr>
          <w:ilvl w:val="0"/>
          <w:numId w:val="5"/>
        </w:numPr>
        <w:tabs>
          <w:tab w:val="clear" w:pos="288"/>
          <w:tab w:val="left" w:pos="630"/>
        </w:tabs>
        <w:ind w:left="630" w:hanging="270"/>
        <w:contextualSpacing/>
        <w:rPr>
          <w:rFonts w:ascii="Arial" w:hAnsi="Arial" w:cs="Arial"/>
          <w:sz w:val="20"/>
          <w:szCs w:val="20"/>
        </w:rPr>
      </w:pPr>
      <w:r w:rsidRPr="003345EB">
        <w:rPr>
          <w:rFonts w:ascii="Arial" w:hAnsi="Arial" w:cs="Arial"/>
          <w:sz w:val="20"/>
          <w:szCs w:val="20"/>
        </w:rPr>
        <w:t>Where an administrative authority requires flush controls for flush valves to be located in a position that conflicts with the location of the rear grab bar, that grab bar shall be permitted to be split or shifted to the open side of the toilet area.</w:t>
      </w:r>
    </w:p>
    <w:p w:rsidR="00373B2D" w:rsidRDefault="00373B2D" w:rsidP="00373B2D">
      <w:pPr>
        <w:jc w:val="center"/>
        <w:rPr>
          <w:rFonts w:ascii="Arial" w:hAnsi="Arial" w:cs="Arial"/>
          <w:b/>
          <w:bCs/>
          <w:sz w:val="18"/>
          <w:szCs w:val="18"/>
        </w:rPr>
      </w:pPr>
    </w:p>
    <w:p w:rsidR="00373B2D" w:rsidRDefault="00373B2D" w:rsidP="00373B2D">
      <w:pPr>
        <w:rPr>
          <w:rFonts w:ascii="Arial" w:hAnsi="Arial" w:cs="Arial"/>
          <w:bCs/>
          <w:i/>
          <w:color w:val="FF0000"/>
          <w:sz w:val="20"/>
          <w:szCs w:val="20"/>
        </w:rPr>
      </w:pPr>
      <w:r>
        <w:rPr>
          <w:rFonts w:ascii="Arial" w:hAnsi="Arial" w:cs="Arial"/>
          <w:bCs/>
          <w:i/>
          <w:noProof/>
          <w:color w:val="FF0000"/>
          <w:sz w:val="20"/>
          <w:szCs w:val="20"/>
        </w:rPr>
        <w:lastRenderedPageBreak/>
        <w:drawing>
          <wp:inline distT="0" distB="0" distL="0" distR="0">
            <wp:extent cx="2450465" cy="2508885"/>
            <wp:effectExtent l="0" t="0" r="6985" b="5715"/>
            <wp:docPr id="58" name="Picture 58" descr="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0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0465" cy="2508885"/>
                    </a:xfrm>
                    <a:prstGeom prst="rect">
                      <a:avLst/>
                    </a:prstGeom>
                    <a:noFill/>
                    <a:ln>
                      <a:noFill/>
                    </a:ln>
                  </pic:spPr>
                </pic:pic>
              </a:graphicData>
            </a:graphic>
          </wp:inline>
        </w:drawing>
      </w:r>
    </w:p>
    <w:p w:rsidR="00373B2D" w:rsidRPr="00C956F1" w:rsidRDefault="00373B2D" w:rsidP="00373B2D">
      <w:pPr>
        <w:rPr>
          <w:rFonts w:ascii="Arial" w:hAnsi="Arial" w:cs="Arial"/>
          <w:bCs/>
          <w:i/>
          <w:color w:val="FF0000"/>
          <w:sz w:val="20"/>
          <w:szCs w:val="20"/>
        </w:rPr>
      </w:pPr>
      <w:r w:rsidRPr="00C956F1">
        <w:rPr>
          <w:rFonts w:ascii="Arial" w:hAnsi="Arial" w:cs="Arial"/>
          <w:bCs/>
          <w:i/>
          <w:color w:val="FF0000"/>
          <w:sz w:val="20"/>
          <w:szCs w:val="20"/>
        </w:rPr>
        <w:t>Figure 604.5.</w:t>
      </w:r>
      <w:r>
        <w:rPr>
          <w:rFonts w:ascii="Arial" w:hAnsi="Arial" w:cs="Arial"/>
          <w:bCs/>
          <w:i/>
          <w:color w:val="FF0000"/>
          <w:sz w:val="20"/>
          <w:szCs w:val="20"/>
        </w:rPr>
        <w:t>2</w:t>
      </w:r>
      <w:r w:rsidRPr="00C956F1">
        <w:rPr>
          <w:rFonts w:ascii="Arial" w:hAnsi="Arial" w:cs="Arial"/>
          <w:bCs/>
          <w:i/>
          <w:color w:val="FF0000"/>
          <w:sz w:val="20"/>
          <w:szCs w:val="20"/>
        </w:rPr>
        <w:t xml:space="preserve"> - </w:t>
      </w:r>
      <w:r>
        <w:rPr>
          <w:rFonts w:ascii="Arial" w:hAnsi="Arial" w:cs="Arial"/>
          <w:i/>
          <w:color w:val="FF0000"/>
          <w:sz w:val="20"/>
          <w:szCs w:val="20"/>
        </w:rPr>
        <w:t>Rear</w:t>
      </w:r>
      <w:r w:rsidRPr="00C956F1">
        <w:rPr>
          <w:rFonts w:ascii="Arial" w:hAnsi="Arial" w:cs="Arial"/>
          <w:i/>
          <w:color w:val="FF0000"/>
          <w:sz w:val="20"/>
          <w:szCs w:val="20"/>
        </w:rPr>
        <w:t xml:space="preserve"> wall grab bar for water closet</w:t>
      </w:r>
    </w:p>
    <w:p w:rsidR="00373B2D" w:rsidRDefault="00373B2D" w:rsidP="00373B2D">
      <w:pPr>
        <w:rPr>
          <w:rFonts w:ascii="Arial" w:hAnsi="Arial" w:cs="Arial"/>
          <w:b/>
          <w:bCs/>
          <w:sz w:val="18"/>
          <w:szCs w:val="18"/>
        </w:rPr>
      </w:pPr>
    </w:p>
    <w:p w:rsidR="00373B2D" w:rsidRDefault="00373B2D" w:rsidP="00373B2D">
      <w:pPr>
        <w:jc w:val="center"/>
        <w:rPr>
          <w:rFonts w:ascii="Arial" w:hAnsi="Arial" w:cs="Arial"/>
          <w:b/>
          <w:bCs/>
          <w:sz w:val="18"/>
          <w:szCs w:val="18"/>
        </w:rPr>
      </w:pPr>
    </w:p>
    <w:p w:rsidR="00373B2D" w:rsidRPr="00B07514" w:rsidRDefault="00373B2D" w:rsidP="00373B2D">
      <w:pPr>
        <w:rPr>
          <w:rFonts w:ascii="Arial" w:hAnsi="Arial" w:cs="Arial"/>
          <w:sz w:val="20"/>
          <w:szCs w:val="20"/>
        </w:rPr>
      </w:pPr>
      <w:r w:rsidRPr="00906AA6">
        <w:rPr>
          <w:rFonts w:ascii="Arial" w:hAnsi="Arial" w:cs="Arial"/>
          <w:b/>
          <w:bCs/>
          <w:color w:val="000000"/>
          <w:sz w:val="20"/>
          <w:szCs w:val="20"/>
        </w:rPr>
        <w:t xml:space="preserve">604.6 Flush Controls. </w:t>
      </w:r>
      <w:r w:rsidRPr="00906AA6">
        <w:rPr>
          <w:rFonts w:ascii="Arial" w:hAnsi="Arial" w:cs="Arial"/>
          <w:color w:val="000000"/>
          <w:sz w:val="20"/>
          <w:szCs w:val="20"/>
        </w:rPr>
        <w:t>Flush controls shall be hand operated or aut</w:t>
      </w:r>
      <w:r>
        <w:rPr>
          <w:rFonts w:ascii="Arial" w:hAnsi="Arial" w:cs="Arial"/>
          <w:color w:val="000000"/>
          <w:sz w:val="20"/>
          <w:szCs w:val="20"/>
        </w:rPr>
        <w:t>omatic. Hand operated flush con</w:t>
      </w:r>
      <w:r w:rsidRPr="00906AA6">
        <w:rPr>
          <w:rFonts w:ascii="Arial" w:hAnsi="Arial" w:cs="Arial"/>
          <w:color w:val="000000"/>
          <w:sz w:val="20"/>
          <w:szCs w:val="20"/>
        </w:rPr>
        <w:t>trols shall comply with Section 309</w:t>
      </w:r>
      <w:r w:rsidRPr="00191533">
        <w:rPr>
          <w:rFonts w:ascii="Arial" w:hAnsi="Arial" w:cs="Arial"/>
          <w:color w:val="009900"/>
          <w:sz w:val="20"/>
          <w:szCs w:val="20"/>
        </w:rPr>
        <w:t xml:space="preserve">. </w:t>
      </w:r>
      <w:r w:rsidRPr="00B07514">
        <w:rPr>
          <w:rFonts w:ascii="Arial" w:hAnsi="Arial" w:cs="Arial"/>
          <w:sz w:val="20"/>
          <w:szCs w:val="20"/>
        </w:rPr>
        <w:t>Flush controls shall be located on the open side of the water closet.</w:t>
      </w:r>
    </w:p>
    <w:p w:rsidR="00373B2D" w:rsidRPr="00906AA6" w:rsidRDefault="00373B2D" w:rsidP="00373B2D">
      <w:pPr>
        <w:rPr>
          <w:rFonts w:ascii="Arial" w:hAnsi="Arial" w:cs="Arial"/>
          <w:color w:val="000000"/>
          <w:sz w:val="20"/>
          <w:szCs w:val="20"/>
        </w:rPr>
      </w:pPr>
    </w:p>
    <w:p w:rsidR="00373B2D" w:rsidRDefault="00373B2D" w:rsidP="00373B2D">
      <w:pPr>
        <w:ind w:left="360"/>
        <w:contextualSpacing/>
        <w:rPr>
          <w:rFonts w:ascii="Arial" w:hAnsi="Arial" w:cs="Arial"/>
          <w:sz w:val="20"/>
          <w:szCs w:val="20"/>
        </w:rPr>
      </w:pPr>
      <w:r>
        <w:rPr>
          <w:rFonts w:ascii="Arial" w:hAnsi="Arial" w:cs="Arial"/>
          <w:b/>
          <w:bCs/>
          <w:w w:val="105"/>
          <w:sz w:val="20"/>
          <w:szCs w:val="20"/>
        </w:rPr>
        <w:t xml:space="preserve">EXCEPTION: </w:t>
      </w:r>
      <w:r>
        <w:rPr>
          <w:rFonts w:ascii="Arial" w:hAnsi="Arial" w:cs="Arial"/>
          <w:sz w:val="20"/>
          <w:szCs w:val="20"/>
        </w:rPr>
        <w:t xml:space="preserve">In ambulatory </w:t>
      </w:r>
      <w:r w:rsidRPr="00797D32">
        <w:rPr>
          <w:rFonts w:ascii="Arial" w:hAnsi="Arial" w:cs="Arial"/>
          <w:color w:val="FF0000"/>
          <w:sz w:val="20"/>
          <w:szCs w:val="20"/>
        </w:rPr>
        <w:t>accessible</w:t>
      </w:r>
      <w:r w:rsidRPr="00797D32">
        <w:rPr>
          <w:rFonts w:ascii="Arial" w:hAnsi="Arial" w:cs="Arial"/>
          <w:strike/>
          <w:color w:val="FF0000"/>
          <w:sz w:val="20"/>
          <w:szCs w:val="20"/>
        </w:rPr>
        <w:t xml:space="preserve"> </w:t>
      </w:r>
      <w:r w:rsidRPr="00797D32">
        <w:rPr>
          <w:rFonts w:ascii="Arial" w:hAnsi="Arial" w:cs="Arial"/>
          <w:color w:val="FF0000"/>
          <w:sz w:val="20"/>
          <w:szCs w:val="20"/>
        </w:rPr>
        <w:t>toilet</w:t>
      </w:r>
      <w:r w:rsidRPr="00797D32">
        <w:rPr>
          <w:rFonts w:ascii="Arial" w:hAnsi="Arial" w:cs="Arial"/>
          <w:sz w:val="20"/>
          <w:szCs w:val="20"/>
        </w:rPr>
        <w:t xml:space="preserve"> com</w:t>
      </w:r>
      <w:r w:rsidRPr="00797D32">
        <w:rPr>
          <w:rFonts w:ascii="Arial" w:hAnsi="Arial" w:cs="Arial"/>
          <w:spacing w:val="-1"/>
          <w:sz w:val="20"/>
          <w:szCs w:val="20"/>
        </w:rPr>
        <w:t xml:space="preserve">partments complying with Section 604.10, flush </w:t>
      </w:r>
      <w:r w:rsidRPr="00797D32">
        <w:rPr>
          <w:rFonts w:ascii="Arial" w:hAnsi="Arial" w:cs="Arial"/>
          <w:spacing w:val="-5"/>
          <w:sz w:val="20"/>
          <w:szCs w:val="20"/>
        </w:rPr>
        <w:t>controls shall be permitted to be located o</w:t>
      </w:r>
      <w:r>
        <w:rPr>
          <w:rFonts w:ascii="Arial" w:hAnsi="Arial" w:cs="Arial"/>
          <w:spacing w:val="-5"/>
          <w:sz w:val="20"/>
          <w:szCs w:val="20"/>
        </w:rPr>
        <w:t xml:space="preserve">n either </w:t>
      </w:r>
      <w:r>
        <w:rPr>
          <w:rFonts w:ascii="Arial" w:hAnsi="Arial" w:cs="Arial"/>
          <w:sz w:val="20"/>
          <w:szCs w:val="20"/>
        </w:rPr>
        <w:t>side of the water closet.</w:t>
      </w:r>
      <w:r w:rsidR="00797D32" w:rsidRPr="00797D32">
        <w:rPr>
          <w:rFonts w:ascii="Arial" w:hAnsi="Arial" w:cs="Arial"/>
          <w:color w:val="FF0000"/>
          <w:sz w:val="20"/>
          <w:szCs w:val="20"/>
        </w:rPr>
        <w:t xml:space="preserve"> (</w:t>
      </w:r>
      <w:proofErr w:type="gramStart"/>
      <w:r w:rsidR="00797D32" w:rsidRPr="00797D32">
        <w:rPr>
          <w:rFonts w:ascii="Arial" w:hAnsi="Arial" w:cs="Arial"/>
          <w:color w:val="FF0000"/>
          <w:sz w:val="20"/>
          <w:szCs w:val="20"/>
        </w:rPr>
        <w:t>ed</w:t>
      </w:r>
      <w:proofErr w:type="gramEnd"/>
      <w:r w:rsidR="00797D32" w:rsidRPr="00797D32">
        <w:rPr>
          <w:rFonts w:ascii="Arial" w:hAnsi="Arial" w:cs="Arial"/>
          <w:color w:val="FF0000"/>
          <w:sz w:val="20"/>
          <w:szCs w:val="20"/>
        </w:rPr>
        <w:t>.)</w:t>
      </w:r>
    </w:p>
    <w:p w:rsidR="00373B2D" w:rsidRDefault="00373B2D" w:rsidP="00373B2D">
      <w:pPr>
        <w:ind w:left="360"/>
        <w:contextualSpacing/>
        <w:rPr>
          <w:rFonts w:ascii="Arial" w:hAnsi="Arial" w:cs="Arial"/>
          <w:sz w:val="20"/>
          <w:szCs w:val="20"/>
        </w:rPr>
      </w:pPr>
    </w:p>
    <w:p w:rsidR="00373B2D" w:rsidRPr="00BD708B" w:rsidRDefault="00373B2D" w:rsidP="00373B2D">
      <w:pPr>
        <w:rPr>
          <w:rFonts w:ascii="Arial" w:eastAsia="Calibri" w:hAnsi="Arial" w:cs="Arial"/>
          <w:b/>
          <w:bCs/>
          <w:color w:val="0070C0"/>
          <w:sz w:val="20"/>
          <w:szCs w:val="20"/>
        </w:rPr>
      </w:pPr>
      <w:r w:rsidRPr="00B26A3A">
        <w:rPr>
          <w:rFonts w:ascii="Arial" w:hAnsi="Arial" w:cs="Arial"/>
          <w:b/>
          <w:bCs/>
          <w:spacing w:val="-4"/>
          <w:w w:val="105"/>
          <w:sz w:val="20"/>
          <w:szCs w:val="20"/>
        </w:rPr>
        <w:t xml:space="preserve">604.7 Dispensers. </w:t>
      </w:r>
      <w:r w:rsidRPr="00B26A3A">
        <w:rPr>
          <w:rFonts w:ascii="Arial" w:hAnsi="Arial" w:cs="Arial"/>
          <w:spacing w:val="-4"/>
          <w:sz w:val="20"/>
          <w:szCs w:val="20"/>
        </w:rPr>
        <w:t xml:space="preserve">Toilet paper dispensers shall </w:t>
      </w:r>
      <w:r w:rsidRPr="00B26A3A">
        <w:rPr>
          <w:rFonts w:ascii="Arial" w:hAnsi="Arial" w:cs="Arial"/>
          <w:sz w:val="20"/>
          <w:szCs w:val="20"/>
        </w:rPr>
        <w:t>comply with Section 309.4</w:t>
      </w:r>
      <w:r w:rsidRPr="00AF749D">
        <w:rPr>
          <w:rFonts w:ascii="Arial" w:hAnsi="Arial" w:cs="Arial"/>
          <w:bCs/>
          <w:color w:val="00B050"/>
          <w:sz w:val="20"/>
          <w:szCs w:val="20"/>
        </w:rPr>
        <w:t xml:space="preserve">. </w:t>
      </w:r>
      <w:r w:rsidRPr="00BD708B">
        <w:rPr>
          <w:rFonts w:ascii="Arial" w:hAnsi="Arial" w:cs="Arial"/>
          <w:bCs/>
          <w:color w:val="0070C0"/>
          <w:sz w:val="20"/>
          <w:szCs w:val="20"/>
        </w:rPr>
        <w:t xml:space="preserve">Dispensers shall comply with Section 609.3. </w:t>
      </w:r>
      <w:r w:rsidRPr="00BD708B">
        <w:rPr>
          <w:rFonts w:ascii="Arial" w:hAnsi="Arial" w:cs="Arial"/>
          <w:color w:val="0070C0"/>
          <w:sz w:val="20"/>
          <w:szCs w:val="20"/>
        </w:rPr>
        <w:t>Dispensers shall not be of a type that control delivery, or do not allow continuous paper flow. (6-14-12 PC2)</w:t>
      </w:r>
    </w:p>
    <w:p w:rsidR="00373B2D" w:rsidRPr="00B26A3A" w:rsidRDefault="00373B2D" w:rsidP="00373B2D">
      <w:pPr>
        <w:rPr>
          <w:rFonts w:ascii="Arial" w:hAnsi="Arial" w:cs="Arial"/>
          <w:b/>
          <w:bCs/>
          <w:spacing w:val="-3"/>
          <w:w w:val="105"/>
          <w:sz w:val="20"/>
          <w:szCs w:val="20"/>
        </w:rPr>
      </w:pPr>
    </w:p>
    <w:p w:rsidR="00373B2D" w:rsidRPr="00BD708B" w:rsidRDefault="00373B2D" w:rsidP="00373B2D">
      <w:pPr>
        <w:rPr>
          <w:rFonts w:ascii="Arial" w:hAnsi="Arial" w:cs="Arial"/>
          <w:strike/>
          <w:color w:val="0070C0"/>
          <w:sz w:val="20"/>
          <w:szCs w:val="20"/>
        </w:rPr>
      </w:pPr>
      <w:r w:rsidRPr="00BD708B">
        <w:rPr>
          <w:rFonts w:ascii="Arial" w:hAnsi="Arial" w:cs="Arial"/>
          <w:b/>
          <w:bCs/>
          <w:color w:val="0070C0"/>
          <w:sz w:val="20"/>
          <w:szCs w:val="20"/>
        </w:rPr>
        <w:t>604.7.1 Location.</w:t>
      </w:r>
      <w:r w:rsidRPr="00B26A3A">
        <w:rPr>
          <w:rFonts w:ascii="Arial" w:hAnsi="Arial" w:cs="Arial"/>
          <w:b/>
          <w:bCs/>
          <w:sz w:val="20"/>
          <w:szCs w:val="20"/>
        </w:rPr>
        <w:t xml:space="preserve"> </w:t>
      </w:r>
      <w:r w:rsidRPr="00B26A3A">
        <w:rPr>
          <w:rFonts w:ascii="Arial" w:hAnsi="Arial" w:cs="Arial"/>
          <w:bCs/>
          <w:sz w:val="20"/>
          <w:szCs w:val="20"/>
        </w:rPr>
        <w:t xml:space="preserve">Where the dispenser is located above the grab bar, the outlet of the dispenser shall be located within an area 24 inches (610 mm) minimum and 36 inches (915 mm) maximum from the rear wall. Where the dispenser is located below the grab bar, the outlet of the dispenser shall be located within an area 24 inches (610 mm) minimum and 42 inches (1065 mm) maximum from the rear wall. </w:t>
      </w:r>
      <w:r w:rsidRPr="00B26A3A">
        <w:rPr>
          <w:rFonts w:ascii="Arial" w:hAnsi="Arial" w:cs="Arial"/>
          <w:sz w:val="20"/>
          <w:szCs w:val="20"/>
        </w:rPr>
        <w:t xml:space="preserve">The outlet of the dispenser shall be located 18 inches (455 mm) minimum and 48 inches (1220 mm) maximum above the floor. </w:t>
      </w:r>
      <w:r w:rsidRPr="0059181C">
        <w:rPr>
          <w:rFonts w:ascii="Arial" w:hAnsi="Arial" w:cs="Arial"/>
          <w:color w:val="4F81BD"/>
          <w:sz w:val="20"/>
          <w:szCs w:val="20"/>
        </w:rPr>
        <w:t>(</w:t>
      </w:r>
      <w:r w:rsidRPr="00BD708B">
        <w:rPr>
          <w:rFonts w:ascii="Arial" w:hAnsi="Arial" w:cs="Arial"/>
          <w:color w:val="0070C0"/>
          <w:sz w:val="20"/>
          <w:szCs w:val="20"/>
        </w:rPr>
        <w:t>6-14-12 PC2)</w:t>
      </w:r>
    </w:p>
    <w:p w:rsidR="00373B2D" w:rsidRPr="00BD708B" w:rsidRDefault="00373B2D" w:rsidP="00373B2D">
      <w:pPr>
        <w:rPr>
          <w:rFonts w:ascii="Arial" w:hAnsi="Arial" w:cs="Arial"/>
          <w:b/>
          <w:color w:val="0070C0"/>
          <w:sz w:val="20"/>
          <w:szCs w:val="20"/>
        </w:rPr>
      </w:pPr>
    </w:p>
    <w:p w:rsidR="00373B2D" w:rsidRDefault="00373B2D" w:rsidP="00373B2D">
      <w:pPr>
        <w:ind w:left="216"/>
        <w:rPr>
          <w:rFonts w:ascii="Arial" w:hAnsi="Arial" w:cs="Arial"/>
          <w:color w:val="00B050"/>
          <w:sz w:val="20"/>
          <w:szCs w:val="20"/>
        </w:rPr>
      </w:pPr>
      <w:r w:rsidRPr="00BD708B">
        <w:rPr>
          <w:rFonts w:ascii="Arial" w:hAnsi="Arial" w:cs="Arial"/>
          <w:b/>
          <w:color w:val="0070C0"/>
          <w:sz w:val="20"/>
          <w:szCs w:val="20"/>
        </w:rPr>
        <w:t>EXCEPTION:</w:t>
      </w:r>
      <w:r w:rsidRPr="00BD708B">
        <w:rPr>
          <w:rFonts w:ascii="Arial" w:hAnsi="Arial" w:cs="Arial"/>
          <w:color w:val="0070C0"/>
          <w:sz w:val="20"/>
          <w:szCs w:val="20"/>
        </w:rPr>
        <w:t xml:space="preserve">  Toilet paper dispensers that accommodate a maximum of 2 toilet paper rolls of not more than 5 inch (125 mm) diameter each shall be permitted to be located 7 inches (180 mm) minimum and 9 inches (230 mm) maximum in front the of the water closet measured to the centerline of the dispenser. The outlet of the dispenser shall be 15 inches (380 mm) minimum and 48 inches (1220 mm) maximum above the floor.  (6-14-12</w:t>
      </w:r>
      <w:proofErr w:type="gramStart"/>
      <w:r w:rsidRPr="00BD708B">
        <w:rPr>
          <w:rFonts w:ascii="Arial" w:hAnsi="Arial" w:cs="Arial"/>
          <w:color w:val="0070C0"/>
          <w:sz w:val="20"/>
          <w:szCs w:val="20"/>
        </w:rPr>
        <w:t>)  (</w:t>
      </w:r>
      <w:proofErr w:type="gramEnd"/>
      <w:r w:rsidRPr="00BD708B">
        <w:rPr>
          <w:rFonts w:ascii="Arial" w:hAnsi="Arial" w:cs="Arial"/>
          <w:color w:val="0070C0"/>
          <w:sz w:val="20"/>
          <w:szCs w:val="20"/>
        </w:rPr>
        <w:t>6-14-12 PC2</w:t>
      </w:r>
      <w:r w:rsidRPr="0059181C">
        <w:rPr>
          <w:rFonts w:ascii="Arial" w:hAnsi="Arial" w:cs="Arial"/>
          <w:color w:val="4F81BD"/>
          <w:sz w:val="20"/>
          <w:szCs w:val="20"/>
        </w:rPr>
        <w:t>)</w:t>
      </w:r>
    </w:p>
    <w:p w:rsidR="00373B2D" w:rsidRDefault="00373B2D" w:rsidP="00373B2D">
      <w:pPr>
        <w:ind w:left="216"/>
        <w:rPr>
          <w:rFonts w:ascii="Arial" w:hAnsi="Arial" w:cs="Arial"/>
          <w:color w:val="00B050"/>
          <w:sz w:val="20"/>
          <w:szCs w:val="20"/>
        </w:rPr>
      </w:pPr>
    </w:p>
    <w:p w:rsidR="00373B2D" w:rsidRPr="005A28F7" w:rsidRDefault="00373B2D" w:rsidP="00373B2D">
      <w:pPr>
        <w:ind w:left="216"/>
        <w:rPr>
          <w:rFonts w:ascii="Arial" w:hAnsi="Arial" w:cs="Arial"/>
          <w:i/>
          <w:color w:val="FF0000"/>
          <w:sz w:val="20"/>
          <w:szCs w:val="20"/>
        </w:rPr>
      </w:pPr>
      <w:r w:rsidRPr="005A28F7">
        <w:rPr>
          <w:rFonts w:ascii="Arial" w:hAnsi="Arial" w:cs="Arial"/>
          <w:i/>
          <w:color w:val="FF0000"/>
          <w:sz w:val="20"/>
          <w:szCs w:val="20"/>
        </w:rPr>
        <w:t>Figure 604.7.1(a) thru (d) dispenser outlet location</w:t>
      </w:r>
    </w:p>
    <w:p w:rsidR="00373B2D" w:rsidRDefault="00373B2D" w:rsidP="00373B2D">
      <w:pPr>
        <w:ind w:left="216"/>
        <w:rPr>
          <w:rFonts w:ascii="Arial" w:hAnsi="Arial" w:cs="Arial"/>
          <w:i/>
          <w:color w:val="FF0000"/>
          <w:sz w:val="20"/>
          <w:szCs w:val="20"/>
        </w:rPr>
      </w:pPr>
    </w:p>
    <w:p w:rsidR="00373B2D" w:rsidRDefault="00373B2D" w:rsidP="00373B2D">
      <w:pPr>
        <w:ind w:left="216"/>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2465070" cy="2597150"/>
            <wp:effectExtent l="0" t="0" r="0" b="0"/>
            <wp:docPr id="57" name="Picture 57" descr="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0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5070" cy="2597150"/>
                    </a:xfrm>
                    <a:prstGeom prst="rect">
                      <a:avLst/>
                    </a:prstGeom>
                    <a:noFill/>
                    <a:ln>
                      <a:noFill/>
                    </a:ln>
                  </pic:spPr>
                </pic:pic>
              </a:graphicData>
            </a:graphic>
          </wp:inline>
        </w:drawing>
      </w:r>
    </w:p>
    <w:p w:rsidR="00373B2D" w:rsidRPr="005A28F7" w:rsidRDefault="00373B2D" w:rsidP="00373B2D">
      <w:pPr>
        <w:ind w:left="216"/>
        <w:rPr>
          <w:rFonts w:ascii="Arial" w:hAnsi="Arial" w:cs="Arial"/>
          <w:i/>
          <w:color w:val="FF0000"/>
          <w:sz w:val="20"/>
          <w:szCs w:val="20"/>
        </w:rPr>
      </w:pPr>
      <w:r w:rsidRPr="005A28F7">
        <w:rPr>
          <w:rFonts w:ascii="Arial" w:hAnsi="Arial" w:cs="Arial"/>
          <w:i/>
          <w:color w:val="FF0000"/>
          <w:sz w:val="20"/>
          <w:szCs w:val="20"/>
        </w:rPr>
        <w:t>a) Protruding dispenser below grab bar</w:t>
      </w:r>
    </w:p>
    <w:p w:rsidR="00373B2D" w:rsidRDefault="00373B2D" w:rsidP="00373B2D">
      <w:pPr>
        <w:ind w:left="216"/>
        <w:rPr>
          <w:rFonts w:ascii="Arial" w:hAnsi="Arial" w:cs="Arial"/>
          <w:i/>
          <w:color w:val="FF0000"/>
          <w:sz w:val="20"/>
          <w:szCs w:val="20"/>
        </w:rPr>
      </w:pPr>
    </w:p>
    <w:p w:rsidR="00373B2D" w:rsidRDefault="00373B2D" w:rsidP="00373B2D">
      <w:pPr>
        <w:ind w:left="216"/>
        <w:rPr>
          <w:rFonts w:ascii="Arial" w:hAnsi="Arial" w:cs="Arial"/>
          <w:i/>
          <w:color w:val="FF0000"/>
          <w:sz w:val="20"/>
          <w:szCs w:val="20"/>
        </w:rPr>
      </w:pPr>
      <w:r>
        <w:rPr>
          <w:rFonts w:ascii="Arial" w:hAnsi="Arial" w:cs="Arial"/>
          <w:i/>
          <w:noProof/>
          <w:color w:val="FF0000"/>
          <w:sz w:val="20"/>
          <w:szCs w:val="20"/>
        </w:rPr>
        <w:drawing>
          <wp:inline distT="0" distB="0" distL="0" distR="0">
            <wp:extent cx="2355215" cy="2479675"/>
            <wp:effectExtent l="0" t="0" r="6985" b="0"/>
            <wp:docPr id="56" name="Picture 56" descr="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0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5215" cy="2479675"/>
                    </a:xfrm>
                    <a:prstGeom prst="rect">
                      <a:avLst/>
                    </a:prstGeom>
                    <a:noFill/>
                    <a:ln>
                      <a:noFill/>
                    </a:ln>
                  </pic:spPr>
                </pic:pic>
              </a:graphicData>
            </a:graphic>
          </wp:inline>
        </w:drawing>
      </w:r>
    </w:p>
    <w:p w:rsidR="00373B2D" w:rsidRPr="005A28F7" w:rsidRDefault="00373B2D" w:rsidP="00373B2D">
      <w:pPr>
        <w:ind w:left="216"/>
        <w:rPr>
          <w:rFonts w:ascii="Arial" w:hAnsi="Arial" w:cs="Arial"/>
          <w:i/>
          <w:color w:val="FF0000"/>
          <w:sz w:val="20"/>
          <w:szCs w:val="20"/>
        </w:rPr>
      </w:pPr>
      <w:r w:rsidRPr="005A28F7">
        <w:rPr>
          <w:rFonts w:ascii="Arial" w:hAnsi="Arial" w:cs="Arial"/>
          <w:i/>
          <w:color w:val="FF0000"/>
          <w:sz w:val="20"/>
          <w:szCs w:val="20"/>
        </w:rPr>
        <w:t>b) Protruding dispenser above grab bar</w:t>
      </w:r>
    </w:p>
    <w:p w:rsidR="00373B2D" w:rsidRDefault="00373B2D" w:rsidP="00373B2D">
      <w:pPr>
        <w:ind w:left="216"/>
        <w:rPr>
          <w:rFonts w:ascii="Arial" w:hAnsi="Arial" w:cs="Arial"/>
          <w:i/>
          <w:color w:val="FF0000"/>
          <w:sz w:val="20"/>
          <w:szCs w:val="20"/>
        </w:rPr>
      </w:pPr>
    </w:p>
    <w:p w:rsidR="00373B2D" w:rsidRDefault="00373B2D" w:rsidP="00373B2D">
      <w:pPr>
        <w:ind w:left="216"/>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3767455" cy="3028315"/>
            <wp:effectExtent l="0" t="0" r="4445" b="635"/>
            <wp:docPr id="55" name="Picture 55" descr="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67455" cy="3028315"/>
                    </a:xfrm>
                    <a:prstGeom prst="rect">
                      <a:avLst/>
                    </a:prstGeom>
                    <a:noFill/>
                    <a:ln>
                      <a:noFill/>
                    </a:ln>
                  </pic:spPr>
                </pic:pic>
              </a:graphicData>
            </a:graphic>
          </wp:inline>
        </w:drawing>
      </w:r>
    </w:p>
    <w:p w:rsidR="00373B2D" w:rsidRPr="005A28F7" w:rsidRDefault="00373B2D" w:rsidP="00373B2D">
      <w:pPr>
        <w:ind w:left="216"/>
        <w:rPr>
          <w:rFonts w:ascii="Arial" w:hAnsi="Arial" w:cs="Arial"/>
          <w:i/>
          <w:color w:val="FF0000"/>
          <w:sz w:val="20"/>
          <w:szCs w:val="20"/>
        </w:rPr>
      </w:pPr>
      <w:r w:rsidRPr="005A28F7">
        <w:rPr>
          <w:rFonts w:ascii="Arial" w:hAnsi="Arial" w:cs="Arial"/>
          <w:i/>
          <w:color w:val="FF0000"/>
          <w:sz w:val="20"/>
          <w:szCs w:val="20"/>
        </w:rPr>
        <w:t>c) Recessed dispenser</w:t>
      </w:r>
    </w:p>
    <w:p w:rsidR="00373B2D" w:rsidRDefault="00373B2D" w:rsidP="00373B2D">
      <w:pPr>
        <w:ind w:left="216"/>
        <w:rPr>
          <w:rFonts w:ascii="Arial" w:hAnsi="Arial" w:cs="Arial"/>
          <w:i/>
          <w:color w:val="FF0000"/>
          <w:sz w:val="20"/>
          <w:szCs w:val="20"/>
        </w:rPr>
      </w:pPr>
    </w:p>
    <w:p w:rsidR="00373B2D" w:rsidRDefault="00373B2D" w:rsidP="00373B2D">
      <w:pPr>
        <w:ind w:left="216"/>
        <w:rPr>
          <w:rFonts w:ascii="Arial" w:hAnsi="Arial" w:cs="Arial"/>
          <w:i/>
          <w:color w:val="FF0000"/>
          <w:sz w:val="20"/>
          <w:szCs w:val="20"/>
        </w:rPr>
      </w:pPr>
      <w:r>
        <w:rPr>
          <w:rFonts w:ascii="Arial" w:hAnsi="Arial" w:cs="Arial"/>
          <w:i/>
          <w:noProof/>
          <w:color w:val="FF0000"/>
          <w:sz w:val="20"/>
          <w:szCs w:val="20"/>
        </w:rPr>
        <w:drawing>
          <wp:inline distT="0" distB="0" distL="0" distR="0">
            <wp:extent cx="2289810" cy="2655570"/>
            <wp:effectExtent l="0" t="0" r="0" b="0"/>
            <wp:docPr id="54" name="Picture 54" descr="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810" cy="2655570"/>
                    </a:xfrm>
                    <a:prstGeom prst="rect">
                      <a:avLst/>
                    </a:prstGeom>
                    <a:noFill/>
                    <a:ln>
                      <a:noFill/>
                    </a:ln>
                  </pic:spPr>
                </pic:pic>
              </a:graphicData>
            </a:graphic>
          </wp:inline>
        </w:drawing>
      </w:r>
    </w:p>
    <w:p w:rsidR="00373B2D" w:rsidRPr="005A28F7" w:rsidRDefault="00373B2D" w:rsidP="00373B2D">
      <w:pPr>
        <w:ind w:left="216"/>
        <w:rPr>
          <w:rFonts w:ascii="Arial" w:hAnsi="Arial" w:cs="Arial"/>
          <w:i/>
          <w:color w:val="FF0000"/>
          <w:sz w:val="20"/>
          <w:szCs w:val="20"/>
        </w:rPr>
      </w:pPr>
      <w:r w:rsidRPr="005A28F7">
        <w:rPr>
          <w:rFonts w:ascii="Arial" w:hAnsi="Arial" w:cs="Arial"/>
          <w:i/>
          <w:color w:val="FF0000"/>
          <w:sz w:val="20"/>
          <w:szCs w:val="20"/>
        </w:rPr>
        <w:t>d) Dispenser in front of water closet - exception</w:t>
      </w:r>
    </w:p>
    <w:p w:rsidR="00373B2D" w:rsidRPr="00A2478B" w:rsidRDefault="00373B2D" w:rsidP="00373B2D">
      <w:pPr>
        <w:jc w:val="center"/>
        <w:rPr>
          <w:rFonts w:ascii="Arial" w:hAnsi="Arial" w:cs="Arial"/>
          <w:sz w:val="20"/>
          <w:szCs w:val="20"/>
        </w:rPr>
      </w:pPr>
    </w:p>
    <w:p w:rsidR="00373B2D" w:rsidRPr="00EB1965" w:rsidRDefault="00373B2D" w:rsidP="00373B2D">
      <w:pPr>
        <w:rPr>
          <w:rFonts w:ascii="Arial" w:hAnsi="Arial" w:cs="Arial"/>
          <w:sz w:val="20"/>
          <w:szCs w:val="20"/>
        </w:rPr>
      </w:pPr>
      <w:r w:rsidRPr="00CF4AB0">
        <w:rPr>
          <w:rFonts w:ascii="Arial" w:hAnsi="Arial" w:cs="Arial"/>
          <w:b/>
          <w:bCs/>
          <w:sz w:val="20"/>
          <w:szCs w:val="20"/>
        </w:rPr>
        <w:t>604.8</w:t>
      </w:r>
      <w:r w:rsidRPr="00EB1965">
        <w:rPr>
          <w:rFonts w:ascii="Arial" w:hAnsi="Arial" w:cs="Arial"/>
          <w:b/>
          <w:bCs/>
          <w:sz w:val="20"/>
          <w:szCs w:val="20"/>
        </w:rPr>
        <w:t xml:space="preserve"> </w:t>
      </w:r>
      <w:r w:rsidRPr="003345EB">
        <w:rPr>
          <w:rFonts w:ascii="Arial" w:hAnsi="Arial" w:cs="Arial"/>
          <w:b/>
          <w:bCs/>
          <w:sz w:val="20"/>
          <w:szCs w:val="20"/>
        </w:rPr>
        <w:t xml:space="preserve">Coat Hooks and Shelves. </w:t>
      </w:r>
      <w:r>
        <w:rPr>
          <w:rFonts w:ascii="Arial" w:hAnsi="Arial" w:cs="Arial"/>
          <w:sz w:val="20"/>
          <w:szCs w:val="20"/>
        </w:rPr>
        <w:t>Coat hooks pro</w:t>
      </w:r>
      <w:r w:rsidRPr="003345EB">
        <w:rPr>
          <w:rFonts w:ascii="Arial" w:hAnsi="Arial" w:cs="Arial"/>
          <w:sz w:val="20"/>
          <w:szCs w:val="20"/>
        </w:rPr>
        <w:t>vided within toilet compartments shall be 48 inches (1220 mm) maximum above the floor. Shelves shall be 40 inches (1015 mm) minimum and 48 inches (1220 mm) maximum above the floor.</w:t>
      </w:r>
      <w:r w:rsidRPr="00EB1965">
        <w:rPr>
          <w:rFonts w:ascii="Arial" w:hAnsi="Arial" w:cs="Arial"/>
          <w:sz w:val="20"/>
          <w:szCs w:val="20"/>
        </w:rPr>
        <w:t xml:space="preserve"> </w:t>
      </w:r>
    </w:p>
    <w:p w:rsidR="00373B2D" w:rsidRDefault="00373B2D" w:rsidP="00373B2D">
      <w:pPr>
        <w:rPr>
          <w:rFonts w:ascii="Arial" w:hAnsi="Arial" w:cs="Arial"/>
          <w:b/>
          <w:bCs/>
          <w:spacing w:val="-5"/>
          <w:w w:val="105"/>
          <w:sz w:val="20"/>
          <w:szCs w:val="20"/>
        </w:rPr>
      </w:pPr>
    </w:p>
    <w:p w:rsidR="00373B2D" w:rsidRPr="00797D32" w:rsidRDefault="00373B2D" w:rsidP="00373B2D">
      <w:pPr>
        <w:rPr>
          <w:rFonts w:ascii="Arial" w:hAnsi="Arial" w:cs="Arial"/>
          <w:b/>
          <w:bCs/>
          <w:sz w:val="20"/>
          <w:szCs w:val="20"/>
        </w:rPr>
      </w:pPr>
      <w:r w:rsidRPr="00AF749D">
        <w:rPr>
          <w:rFonts w:ascii="Arial" w:hAnsi="Arial" w:cs="Arial"/>
          <w:b/>
          <w:bCs/>
          <w:sz w:val="20"/>
          <w:szCs w:val="20"/>
        </w:rPr>
        <w:t xml:space="preserve">604.9 Wheelchair </w:t>
      </w:r>
      <w:r w:rsidRPr="00797D32">
        <w:rPr>
          <w:rFonts w:ascii="Arial" w:hAnsi="Arial" w:cs="Arial"/>
          <w:b/>
          <w:bCs/>
          <w:color w:val="FF0000"/>
          <w:sz w:val="20"/>
          <w:szCs w:val="20"/>
        </w:rPr>
        <w:t>Accessible</w:t>
      </w:r>
      <w:r w:rsidRPr="00797D32">
        <w:rPr>
          <w:rFonts w:ascii="Arial" w:hAnsi="Arial" w:cs="Arial"/>
          <w:b/>
          <w:bCs/>
          <w:sz w:val="20"/>
          <w:szCs w:val="20"/>
        </w:rPr>
        <w:t xml:space="preserve"> </w:t>
      </w:r>
      <w:r w:rsidRPr="00797D32">
        <w:rPr>
          <w:rFonts w:ascii="Arial" w:hAnsi="Arial" w:cs="Arial"/>
          <w:b/>
          <w:bCs/>
          <w:color w:val="FF0000"/>
          <w:sz w:val="20"/>
          <w:szCs w:val="20"/>
          <w:u w:val="single"/>
        </w:rPr>
        <w:t>Toilet</w:t>
      </w:r>
      <w:r w:rsidRPr="00797D32">
        <w:rPr>
          <w:rFonts w:ascii="Arial" w:hAnsi="Arial" w:cs="Arial"/>
          <w:b/>
          <w:bCs/>
          <w:sz w:val="20"/>
          <w:szCs w:val="20"/>
        </w:rPr>
        <w:t xml:space="preserve"> Compartments.</w:t>
      </w:r>
    </w:p>
    <w:p w:rsidR="00373B2D" w:rsidRPr="00797D32" w:rsidRDefault="00373B2D" w:rsidP="00373B2D">
      <w:pPr>
        <w:contextualSpacing/>
        <w:rPr>
          <w:rFonts w:ascii="Arial" w:hAnsi="Arial" w:cs="Arial"/>
          <w:b/>
          <w:bCs/>
          <w:sz w:val="20"/>
          <w:szCs w:val="20"/>
        </w:rPr>
      </w:pPr>
    </w:p>
    <w:p w:rsidR="00373B2D" w:rsidRPr="00797D32" w:rsidRDefault="00373B2D" w:rsidP="00373B2D">
      <w:pPr>
        <w:rPr>
          <w:rFonts w:ascii="Arial" w:hAnsi="Arial" w:cs="Arial"/>
          <w:sz w:val="20"/>
          <w:szCs w:val="20"/>
        </w:rPr>
      </w:pPr>
      <w:r w:rsidRPr="00797D32">
        <w:rPr>
          <w:rFonts w:ascii="Arial" w:hAnsi="Arial" w:cs="Arial"/>
          <w:b/>
          <w:bCs/>
          <w:sz w:val="20"/>
          <w:szCs w:val="20"/>
        </w:rPr>
        <w:t xml:space="preserve">604.9.1 General. </w:t>
      </w:r>
      <w:r w:rsidRPr="00797D32">
        <w:rPr>
          <w:rFonts w:ascii="Arial" w:hAnsi="Arial" w:cs="Arial"/>
          <w:sz w:val="20"/>
          <w:szCs w:val="20"/>
        </w:rPr>
        <w:t xml:space="preserve">Wheelchair </w:t>
      </w:r>
      <w:r w:rsidRPr="00797D32">
        <w:rPr>
          <w:rFonts w:ascii="Arial" w:hAnsi="Arial" w:cs="Arial"/>
          <w:color w:val="FF0000"/>
          <w:sz w:val="20"/>
          <w:szCs w:val="20"/>
        </w:rPr>
        <w:t>accessible</w:t>
      </w:r>
      <w:r w:rsidRPr="00797D32">
        <w:rPr>
          <w:rFonts w:ascii="Arial" w:hAnsi="Arial" w:cs="Arial"/>
          <w:sz w:val="20"/>
          <w:szCs w:val="20"/>
        </w:rPr>
        <w:t xml:space="preserve"> </w:t>
      </w:r>
      <w:r w:rsidRPr="00797D32">
        <w:rPr>
          <w:rFonts w:ascii="Arial" w:hAnsi="Arial" w:cs="Arial"/>
          <w:color w:val="FF0000"/>
          <w:sz w:val="20"/>
          <w:szCs w:val="20"/>
          <w:u w:val="single"/>
        </w:rPr>
        <w:t>toilet</w:t>
      </w:r>
      <w:r w:rsidRPr="00797D32">
        <w:rPr>
          <w:rFonts w:ascii="Arial" w:hAnsi="Arial" w:cs="Arial"/>
          <w:sz w:val="20"/>
          <w:szCs w:val="20"/>
        </w:rPr>
        <w:t xml:space="preserve"> compartments shall comply with Section 604.9.</w:t>
      </w:r>
    </w:p>
    <w:p w:rsidR="00373B2D" w:rsidRPr="00797D32" w:rsidRDefault="00373B2D" w:rsidP="00373B2D">
      <w:pPr>
        <w:ind w:left="360"/>
        <w:rPr>
          <w:rFonts w:ascii="Arial" w:hAnsi="Arial" w:cs="Arial"/>
          <w:b/>
          <w:bCs/>
          <w:sz w:val="20"/>
          <w:szCs w:val="20"/>
        </w:rPr>
      </w:pPr>
    </w:p>
    <w:p w:rsidR="00373B2D" w:rsidRPr="00AF749D" w:rsidRDefault="00373B2D" w:rsidP="00373B2D">
      <w:pPr>
        <w:rPr>
          <w:rFonts w:ascii="Arial" w:hAnsi="Arial" w:cs="Arial"/>
          <w:bCs/>
          <w:sz w:val="20"/>
          <w:szCs w:val="20"/>
        </w:rPr>
      </w:pPr>
      <w:r w:rsidRPr="00797D32">
        <w:rPr>
          <w:rFonts w:ascii="Arial" w:hAnsi="Arial" w:cs="Arial"/>
          <w:b/>
          <w:bCs/>
          <w:sz w:val="20"/>
          <w:szCs w:val="20"/>
        </w:rPr>
        <w:t xml:space="preserve">604.9.2 Size. </w:t>
      </w:r>
      <w:r w:rsidR="00480402" w:rsidRPr="00797D32">
        <w:rPr>
          <w:rFonts w:ascii="Arial" w:hAnsi="Arial" w:cs="Arial"/>
          <w:bCs/>
          <w:color w:val="FF0000"/>
          <w:sz w:val="20"/>
          <w:szCs w:val="20"/>
          <w:u w:val="single"/>
        </w:rPr>
        <w:t>Wheelchair accessible</w:t>
      </w:r>
      <w:r w:rsidR="00480402" w:rsidRPr="00797D32">
        <w:rPr>
          <w:rFonts w:ascii="Arial" w:hAnsi="Arial" w:cs="Arial"/>
          <w:b/>
          <w:bCs/>
          <w:color w:val="FF0000"/>
          <w:sz w:val="20"/>
          <w:szCs w:val="20"/>
        </w:rPr>
        <w:t xml:space="preserve"> </w:t>
      </w:r>
      <w:r w:rsidR="00797D32">
        <w:rPr>
          <w:rFonts w:ascii="Arial" w:hAnsi="Arial" w:cs="Arial"/>
          <w:bCs/>
          <w:color w:val="FF0000"/>
          <w:sz w:val="20"/>
          <w:szCs w:val="20"/>
        </w:rPr>
        <w:t>t</w:t>
      </w:r>
      <w:r w:rsidRPr="00797D32">
        <w:rPr>
          <w:rFonts w:ascii="Arial" w:hAnsi="Arial" w:cs="Arial"/>
          <w:bCs/>
          <w:color w:val="FF0000"/>
          <w:sz w:val="20"/>
          <w:szCs w:val="20"/>
        </w:rPr>
        <w:t>oilet</w:t>
      </w:r>
      <w:r w:rsidRPr="00797D32">
        <w:rPr>
          <w:rFonts w:ascii="Arial" w:hAnsi="Arial" w:cs="Arial"/>
          <w:bCs/>
          <w:sz w:val="20"/>
          <w:szCs w:val="20"/>
        </w:rPr>
        <w:t xml:space="preserve"> Compartments shall comply with Section 604.9.2.1, 604.9.2.2 </w:t>
      </w:r>
      <w:r w:rsidRPr="00797D32">
        <w:rPr>
          <w:rFonts w:ascii="Arial" w:hAnsi="Arial" w:cs="Arial"/>
          <w:bCs/>
          <w:color w:val="4F81BD"/>
          <w:sz w:val="20"/>
          <w:szCs w:val="20"/>
        </w:rPr>
        <w:t>or 604.9.2.3</w:t>
      </w:r>
      <w:r w:rsidRPr="00797D32">
        <w:rPr>
          <w:rFonts w:ascii="Arial" w:hAnsi="Arial" w:cs="Arial"/>
          <w:bCs/>
          <w:sz w:val="20"/>
          <w:szCs w:val="20"/>
        </w:rPr>
        <w:t xml:space="preserve"> as applicable.</w:t>
      </w:r>
    </w:p>
    <w:p w:rsidR="00373B2D" w:rsidRDefault="00373B2D" w:rsidP="00373B2D">
      <w:pPr>
        <w:ind w:left="360"/>
        <w:contextualSpacing/>
        <w:rPr>
          <w:rFonts w:ascii="Arial" w:hAnsi="Arial" w:cs="Arial"/>
          <w:sz w:val="20"/>
          <w:szCs w:val="20"/>
        </w:rPr>
      </w:pPr>
    </w:p>
    <w:p w:rsidR="00373B2D" w:rsidRDefault="00373B2D" w:rsidP="00373B2D">
      <w:pPr>
        <w:ind w:left="360"/>
        <w:contextualSpacing/>
        <w:rPr>
          <w:rFonts w:ascii="Arial" w:hAnsi="Arial" w:cs="Arial"/>
          <w:i/>
          <w:color w:val="FF0000"/>
          <w:sz w:val="20"/>
          <w:szCs w:val="20"/>
        </w:rPr>
      </w:pPr>
      <w:r w:rsidRPr="00490B88">
        <w:rPr>
          <w:rFonts w:ascii="Arial" w:hAnsi="Arial" w:cs="Arial"/>
          <w:i/>
          <w:color w:val="FF0000"/>
          <w:sz w:val="20"/>
          <w:szCs w:val="20"/>
        </w:rPr>
        <w:t xml:space="preserve">Figure 604.9.2(a) thru (c) – Wheelchair </w:t>
      </w:r>
      <w:r w:rsidR="009C605D" w:rsidRPr="009C605D">
        <w:rPr>
          <w:rFonts w:ascii="Arial" w:hAnsi="Arial" w:cs="Arial"/>
          <w:i/>
          <w:color w:val="FF0000"/>
          <w:sz w:val="20"/>
          <w:szCs w:val="20"/>
          <w:u w:val="single"/>
        </w:rPr>
        <w:t>accessible</w:t>
      </w:r>
      <w:r w:rsidR="009C605D">
        <w:rPr>
          <w:rFonts w:ascii="Arial" w:hAnsi="Arial" w:cs="Arial"/>
          <w:i/>
          <w:color w:val="FF0000"/>
          <w:sz w:val="20"/>
          <w:szCs w:val="20"/>
        </w:rPr>
        <w:t xml:space="preserve"> </w:t>
      </w:r>
      <w:r w:rsidRPr="00490B88">
        <w:rPr>
          <w:rFonts w:ascii="Arial" w:hAnsi="Arial" w:cs="Arial"/>
          <w:i/>
          <w:color w:val="FF0000"/>
          <w:sz w:val="20"/>
          <w:szCs w:val="20"/>
        </w:rPr>
        <w:t>toilet compartments</w:t>
      </w:r>
    </w:p>
    <w:p w:rsidR="00373B2D" w:rsidRDefault="00373B2D" w:rsidP="00373B2D">
      <w:pPr>
        <w:ind w:left="360"/>
        <w:contextualSpacing/>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1953260" cy="2699385"/>
            <wp:effectExtent l="0" t="0" r="8890" b="5715"/>
            <wp:docPr id="53" name="Picture 53" descr="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3260" cy="2699385"/>
                    </a:xfrm>
                    <a:prstGeom prst="rect">
                      <a:avLst/>
                    </a:prstGeom>
                    <a:noFill/>
                    <a:ln>
                      <a:noFill/>
                    </a:ln>
                  </pic:spPr>
                </pic:pic>
              </a:graphicData>
            </a:graphic>
          </wp:inline>
        </w:drawing>
      </w:r>
    </w:p>
    <w:p w:rsidR="00373B2D" w:rsidRPr="005A28F7" w:rsidRDefault="00373B2D" w:rsidP="00373B2D">
      <w:pPr>
        <w:ind w:left="360"/>
        <w:contextualSpacing/>
        <w:rPr>
          <w:rFonts w:ascii="Arial" w:hAnsi="Arial" w:cs="Arial"/>
          <w:i/>
          <w:color w:val="FF0000"/>
          <w:sz w:val="20"/>
          <w:szCs w:val="20"/>
        </w:rPr>
      </w:pPr>
      <w:r w:rsidRPr="005A28F7">
        <w:rPr>
          <w:rFonts w:ascii="Arial" w:hAnsi="Arial" w:cs="Arial"/>
          <w:i/>
          <w:color w:val="FF0000"/>
          <w:sz w:val="20"/>
          <w:szCs w:val="20"/>
        </w:rPr>
        <w:t>a) Wall hung closet - adult</w:t>
      </w:r>
    </w:p>
    <w:p w:rsidR="00373B2D" w:rsidRDefault="00373B2D" w:rsidP="00373B2D">
      <w:pPr>
        <w:ind w:left="360"/>
        <w:rPr>
          <w:rFonts w:ascii="Arial" w:hAnsi="Arial" w:cs="Arial"/>
          <w:i/>
          <w:color w:val="FF0000"/>
          <w:sz w:val="20"/>
          <w:szCs w:val="20"/>
        </w:rPr>
      </w:pPr>
      <w:r>
        <w:rPr>
          <w:rFonts w:ascii="Arial" w:hAnsi="Arial" w:cs="Arial"/>
          <w:i/>
          <w:noProof/>
          <w:color w:val="FF0000"/>
          <w:sz w:val="20"/>
          <w:szCs w:val="20"/>
        </w:rPr>
        <w:drawing>
          <wp:inline distT="0" distB="0" distL="0" distR="0">
            <wp:extent cx="2121535" cy="2969895"/>
            <wp:effectExtent l="0" t="0" r="0" b="1905"/>
            <wp:docPr id="52" name="Picture 52" descr="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1535" cy="2969895"/>
                    </a:xfrm>
                    <a:prstGeom prst="rect">
                      <a:avLst/>
                    </a:prstGeom>
                    <a:noFill/>
                    <a:ln>
                      <a:noFill/>
                    </a:ln>
                  </pic:spPr>
                </pic:pic>
              </a:graphicData>
            </a:graphic>
          </wp:inline>
        </w:drawing>
      </w:r>
    </w:p>
    <w:p w:rsidR="00373B2D" w:rsidRDefault="00373B2D" w:rsidP="00373B2D">
      <w:pPr>
        <w:ind w:left="360"/>
        <w:rPr>
          <w:rFonts w:ascii="Arial" w:hAnsi="Arial" w:cs="Arial"/>
          <w:i/>
          <w:color w:val="FF0000"/>
          <w:sz w:val="20"/>
          <w:szCs w:val="20"/>
        </w:rPr>
      </w:pPr>
      <w:r w:rsidRPr="005A28F7">
        <w:rPr>
          <w:rFonts w:ascii="Arial" w:hAnsi="Arial" w:cs="Arial"/>
          <w:i/>
          <w:color w:val="FF0000"/>
          <w:sz w:val="20"/>
          <w:szCs w:val="20"/>
        </w:rPr>
        <w:t xml:space="preserve">b) Floor mounted water closet – adult; Wall hung and floor mounted water closet </w:t>
      </w:r>
      <w:r>
        <w:rPr>
          <w:rFonts w:ascii="Arial" w:hAnsi="Arial" w:cs="Arial"/>
          <w:i/>
          <w:color w:val="FF0000"/>
          <w:sz w:val="20"/>
          <w:szCs w:val="20"/>
        </w:rPr>
        <w:t>–</w:t>
      </w:r>
      <w:r w:rsidRPr="005A28F7">
        <w:rPr>
          <w:rFonts w:ascii="Arial" w:hAnsi="Arial" w:cs="Arial"/>
          <w:i/>
          <w:color w:val="FF0000"/>
          <w:sz w:val="20"/>
          <w:szCs w:val="20"/>
        </w:rPr>
        <w:t xml:space="preserve"> children</w:t>
      </w:r>
    </w:p>
    <w:p w:rsidR="00373B2D" w:rsidRPr="005A28F7" w:rsidRDefault="00373B2D" w:rsidP="00373B2D">
      <w:pPr>
        <w:ind w:left="360"/>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1791970" cy="3496945"/>
            <wp:effectExtent l="0" t="0" r="0" b="8255"/>
            <wp:docPr id="51" name="Picture 51" descr="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1970" cy="3496945"/>
                    </a:xfrm>
                    <a:prstGeom prst="rect">
                      <a:avLst/>
                    </a:prstGeom>
                    <a:noFill/>
                    <a:ln>
                      <a:noFill/>
                    </a:ln>
                  </pic:spPr>
                </pic:pic>
              </a:graphicData>
            </a:graphic>
          </wp:inline>
        </w:drawing>
      </w:r>
    </w:p>
    <w:p w:rsidR="00373B2D" w:rsidRPr="00797D32" w:rsidRDefault="00373B2D" w:rsidP="00373B2D">
      <w:pPr>
        <w:ind w:left="360"/>
        <w:contextualSpacing/>
        <w:rPr>
          <w:rFonts w:ascii="Arial" w:hAnsi="Arial" w:cs="Arial"/>
          <w:i/>
          <w:color w:val="FF0000"/>
          <w:sz w:val="20"/>
          <w:szCs w:val="20"/>
        </w:rPr>
      </w:pPr>
      <w:r w:rsidRPr="00797D32">
        <w:rPr>
          <w:rFonts w:ascii="Arial" w:hAnsi="Arial" w:cs="Arial"/>
          <w:i/>
          <w:color w:val="FF0000"/>
          <w:sz w:val="20"/>
          <w:szCs w:val="20"/>
        </w:rPr>
        <w:t xml:space="preserve">c) Alternate wheelchair </w:t>
      </w:r>
      <w:r w:rsidR="009C605D" w:rsidRPr="00797D32">
        <w:rPr>
          <w:rFonts w:ascii="Arial" w:hAnsi="Arial" w:cs="Arial"/>
          <w:i/>
          <w:color w:val="FF0000"/>
          <w:sz w:val="20"/>
          <w:szCs w:val="20"/>
        </w:rPr>
        <w:t xml:space="preserve">accessible </w:t>
      </w:r>
      <w:r w:rsidRPr="00797D32">
        <w:rPr>
          <w:rFonts w:ascii="Arial" w:hAnsi="Arial" w:cs="Arial"/>
          <w:i/>
          <w:color w:val="FF0000"/>
          <w:sz w:val="20"/>
          <w:szCs w:val="20"/>
        </w:rPr>
        <w:t>toilet compartment</w:t>
      </w:r>
    </w:p>
    <w:p w:rsidR="00373B2D" w:rsidRPr="00797D32" w:rsidRDefault="00373B2D" w:rsidP="00373B2D">
      <w:pPr>
        <w:ind w:left="360"/>
        <w:contextualSpacing/>
        <w:rPr>
          <w:rFonts w:ascii="Arial" w:hAnsi="Arial" w:cs="Arial"/>
          <w:sz w:val="20"/>
          <w:szCs w:val="20"/>
        </w:rPr>
      </w:pPr>
    </w:p>
    <w:p w:rsidR="00373B2D" w:rsidRPr="00797D32" w:rsidRDefault="00373B2D" w:rsidP="00373B2D">
      <w:pPr>
        <w:rPr>
          <w:rFonts w:ascii="Arial" w:hAnsi="Arial" w:cs="Arial"/>
          <w:sz w:val="20"/>
          <w:szCs w:val="20"/>
        </w:rPr>
      </w:pPr>
      <w:r w:rsidRPr="00797D32">
        <w:rPr>
          <w:rFonts w:ascii="Arial" w:hAnsi="Arial" w:cs="Arial"/>
          <w:b/>
          <w:sz w:val="20"/>
          <w:szCs w:val="20"/>
        </w:rPr>
        <w:t xml:space="preserve">604.9.2.1 Minimum area. </w:t>
      </w:r>
      <w:r w:rsidRPr="00797D32">
        <w:rPr>
          <w:rFonts w:ascii="Arial" w:hAnsi="Arial" w:cs="Arial"/>
          <w:sz w:val="20"/>
          <w:szCs w:val="20"/>
        </w:rPr>
        <w:t xml:space="preserve">The minimum area of a </w:t>
      </w:r>
      <w:r w:rsidRPr="00797D32">
        <w:rPr>
          <w:rFonts w:ascii="Arial" w:hAnsi="Arial" w:cs="Arial"/>
          <w:color w:val="FF0000"/>
          <w:sz w:val="20"/>
          <w:szCs w:val="20"/>
        </w:rPr>
        <w:t>wheelchair</w:t>
      </w:r>
      <w:r w:rsidRPr="00797D32">
        <w:rPr>
          <w:rFonts w:ascii="Arial" w:hAnsi="Arial" w:cs="Arial"/>
          <w:sz w:val="20"/>
          <w:szCs w:val="20"/>
        </w:rPr>
        <w:t xml:space="preserve"> </w:t>
      </w:r>
      <w:r w:rsidRPr="00797D32">
        <w:rPr>
          <w:rFonts w:ascii="Arial" w:hAnsi="Arial" w:cs="Arial"/>
          <w:color w:val="FF0000"/>
          <w:sz w:val="20"/>
          <w:szCs w:val="20"/>
        </w:rPr>
        <w:t>accessible</w:t>
      </w:r>
      <w:r w:rsidRPr="00797D32">
        <w:rPr>
          <w:rFonts w:ascii="Arial" w:hAnsi="Arial" w:cs="Arial"/>
          <w:sz w:val="20"/>
          <w:szCs w:val="20"/>
        </w:rPr>
        <w:t xml:space="preserve"> </w:t>
      </w:r>
      <w:r w:rsidR="009C605D" w:rsidRPr="00797D32">
        <w:rPr>
          <w:rFonts w:ascii="Arial" w:hAnsi="Arial" w:cs="Arial"/>
          <w:color w:val="FF0000"/>
          <w:sz w:val="20"/>
          <w:szCs w:val="20"/>
        </w:rPr>
        <w:t xml:space="preserve">toilet </w:t>
      </w:r>
      <w:r w:rsidRPr="00797D32">
        <w:rPr>
          <w:rFonts w:ascii="Arial" w:hAnsi="Arial" w:cs="Arial"/>
          <w:sz w:val="20"/>
          <w:szCs w:val="20"/>
        </w:rPr>
        <w:t xml:space="preserve">compartment shall be 60 inches (1525 mm) minimum in width measured perpendicular to the side wall, and 56 inches (1420 mm) minimum in depth for wall hung water closets, and 59 inches (1500 mm) minimum in depth for floor mounted water closets measured perpendicular to the rear wall. </w:t>
      </w:r>
      <w:r w:rsidR="00797D32" w:rsidRPr="00797D32">
        <w:rPr>
          <w:rFonts w:ascii="Arial" w:hAnsi="Arial" w:cs="Arial"/>
          <w:color w:val="FF0000"/>
          <w:sz w:val="20"/>
          <w:szCs w:val="20"/>
        </w:rPr>
        <w:t>(</w:t>
      </w:r>
      <w:proofErr w:type="gramStart"/>
      <w:r w:rsidR="00797D32" w:rsidRPr="00797D32">
        <w:rPr>
          <w:rFonts w:ascii="Arial" w:hAnsi="Arial" w:cs="Arial"/>
          <w:color w:val="FF0000"/>
          <w:sz w:val="20"/>
          <w:szCs w:val="20"/>
        </w:rPr>
        <w:t>ed</w:t>
      </w:r>
      <w:proofErr w:type="gramEnd"/>
      <w:r w:rsidR="00797D32" w:rsidRPr="00797D32">
        <w:rPr>
          <w:rFonts w:ascii="Arial" w:hAnsi="Arial" w:cs="Arial"/>
          <w:color w:val="FF0000"/>
          <w:sz w:val="20"/>
          <w:szCs w:val="20"/>
        </w:rPr>
        <w:t>.)</w:t>
      </w:r>
    </w:p>
    <w:p w:rsidR="00373B2D" w:rsidRPr="00797D32" w:rsidRDefault="00373B2D" w:rsidP="00373B2D">
      <w:pPr>
        <w:ind w:left="216"/>
        <w:rPr>
          <w:rFonts w:ascii="Arial" w:hAnsi="Arial" w:cs="Arial"/>
          <w:sz w:val="20"/>
          <w:szCs w:val="20"/>
        </w:rPr>
      </w:pPr>
    </w:p>
    <w:p w:rsidR="00373B2D" w:rsidRPr="00797D32" w:rsidRDefault="00373B2D" w:rsidP="00373B2D">
      <w:pPr>
        <w:rPr>
          <w:rFonts w:ascii="Arial" w:hAnsi="Arial" w:cs="Arial"/>
          <w:sz w:val="20"/>
          <w:szCs w:val="20"/>
        </w:rPr>
      </w:pPr>
      <w:r w:rsidRPr="00797D32">
        <w:rPr>
          <w:rFonts w:ascii="Arial" w:hAnsi="Arial" w:cs="Arial"/>
          <w:b/>
          <w:sz w:val="20"/>
          <w:szCs w:val="20"/>
        </w:rPr>
        <w:t xml:space="preserve">604.9.2.2 Compartment for children’s use. </w:t>
      </w:r>
      <w:r w:rsidRPr="00797D32">
        <w:rPr>
          <w:rFonts w:ascii="Arial" w:hAnsi="Arial" w:cs="Arial"/>
          <w:sz w:val="20"/>
          <w:szCs w:val="20"/>
        </w:rPr>
        <w:t xml:space="preserve">The minimum area of a </w:t>
      </w:r>
      <w:r w:rsidRPr="00797D32">
        <w:rPr>
          <w:rFonts w:ascii="Arial" w:hAnsi="Arial" w:cs="Arial"/>
          <w:color w:val="FF0000"/>
          <w:sz w:val="20"/>
          <w:szCs w:val="20"/>
        </w:rPr>
        <w:t>wheelchair</w:t>
      </w:r>
      <w:r w:rsidRPr="00797D32">
        <w:rPr>
          <w:rFonts w:ascii="Arial" w:hAnsi="Arial" w:cs="Arial"/>
          <w:sz w:val="20"/>
          <w:szCs w:val="20"/>
        </w:rPr>
        <w:t xml:space="preserve"> </w:t>
      </w:r>
      <w:r w:rsidRPr="00797D32">
        <w:rPr>
          <w:rFonts w:ascii="Arial" w:hAnsi="Arial" w:cs="Arial"/>
          <w:color w:val="FF0000"/>
          <w:sz w:val="20"/>
          <w:szCs w:val="20"/>
        </w:rPr>
        <w:t>accessible</w:t>
      </w:r>
      <w:r w:rsidRPr="00797D32">
        <w:rPr>
          <w:rFonts w:ascii="Arial" w:hAnsi="Arial" w:cs="Arial"/>
          <w:sz w:val="20"/>
          <w:szCs w:val="20"/>
        </w:rPr>
        <w:t xml:space="preserve"> </w:t>
      </w:r>
      <w:r w:rsidR="009C605D" w:rsidRPr="00797D32">
        <w:rPr>
          <w:rFonts w:ascii="Arial" w:hAnsi="Arial" w:cs="Arial"/>
          <w:color w:val="FF0000"/>
          <w:sz w:val="20"/>
          <w:szCs w:val="20"/>
        </w:rPr>
        <w:t xml:space="preserve">toilet </w:t>
      </w:r>
      <w:r w:rsidRPr="00797D32">
        <w:rPr>
          <w:rFonts w:ascii="Arial" w:hAnsi="Arial" w:cs="Arial"/>
          <w:sz w:val="20"/>
          <w:szCs w:val="20"/>
        </w:rPr>
        <w:t>compartment primarily for children’s use shall be 60 inches (1525 mm) minimum in width measured perpendicular to the side wall, and 59 inches (1500 mm) minimum in depth for wall hung and floor mounted water clos</w:t>
      </w:r>
      <w:r w:rsidRPr="00797D32">
        <w:rPr>
          <w:rFonts w:ascii="Arial" w:hAnsi="Arial" w:cs="Arial"/>
          <w:sz w:val="20"/>
          <w:szCs w:val="20"/>
        </w:rPr>
        <w:softHyphen/>
        <w:t>ets measured perpendicular to the rear wall.</w:t>
      </w:r>
      <w:r w:rsidR="00797D32" w:rsidRPr="00797D32">
        <w:rPr>
          <w:rFonts w:ascii="Arial" w:hAnsi="Arial" w:cs="Arial"/>
          <w:color w:val="FF0000"/>
          <w:sz w:val="20"/>
          <w:szCs w:val="20"/>
        </w:rPr>
        <w:t xml:space="preserve"> (</w:t>
      </w:r>
      <w:proofErr w:type="gramStart"/>
      <w:r w:rsidR="00797D32" w:rsidRPr="00797D32">
        <w:rPr>
          <w:rFonts w:ascii="Arial" w:hAnsi="Arial" w:cs="Arial"/>
          <w:color w:val="FF0000"/>
          <w:sz w:val="20"/>
          <w:szCs w:val="20"/>
        </w:rPr>
        <w:t>ed</w:t>
      </w:r>
      <w:proofErr w:type="gramEnd"/>
      <w:r w:rsidR="00797D32" w:rsidRPr="00797D32">
        <w:rPr>
          <w:rFonts w:ascii="Arial" w:hAnsi="Arial" w:cs="Arial"/>
          <w:color w:val="FF0000"/>
          <w:sz w:val="20"/>
          <w:szCs w:val="20"/>
        </w:rPr>
        <w:t>.)</w:t>
      </w:r>
    </w:p>
    <w:p w:rsidR="00373B2D" w:rsidRPr="00797D32" w:rsidRDefault="00373B2D" w:rsidP="00373B2D">
      <w:pPr>
        <w:rPr>
          <w:rFonts w:ascii="Arial" w:hAnsi="Arial" w:cs="Arial"/>
          <w:sz w:val="20"/>
          <w:szCs w:val="20"/>
        </w:rPr>
      </w:pPr>
    </w:p>
    <w:p w:rsidR="00373B2D" w:rsidRPr="00797D32" w:rsidRDefault="00373B2D" w:rsidP="00373B2D">
      <w:pPr>
        <w:rPr>
          <w:rFonts w:ascii="Arial" w:hAnsi="Arial" w:cs="Arial"/>
          <w:color w:val="0070C0"/>
          <w:sz w:val="20"/>
          <w:szCs w:val="20"/>
        </w:rPr>
      </w:pPr>
      <w:r w:rsidRPr="00797D32">
        <w:rPr>
          <w:rFonts w:ascii="Arial" w:hAnsi="Arial" w:cs="Arial"/>
          <w:b/>
          <w:color w:val="0070C0"/>
          <w:sz w:val="20"/>
          <w:szCs w:val="20"/>
        </w:rPr>
        <w:t>604.9.2.3 Alternate wheelchair</w:t>
      </w:r>
      <w:r w:rsidRPr="00797D32">
        <w:rPr>
          <w:rFonts w:ascii="Arial" w:hAnsi="Arial" w:cs="Arial"/>
          <w:b/>
          <w:color w:val="009900"/>
          <w:sz w:val="20"/>
          <w:szCs w:val="20"/>
        </w:rPr>
        <w:t xml:space="preserve"> </w:t>
      </w:r>
      <w:r w:rsidRPr="00797D32">
        <w:rPr>
          <w:rFonts w:ascii="Arial" w:hAnsi="Arial" w:cs="Arial"/>
          <w:b/>
          <w:color w:val="FF0000"/>
          <w:sz w:val="20"/>
          <w:szCs w:val="20"/>
        </w:rPr>
        <w:t>accessible</w:t>
      </w:r>
      <w:r w:rsidRPr="00797D32">
        <w:rPr>
          <w:rFonts w:ascii="Arial" w:hAnsi="Arial" w:cs="Arial"/>
          <w:b/>
          <w:color w:val="009900"/>
          <w:sz w:val="20"/>
          <w:szCs w:val="20"/>
        </w:rPr>
        <w:t xml:space="preserve"> </w:t>
      </w:r>
      <w:r w:rsidRPr="00797D32">
        <w:rPr>
          <w:rFonts w:ascii="Arial" w:hAnsi="Arial" w:cs="Arial"/>
          <w:b/>
          <w:color w:val="FF0000"/>
          <w:sz w:val="20"/>
          <w:szCs w:val="20"/>
        </w:rPr>
        <w:t>toilet</w:t>
      </w:r>
      <w:r w:rsidRPr="00797D32">
        <w:rPr>
          <w:rFonts w:ascii="Arial" w:hAnsi="Arial" w:cs="Arial"/>
          <w:b/>
          <w:color w:val="0070C0"/>
          <w:sz w:val="20"/>
          <w:szCs w:val="20"/>
        </w:rPr>
        <w:t xml:space="preserve"> Compartments.</w:t>
      </w:r>
      <w:r w:rsidRPr="00797D32">
        <w:rPr>
          <w:rFonts w:ascii="Arial" w:hAnsi="Arial" w:cs="Arial"/>
          <w:color w:val="0070C0"/>
          <w:sz w:val="20"/>
          <w:szCs w:val="20"/>
        </w:rPr>
        <w:t xml:space="preserve">  Where an alternate wheelchair</w:t>
      </w:r>
      <w:r w:rsidRPr="00797D32">
        <w:rPr>
          <w:rFonts w:ascii="Arial" w:hAnsi="Arial" w:cs="Arial"/>
          <w:color w:val="009900"/>
          <w:sz w:val="20"/>
          <w:szCs w:val="20"/>
        </w:rPr>
        <w:t xml:space="preserve"> </w:t>
      </w:r>
      <w:r w:rsidR="006451C4" w:rsidRPr="00797D32">
        <w:rPr>
          <w:rFonts w:ascii="Arial" w:hAnsi="Arial" w:cs="Arial"/>
          <w:color w:val="FF0000"/>
          <w:sz w:val="20"/>
          <w:szCs w:val="20"/>
        </w:rPr>
        <w:t xml:space="preserve">accessible </w:t>
      </w:r>
      <w:r w:rsidRPr="00797D32">
        <w:rPr>
          <w:rFonts w:ascii="Arial" w:hAnsi="Arial" w:cs="Arial"/>
          <w:color w:val="FF0000"/>
          <w:sz w:val="20"/>
          <w:szCs w:val="20"/>
        </w:rPr>
        <w:t>toilet</w:t>
      </w:r>
      <w:r w:rsidRPr="00797D32">
        <w:rPr>
          <w:rFonts w:ascii="Arial" w:hAnsi="Arial" w:cs="Arial"/>
          <w:b/>
          <w:color w:val="009900"/>
          <w:sz w:val="20"/>
          <w:szCs w:val="20"/>
        </w:rPr>
        <w:t xml:space="preserve"> </w:t>
      </w:r>
      <w:r w:rsidRPr="00797D32">
        <w:rPr>
          <w:rFonts w:ascii="Arial" w:hAnsi="Arial" w:cs="Arial"/>
          <w:color w:val="0070C0"/>
          <w:sz w:val="20"/>
          <w:szCs w:val="20"/>
        </w:rPr>
        <w:t xml:space="preserve">compartment is provided, the minimum area of the compartment shall be 60 inches (1525 mm) minimum in width, measured perpendicular to the side wall, and </w:t>
      </w:r>
      <w:r w:rsidRPr="00797D32">
        <w:rPr>
          <w:rFonts w:ascii="Arial" w:hAnsi="Arial" w:cs="Arial"/>
          <w:color w:val="FF0000"/>
          <w:sz w:val="20"/>
          <w:szCs w:val="20"/>
        </w:rPr>
        <w:t>84</w:t>
      </w:r>
      <w:r w:rsidRPr="00797D32">
        <w:rPr>
          <w:rFonts w:ascii="Arial" w:hAnsi="Arial" w:cs="Arial"/>
          <w:color w:val="0070C0"/>
          <w:sz w:val="20"/>
          <w:szCs w:val="20"/>
        </w:rPr>
        <w:t xml:space="preserve"> inches (</w:t>
      </w:r>
      <w:r w:rsidRPr="00797D32">
        <w:rPr>
          <w:rFonts w:ascii="Arial" w:hAnsi="Arial" w:cs="Arial"/>
          <w:color w:val="FF0000"/>
          <w:sz w:val="20"/>
          <w:szCs w:val="20"/>
        </w:rPr>
        <w:t>2135</w:t>
      </w:r>
      <w:r w:rsidRPr="00797D32">
        <w:rPr>
          <w:rFonts w:ascii="Arial" w:hAnsi="Arial" w:cs="Arial"/>
          <w:color w:val="0070C0"/>
          <w:sz w:val="20"/>
          <w:szCs w:val="20"/>
        </w:rPr>
        <w:t xml:space="preserve"> mm) minimum in depth, measured perpendicular to the rear wall.(6-18-12)</w:t>
      </w:r>
      <w:r w:rsidR="00797D32" w:rsidRPr="00797D32">
        <w:rPr>
          <w:rFonts w:ascii="Arial" w:hAnsi="Arial" w:cs="Arial"/>
          <w:color w:val="FF0000"/>
          <w:sz w:val="20"/>
          <w:szCs w:val="20"/>
        </w:rPr>
        <w:t xml:space="preserve"> (ed.)</w:t>
      </w:r>
    </w:p>
    <w:p w:rsidR="00373B2D" w:rsidRPr="00797D32" w:rsidRDefault="00373B2D" w:rsidP="00373B2D">
      <w:pPr>
        <w:ind w:left="216"/>
        <w:jc w:val="center"/>
        <w:rPr>
          <w:rFonts w:ascii="Arial" w:hAnsi="Arial" w:cs="Arial"/>
          <w:color w:val="0070C0"/>
          <w:spacing w:val="-2"/>
          <w:sz w:val="20"/>
          <w:szCs w:val="20"/>
        </w:rPr>
      </w:pPr>
    </w:p>
    <w:p w:rsidR="00373B2D" w:rsidRPr="00797D32" w:rsidRDefault="00373B2D" w:rsidP="00373B2D">
      <w:pPr>
        <w:rPr>
          <w:rFonts w:ascii="Arial" w:hAnsi="Arial" w:cs="Arial"/>
          <w:color w:val="0070C0"/>
          <w:sz w:val="20"/>
          <w:szCs w:val="20"/>
        </w:rPr>
      </w:pPr>
      <w:r w:rsidRPr="00797D32">
        <w:rPr>
          <w:rFonts w:ascii="Arial" w:hAnsi="Arial" w:cs="Arial"/>
          <w:b/>
          <w:bCs/>
          <w:color w:val="0070C0"/>
          <w:spacing w:val="-1"/>
          <w:w w:val="105"/>
          <w:sz w:val="20"/>
          <w:szCs w:val="20"/>
        </w:rPr>
        <w:t>604.9.3 Doors.</w:t>
      </w:r>
      <w:r w:rsidRPr="00797D32">
        <w:rPr>
          <w:rFonts w:ascii="Arial" w:hAnsi="Arial" w:cs="Arial"/>
          <w:color w:val="009900"/>
          <w:spacing w:val="-1"/>
          <w:sz w:val="20"/>
          <w:szCs w:val="20"/>
        </w:rPr>
        <w:t xml:space="preserve"> </w:t>
      </w:r>
      <w:r w:rsidR="009C605D" w:rsidRPr="00797D32">
        <w:rPr>
          <w:rFonts w:ascii="Arial" w:hAnsi="Arial" w:cs="Arial"/>
          <w:color w:val="FF0000"/>
          <w:spacing w:val="-1"/>
          <w:sz w:val="20"/>
          <w:szCs w:val="20"/>
        </w:rPr>
        <w:t xml:space="preserve">Wheelchair accessible </w:t>
      </w:r>
      <w:r w:rsidR="00797D32">
        <w:rPr>
          <w:rFonts w:ascii="Arial" w:hAnsi="Arial" w:cs="Arial"/>
          <w:color w:val="FF0000"/>
          <w:spacing w:val="-1"/>
          <w:sz w:val="20"/>
          <w:szCs w:val="20"/>
        </w:rPr>
        <w:t>t</w:t>
      </w:r>
      <w:r w:rsidRPr="00797D32">
        <w:rPr>
          <w:rFonts w:ascii="Arial" w:hAnsi="Arial" w:cs="Arial"/>
          <w:color w:val="FF0000"/>
          <w:spacing w:val="-1"/>
          <w:sz w:val="20"/>
          <w:szCs w:val="20"/>
        </w:rPr>
        <w:t>oilet</w:t>
      </w:r>
      <w:r w:rsidRPr="00797D32">
        <w:rPr>
          <w:rFonts w:ascii="Arial" w:hAnsi="Arial" w:cs="Arial"/>
          <w:color w:val="009900"/>
          <w:spacing w:val="-1"/>
          <w:sz w:val="20"/>
          <w:szCs w:val="20"/>
        </w:rPr>
        <w:t xml:space="preserve"> </w:t>
      </w:r>
      <w:r w:rsidR="00797D32">
        <w:rPr>
          <w:rFonts w:ascii="Arial" w:hAnsi="Arial" w:cs="Arial"/>
          <w:color w:val="0070C0"/>
          <w:spacing w:val="-1"/>
          <w:sz w:val="20"/>
          <w:szCs w:val="20"/>
        </w:rPr>
        <w:t>c</w:t>
      </w:r>
      <w:r w:rsidRPr="00797D32">
        <w:rPr>
          <w:rFonts w:ascii="Arial" w:hAnsi="Arial" w:cs="Arial"/>
          <w:color w:val="0070C0"/>
          <w:spacing w:val="-1"/>
          <w:sz w:val="20"/>
          <w:szCs w:val="20"/>
        </w:rPr>
        <w:t xml:space="preserve">ompartment doors, including </w:t>
      </w:r>
      <w:r w:rsidRPr="00797D32">
        <w:rPr>
          <w:rFonts w:ascii="Arial" w:hAnsi="Arial" w:cs="Arial"/>
          <w:color w:val="0070C0"/>
          <w:spacing w:val="9"/>
          <w:sz w:val="20"/>
          <w:szCs w:val="20"/>
        </w:rPr>
        <w:t>door hardware, shall comply with Section 404</w:t>
      </w:r>
      <w:r w:rsidRPr="00797D32">
        <w:rPr>
          <w:rFonts w:ascii="Arial" w:hAnsi="Arial" w:cs="Arial"/>
          <w:color w:val="FF0000"/>
          <w:spacing w:val="-1"/>
          <w:sz w:val="20"/>
          <w:szCs w:val="20"/>
        </w:rPr>
        <w:t>. The</w:t>
      </w:r>
      <w:r w:rsidRPr="00797D32">
        <w:rPr>
          <w:rFonts w:ascii="Arial" w:hAnsi="Arial" w:cs="Arial"/>
          <w:color w:val="009900"/>
          <w:spacing w:val="-1"/>
          <w:sz w:val="20"/>
          <w:szCs w:val="20"/>
        </w:rPr>
        <w:t xml:space="preserve"> </w:t>
      </w:r>
      <w:r w:rsidRPr="00797D32">
        <w:rPr>
          <w:rFonts w:ascii="Arial" w:hAnsi="Arial" w:cs="Arial"/>
          <w:color w:val="0070C0"/>
          <w:spacing w:val="-1"/>
          <w:sz w:val="20"/>
          <w:szCs w:val="20"/>
        </w:rPr>
        <w:t xml:space="preserve">door shall be self-closing. A door </w:t>
      </w:r>
      <w:r w:rsidRPr="00797D32">
        <w:rPr>
          <w:rFonts w:ascii="Arial" w:hAnsi="Arial" w:cs="Arial"/>
          <w:color w:val="0070C0"/>
          <w:spacing w:val="2"/>
          <w:sz w:val="20"/>
          <w:szCs w:val="20"/>
        </w:rPr>
        <w:t xml:space="preserve">pull complying with Section 404.2.6 shall be placed </w:t>
      </w:r>
      <w:r w:rsidRPr="00797D32">
        <w:rPr>
          <w:rFonts w:ascii="Arial" w:hAnsi="Arial" w:cs="Arial"/>
          <w:color w:val="0070C0"/>
          <w:spacing w:val="-2"/>
          <w:sz w:val="20"/>
          <w:szCs w:val="20"/>
        </w:rPr>
        <w:t>on both sides of the door near the latch</w:t>
      </w:r>
      <w:r w:rsidRPr="00797D32">
        <w:rPr>
          <w:rFonts w:ascii="Arial" w:hAnsi="Arial" w:cs="Arial"/>
          <w:color w:val="009900"/>
          <w:spacing w:val="-2"/>
          <w:sz w:val="20"/>
          <w:szCs w:val="20"/>
        </w:rPr>
        <w:t>.</w:t>
      </w:r>
      <w:r w:rsidR="009C605D" w:rsidRPr="00797D32">
        <w:rPr>
          <w:rFonts w:ascii="Arial" w:hAnsi="Arial" w:cs="Arial"/>
          <w:color w:val="FF0000"/>
          <w:spacing w:val="-1"/>
          <w:sz w:val="20"/>
          <w:szCs w:val="20"/>
        </w:rPr>
        <w:t xml:space="preserve"> Wheelchair accessible</w:t>
      </w:r>
      <w:r w:rsidRPr="00797D32">
        <w:rPr>
          <w:rFonts w:ascii="Arial" w:hAnsi="Arial" w:cs="Arial"/>
          <w:color w:val="009900"/>
          <w:spacing w:val="-2"/>
          <w:sz w:val="20"/>
          <w:szCs w:val="20"/>
        </w:rPr>
        <w:t xml:space="preserve"> </w:t>
      </w:r>
      <w:r w:rsidR="009C605D" w:rsidRPr="00797D32">
        <w:rPr>
          <w:rFonts w:ascii="Arial" w:hAnsi="Arial" w:cs="Arial"/>
          <w:color w:val="FF0000"/>
          <w:spacing w:val="-2"/>
          <w:sz w:val="20"/>
          <w:szCs w:val="20"/>
        </w:rPr>
        <w:t>t</w:t>
      </w:r>
      <w:r w:rsidRPr="00797D32">
        <w:rPr>
          <w:rFonts w:ascii="Arial" w:hAnsi="Arial" w:cs="Arial"/>
          <w:color w:val="FF0000"/>
          <w:spacing w:val="-2"/>
          <w:sz w:val="20"/>
          <w:szCs w:val="20"/>
        </w:rPr>
        <w:t>oilet</w:t>
      </w:r>
      <w:r w:rsidRPr="00797D32">
        <w:rPr>
          <w:rFonts w:ascii="Arial" w:hAnsi="Arial" w:cs="Arial"/>
          <w:color w:val="009900"/>
          <w:spacing w:val="-2"/>
          <w:sz w:val="20"/>
          <w:szCs w:val="20"/>
        </w:rPr>
        <w:t xml:space="preserve"> </w:t>
      </w:r>
      <w:r w:rsidR="009C605D" w:rsidRPr="00797D32">
        <w:rPr>
          <w:rFonts w:ascii="Arial" w:hAnsi="Arial" w:cs="Arial"/>
          <w:color w:val="0070C0"/>
          <w:spacing w:val="-2"/>
          <w:sz w:val="20"/>
          <w:szCs w:val="20"/>
        </w:rPr>
        <w:t>c</w:t>
      </w:r>
      <w:r w:rsidRPr="00797D32">
        <w:rPr>
          <w:rFonts w:ascii="Arial" w:hAnsi="Arial" w:cs="Arial"/>
          <w:color w:val="0070C0"/>
          <w:spacing w:val="-2"/>
          <w:sz w:val="20"/>
          <w:szCs w:val="20"/>
        </w:rPr>
        <w:t>om</w:t>
      </w:r>
      <w:r w:rsidRPr="00797D32">
        <w:rPr>
          <w:rFonts w:ascii="Arial" w:hAnsi="Arial" w:cs="Arial"/>
          <w:color w:val="0070C0"/>
          <w:spacing w:val="-3"/>
          <w:sz w:val="20"/>
          <w:szCs w:val="20"/>
        </w:rPr>
        <w:t>partment doors shall not swing into the required mini</w:t>
      </w:r>
      <w:r w:rsidRPr="00797D32">
        <w:rPr>
          <w:rFonts w:ascii="Arial" w:hAnsi="Arial" w:cs="Arial"/>
          <w:color w:val="0070C0"/>
          <w:sz w:val="20"/>
          <w:szCs w:val="20"/>
        </w:rPr>
        <w:t>mum area of the compartment.  (6-19-12)</w:t>
      </w:r>
      <w:r w:rsidR="00797D32" w:rsidRPr="00797D32">
        <w:rPr>
          <w:rFonts w:ascii="Arial" w:hAnsi="Arial" w:cs="Arial"/>
          <w:color w:val="FF0000"/>
          <w:sz w:val="20"/>
          <w:szCs w:val="20"/>
        </w:rPr>
        <w:t xml:space="preserve"> (</w:t>
      </w:r>
      <w:proofErr w:type="gramStart"/>
      <w:r w:rsidR="00797D32" w:rsidRPr="00797D32">
        <w:rPr>
          <w:rFonts w:ascii="Arial" w:hAnsi="Arial" w:cs="Arial"/>
          <w:color w:val="FF0000"/>
          <w:sz w:val="20"/>
          <w:szCs w:val="20"/>
        </w:rPr>
        <w:t>ed</w:t>
      </w:r>
      <w:proofErr w:type="gramEnd"/>
      <w:r w:rsidR="00797D32" w:rsidRPr="00797D32">
        <w:rPr>
          <w:rFonts w:ascii="Arial" w:hAnsi="Arial" w:cs="Arial"/>
          <w:color w:val="FF0000"/>
          <w:sz w:val="20"/>
          <w:szCs w:val="20"/>
        </w:rPr>
        <w:t>.)</w:t>
      </w:r>
    </w:p>
    <w:p w:rsidR="00373B2D" w:rsidRPr="00797D32" w:rsidRDefault="00373B2D" w:rsidP="00373B2D">
      <w:pPr>
        <w:rPr>
          <w:rFonts w:ascii="Arial" w:hAnsi="Arial" w:cs="Arial"/>
          <w:color w:val="0070C0"/>
          <w:sz w:val="20"/>
          <w:szCs w:val="20"/>
        </w:rPr>
      </w:pPr>
    </w:p>
    <w:p w:rsidR="00373B2D" w:rsidRPr="00797D32" w:rsidRDefault="00373B2D" w:rsidP="00373B2D">
      <w:pPr>
        <w:ind w:firstLine="360"/>
        <w:rPr>
          <w:rFonts w:ascii="Arial" w:hAnsi="Arial" w:cs="Arial"/>
          <w:b/>
          <w:bCs/>
          <w:color w:val="0070C0"/>
          <w:sz w:val="20"/>
          <w:szCs w:val="20"/>
        </w:rPr>
      </w:pPr>
      <w:r w:rsidRPr="00797D32">
        <w:rPr>
          <w:rFonts w:ascii="Arial" w:hAnsi="Arial" w:cs="Arial"/>
          <w:b/>
          <w:bCs/>
          <w:color w:val="0070C0"/>
          <w:sz w:val="20"/>
          <w:szCs w:val="20"/>
        </w:rPr>
        <w:t>EXCEPTIONS:</w:t>
      </w:r>
    </w:p>
    <w:p w:rsidR="00373B2D" w:rsidRPr="00797D32" w:rsidRDefault="00373B2D" w:rsidP="00373B2D">
      <w:pPr>
        <w:ind w:firstLine="360"/>
        <w:rPr>
          <w:rFonts w:ascii="Arial" w:hAnsi="Arial" w:cs="Arial"/>
          <w:b/>
          <w:bCs/>
          <w:color w:val="0070C0"/>
          <w:sz w:val="20"/>
          <w:szCs w:val="20"/>
        </w:rPr>
      </w:pPr>
    </w:p>
    <w:p w:rsidR="00373B2D" w:rsidRPr="00797D32" w:rsidRDefault="00373B2D" w:rsidP="00373B2D">
      <w:pPr>
        <w:ind w:left="1080" w:hanging="360"/>
        <w:rPr>
          <w:rFonts w:ascii="Arial" w:hAnsi="Arial" w:cs="Arial"/>
          <w:bCs/>
          <w:color w:val="0070C0"/>
          <w:sz w:val="20"/>
          <w:szCs w:val="20"/>
        </w:rPr>
      </w:pPr>
      <w:r w:rsidRPr="00797D32">
        <w:rPr>
          <w:rFonts w:ascii="Arial" w:hAnsi="Arial" w:cs="Arial"/>
          <w:bCs/>
          <w:color w:val="0070C0"/>
          <w:sz w:val="20"/>
          <w:szCs w:val="20"/>
        </w:rPr>
        <w:t>1.</w:t>
      </w:r>
      <w:r w:rsidRPr="00797D32">
        <w:rPr>
          <w:rFonts w:ascii="Arial" w:hAnsi="Arial" w:cs="Arial"/>
          <w:bCs/>
          <w:color w:val="0070C0"/>
          <w:sz w:val="20"/>
          <w:szCs w:val="20"/>
        </w:rPr>
        <w:tab/>
        <w:t xml:space="preserve">Outside of the compartment, where the approach is to the latch side of the </w:t>
      </w:r>
      <w:r w:rsidR="009C605D" w:rsidRPr="00797D32">
        <w:rPr>
          <w:rFonts w:ascii="Arial" w:hAnsi="Arial" w:cs="Arial"/>
          <w:color w:val="FF0000"/>
          <w:spacing w:val="-1"/>
          <w:sz w:val="20"/>
          <w:szCs w:val="20"/>
        </w:rPr>
        <w:t>wheelchair accessible</w:t>
      </w:r>
      <w:r w:rsidR="009C605D" w:rsidRPr="00797D32">
        <w:rPr>
          <w:rFonts w:ascii="Arial" w:hAnsi="Arial" w:cs="Arial"/>
          <w:color w:val="009900"/>
          <w:spacing w:val="-2"/>
          <w:sz w:val="20"/>
          <w:szCs w:val="20"/>
        </w:rPr>
        <w:t xml:space="preserve"> </w:t>
      </w:r>
      <w:r w:rsidR="009C605D" w:rsidRPr="00797D32">
        <w:rPr>
          <w:rFonts w:ascii="Arial" w:hAnsi="Arial" w:cs="Arial"/>
          <w:color w:val="FF0000"/>
          <w:spacing w:val="-2"/>
          <w:sz w:val="20"/>
          <w:szCs w:val="20"/>
        </w:rPr>
        <w:t>toilet</w:t>
      </w:r>
      <w:r w:rsidR="009C605D" w:rsidRPr="00797D32">
        <w:rPr>
          <w:rFonts w:ascii="Arial" w:hAnsi="Arial" w:cs="Arial"/>
          <w:color w:val="009900"/>
          <w:spacing w:val="-2"/>
          <w:sz w:val="20"/>
          <w:szCs w:val="20"/>
        </w:rPr>
        <w:t xml:space="preserve"> </w:t>
      </w:r>
      <w:r w:rsidRPr="00797D32">
        <w:rPr>
          <w:rFonts w:ascii="Arial" w:hAnsi="Arial" w:cs="Arial"/>
          <w:bCs/>
          <w:color w:val="0070C0"/>
          <w:sz w:val="20"/>
          <w:szCs w:val="20"/>
        </w:rPr>
        <w:t xml:space="preserve">compartment door clearance between the door side of the compartment and any obstruction shall be 42 inches (1065 mm) minimum. </w:t>
      </w:r>
      <w:r w:rsidRPr="00797D32">
        <w:rPr>
          <w:rFonts w:ascii="Arial" w:hAnsi="Arial" w:cs="Arial"/>
          <w:color w:val="0070C0"/>
          <w:sz w:val="20"/>
          <w:szCs w:val="20"/>
        </w:rPr>
        <w:t>(6-19-12)</w:t>
      </w:r>
      <w:r w:rsidR="00797D32" w:rsidRPr="00797D32">
        <w:rPr>
          <w:rFonts w:ascii="Arial" w:hAnsi="Arial" w:cs="Arial"/>
          <w:color w:val="FF0000"/>
          <w:sz w:val="20"/>
          <w:szCs w:val="20"/>
        </w:rPr>
        <w:t xml:space="preserve"> (</w:t>
      </w:r>
      <w:proofErr w:type="gramStart"/>
      <w:r w:rsidR="00797D32" w:rsidRPr="00797D32">
        <w:rPr>
          <w:rFonts w:ascii="Arial" w:hAnsi="Arial" w:cs="Arial"/>
          <w:color w:val="FF0000"/>
          <w:sz w:val="20"/>
          <w:szCs w:val="20"/>
        </w:rPr>
        <w:t>ed</w:t>
      </w:r>
      <w:proofErr w:type="gramEnd"/>
      <w:r w:rsidR="00797D32" w:rsidRPr="00797D32">
        <w:rPr>
          <w:rFonts w:ascii="Arial" w:hAnsi="Arial" w:cs="Arial"/>
          <w:color w:val="FF0000"/>
          <w:sz w:val="20"/>
          <w:szCs w:val="20"/>
        </w:rPr>
        <w:t>.)</w:t>
      </w:r>
    </w:p>
    <w:p w:rsidR="00373B2D" w:rsidRPr="00797D32" w:rsidRDefault="00373B2D" w:rsidP="00373B2D">
      <w:pPr>
        <w:ind w:left="1080" w:hanging="360"/>
        <w:rPr>
          <w:rFonts w:ascii="Arial" w:hAnsi="Arial" w:cs="Arial"/>
          <w:bCs/>
          <w:color w:val="0070C0"/>
          <w:sz w:val="20"/>
          <w:szCs w:val="20"/>
        </w:rPr>
      </w:pPr>
    </w:p>
    <w:p w:rsidR="00373B2D" w:rsidRPr="00797D32" w:rsidRDefault="00373B2D" w:rsidP="00373B2D">
      <w:pPr>
        <w:ind w:left="1080" w:hanging="360"/>
        <w:rPr>
          <w:rFonts w:ascii="Arial" w:hAnsi="Arial" w:cs="Arial"/>
          <w:color w:val="0070C0"/>
          <w:sz w:val="20"/>
          <w:szCs w:val="20"/>
        </w:rPr>
      </w:pPr>
      <w:r w:rsidRPr="00797D32">
        <w:rPr>
          <w:rFonts w:ascii="Arial" w:hAnsi="Arial" w:cs="Arial"/>
          <w:bCs/>
          <w:color w:val="0070C0"/>
          <w:sz w:val="20"/>
          <w:szCs w:val="20"/>
        </w:rPr>
        <w:t>2.</w:t>
      </w:r>
      <w:r w:rsidRPr="00797D32">
        <w:rPr>
          <w:rFonts w:ascii="Arial" w:hAnsi="Arial" w:cs="Arial"/>
          <w:bCs/>
          <w:color w:val="0070C0"/>
          <w:sz w:val="20"/>
          <w:szCs w:val="20"/>
        </w:rPr>
        <w:tab/>
        <w:t xml:space="preserve">Within the </w:t>
      </w:r>
      <w:r w:rsidR="009C605D" w:rsidRPr="00797D32">
        <w:rPr>
          <w:rFonts w:ascii="Arial" w:hAnsi="Arial" w:cs="Arial"/>
          <w:color w:val="FF0000"/>
          <w:spacing w:val="-1"/>
          <w:sz w:val="20"/>
          <w:szCs w:val="20"/>
        </w:rPr>
        <w:t>wheelchair accessible</w:t>
      </w:r>
      <w:r w:rsidR="009C605D" w:rsidRPr="00797D32">
        <w:rPr>
          <w:rFonts w:ascii="Arial" w:hAnsi="Arial" w:cs="Arial"/>
          <w:color w:val="009900"/>
          <w:spacing w:val="-2"/>
          <w:sz w:val="20"/>
          <w:szCs w:val="20"/>
        </w:rPr>
        <w:t xml:space="preserve"> </w:t>
      </w:r>
      <w:r w:rsidR="009C605D" w:rsidRPr="00797D32">
        <w:rPr>
          <w:rFonts w:ascii="Arial" w:hAnsi="Arial" w:cs="Arial"/>
          <w:color w:val="FF0000"/>
          <w:spacing w:val="-2"/>
          <w:sz w:val="20"/>
          <w:szCs w:val="20"/>
        </w:rPr>
        <w:t>toilet</w:t>
      </w:r>
      <w:r w:rsidR="009C605D" w:rsidRPr="00797D32">
        <w:rPr>
          <w:rFonts w:ascii="Arial" w:hAnsi="Arial" w:cs="Arial"/>
          <w:color w:val="009900"/>
          <w:spacing w:val="-2"/>
          <w:sz w:val="20"/>
          <w:szCs w:val="20"/>
        </w:rPr>
        <w:t xml:space="preserve"> </w:t>
      </w:r>
      <w:r w:rsidRPr="00797D32">
        <w:rPr>
          <w:rFonts w:ascii="Arial" w:hAnsi="Arial" w:cs="Arial"/>
          <w:bCs/>
          <w:color w:val="0070C0"/>
          <w:sz w:val="20"/>
          <w:szCs w:val="20"/>
        </w:rPr>
        <w:t xml:space="preserve">compartment, maneuvering clearances at the </w:t>
      </w:r>
      <w:proofErr w:type="gramStart"/>
      <w:r w:rsidRPr="00797D32">
        <w:rPr>
          <w:rFonts w:ascii="Arial" w:hAnsi="Arial" w:cs="Arial"/>
          <w:bCs/>
          <w:color w:val="0070C0"/>
          <w:sz w:val="20"/>
          <w:szCs w:val="20"/>
        </w:rPr>
        <w:t>door</w:t>
      </w:r>
      <w:r w:rsidRPr="00797D32">
        <w:rPr>
          <w:rFonts w:ascii="Arial" w:hAnsi="Arial" w:cs="Arial"/>
          <w:bCs/>
          <w:color w:val="009900"/>
          <w:sz w:val="20"/>
          <w:szCs w:val="20"/>
        </w:rPr>
        <w:t xml:space="preserve"> </w:t>
      </w:r>
      <w:r w:rsidRPr="00797D32">
        <w:rPr>
          <w:rFonts w:ascii="Arial" w:hAnsi="Arial" w:cs="Arial"/>
          <w:color w:val="00B050"/>
          <w:sz w:val="20"/>
          <w:szCs w:val="20"/>
        </w:rPr>
        <w:t xml:space="preserve"> </w:t>
      </w:r>
      <w:r w:rsidRPr="00797D32">
        <w:rPr>
          <w:rFonts w:ascii="Arial" w:hAnsi="Arial" w:cs="Arial"/>
          <w:color w:val="FF0000"/>
          <w:sz w:val="20"/>
          <w:szCs w:val="20"/>
        </w:rPr>
        <w:t>shall</w:t>
      </w:r>
      <w:proofErr w:type="gramEnd"/>
      <w:r w:rsidRPr="00797D32">
        <w:rPr>
          <w:rFonts w:ascii="Arial" w:hAnsi="Arial" w:cs="Arial"/>
          <w:color w:val="00B050"/>
          <w:sz w:val="20"/>
          <w:szCs w:val="20"/>
        </w:rPr>
        <w:t xml:space="preserve"> </w:t>
      </w:r>
      <w:r w:rsidRPr="00797D32">
        <w:rPr>
          <w:rFonts w:ascii="Arial" w:hAnsi="Arial" w:cs="Arial"/>
          <w:color w:val="0070C0"/>
          <w:sz w:val="20"/>
          <w:szCs w:val="20"/>
        </w:rPr>
        <w:t>not</w:t>
      </w:r>
      <w:r w:rsidRPr="00797D32">
        <w:rPr>
          <w:rFonts w:ascii="Arial" w:hAnsi="Arial" w:cs="Arial"/>
          <w:color w:val="00B050"/>
          <w:sz w:val="20"/>
          <w:szCs w:val="20"/>
        </w:rPr>
        <w:t xml:space="preserve"> </w:t>
      </w:r>
      <w:r w:rsidRPr="00797D32">
        <w:rPr>
          <w:rFonts w:ascii="Arial" w:hAnsi="Arial" w:cs="Arial"/>
          <w:color w:val="FF0000"/>
          <w:sz w:val="20"/>
          <w:szCs w:val="20"/>
        </w:rPr>
        <w:t>be</w:t>
      </w:r>
      <w:r w:rsidRPr="00797D32">
        <w:rPr>
          <w:rFonts w:ascii="Arial" w:hAnsi="Arial" w:cs="Arial"/>
          <w:bCs/>
          <w:color w:val="009900"/>
          <w:sz w:val="20"/>
          <w:szCs w:val="20"/>
        </w:rPr>
        <w:t xml:space="preserve"> </w:t>
      </w:r>
      <w:r w:rsidRPr="00797D32">
        <w:rPr>
          <w:rFonts w:ascii="Arial" w:hAnsi="Arial" w:cs="Arial"/>
          <w:bCs/>
          <w:color w:val="0070C0"/>
          <w:sz w:val="20"/>
          <w:szCs w:val="20"/>
        </w:rPr>
        <w:t xml:space="preserve">required to comply with Section 404. </w:t>
      </w:r>
      <w:r w:rsidRPr="00797D32">
        <w:rPr>
          <w:rFonts w:ascii="Arial" w:hAnsi="Arial" w:cs="Arial"/>
          <w:color w:val="0070C0"/>
          <w:sz w:val="20"/>
          <w:szCs w:val="20"/>
        </w:rPr>
        <w:t>(6-19-12)</w:t>
      </w:r>
      <w:r w:rsidR="00797D32" w:rsidRPr="00797D32">
        <w:rPr>
          <w:rFonts w:ascii="Arial" w:hAnsi="Arial" w:cs="Arial"/>
          <w:color w:val="FF0000"/>
          <w:sz w:val="20"/>
          <w:szCs w:val="20"/>
        </w:rPr>
        <w:t xml:space="preserve"> (</w:t>
      </w:r>
      <w:proofErr w:type="gramStart"/>
      <w:r w:rsidR="00797D32" w:rsidRPr="00797D32">
        <w:rPr>
          <w:rFonts w:ascii="Arial" w:hAnsi="Arial" w:cs="Arial"/>
          <w:color w:val="FF0000"/>
          <w:sz w:val="20"/>
          <w:szCs w:val="20"/>
        </w:rPr>
        <w:t>ed</w:t>
      </w:r>
      <w:proofErr w:type="gramEnd"/>
      <w:r w:rsidR="00797D32" w:rsidRPr="00797D32">
        <w:rPr>
          <w:rFonts w:ascii="Arial" w:hAnsi="Arial" w:cs="Arial"/>
          <w:color w:val="FF0000"/>
          <w:sz w:val="20"/>
          <w:szCs w:val="20"/>
        </w:rPr>
        <w:t>.)</w:t>
      </w:r>
    </w:p>
    <w:p w:rsidR="00373B2D" w:rsidRPr="00797D32" w:rsidRDefault="00373B2D" w:rsidP="00373B2D">
      <w:pPr>
        <w:ind w:left="1080" w:hanging="360"/>
        <w:rPr>
          <w:rFonts w:ascii="Arial" w:hAnsi="Arial" w:cs="Arial"/>
          <w:color w:val="00B050"/>
          <w:sz w:val="20"/>
          <w:szCs w:val="20"/>
        </w:rPr>
      </w:pPr>
    </w:p>
    <w:p w:rsidR="00373B2D" w:rsidRPr="00797D32" w:rsidRDefault="00373B2D" w:rsidP="00373B2D">
      <w:pPr>
        <w:ind w:left="720"/>
        <w:contextualSpacing/>
        <w:rPr>
          <w:rFonts w:ascii="Arial" w:hAnsi="Arial" w:cs="Arial"/>
          <w:color w:val="0070C0"/>
          <w:sz w:val="20"/>
          <w:szCs w:val="20"/>
        </w:rPr>
      </w:pPr>
      <w:r w:rsidRPr="00797D32">
        <w:rPr>
          <w:rFonts w:ascii="Arial" w:hAnsi="Arial" w:cs="Arial"/>
          <w:color w:val="0070C0"/>
          <w:sz w:val="20"/>
          <w:szCs w:val="20"/>
        </w:rPr>
        <w:t>3.  In an alternate</w:t>
      </w:r>
      <w:r w:rsidRPr="00797D32">
        <w:rPr>
          <w:rFonts w:ascii="Arial" w:hAnsi="Arial" w:cs="Arial"/>
          <w:color w:val="009900"/>
          <w:sz w:val="20"/>
          <w:szCs w:val="20"/>
        </w:rPr>
        <w:t xml:space="preserve"> </w:t>
      </w:r>
      <w:r w:rsidRPr="00797D32">
        <w:rPr>
          <w:rFonts w:ascii="Arial" w:hAnsi="Arial" w:cs="Arial"/>
          <w:color w:val="FF0000"/>
          <w:sz w:val="20"/>
          <w:szCs w:val="20"/>
        </w:rPr>
        <w:t>wheelchair</w:t>
      </w:r>
      <w:r w:rsidRPr="00797D32">
        <w:rPr>
          <w:rFonts w:ascii="Arial" w:hAnsi="Arial" w:cs="Arial"/>
          <w:color w:val="009900"/>
          <w:sz w:val="20"/>
          <w:szCs w:val="20"/>
        </w:rPr>
        <w:t xml:space="preserve"> </w:t>
      </w:r>
      <w:r w:rsidRPr="00797D32">
        <w:rPr>
          <w:rFonts w:ascii="Arial" w:hAnsi="Arial" w:cs="Arial"/>
          <w:color w:val="FF0000"/>
          <w:sz w:val="20"/>
          <w:szCs w:val="20"/>
        </w:rPr>
        <w:t>accessible</w:t>
      </w:r>
      <w:r w:rsidRPr="00797D32">
        <w:rPr>
          <w:rFonts w:ascii="Arial" w:hAnsi="Arial" w:cs="Arial"/>
          <w:color w:val="009900"/>
          <w:sz w:val="20"/>
          <w:szCs w:val="20"/>
        </w:rPr>
        <w:t xml:space="preserve"> </w:t>
      </w:r>
      <w:r w:rsidRPr="00797D32">
        <w:rPr>
          <w:rFonts w:ascii="Arial" w:hAnsi="Arial" w:cs="Arial"/>
          <w:color w:val="FF0000"/>
          <w:sz w:val="20"/>
          <w:szCs w:val="20"/>
        </w:rPr>
        <w:t>toilet</w:t>
      </w:r>
      <w:r w:rsidRPr="00797D32">
        <w:rPr>
          <w:rFonts w:ascii="Arial" w:hAnsi="Arial" w:cs="Arial"/>
          <w:color w:val="009900"/>
          <w:sz w:val="20"/>
          <w:szCs w:val="20"/>
        </w:rPr>
        <w:t xml:space="preserve"> </w:t>
      </w:r>
      <w:r w:rsidRPr="00797D32">
        <w:rPr>
          <w:rFonts w:ascii="Arial" w:hAnsi="Arial" w:cs="Arial"/>
          <w:color w:val="0070C0"/>
          <w:sz w:val="20"/>
          <w:szCs w:val="20"/>
        </w:rPr>
        <w:t>compartment, the door</w:t>
      </w:r>
      <w:r w:rsidRPr="00797D32">
        <w:rPr>
          <w:rFonts w:ascii="Arial" w:hAnsi="Arial" w:cs="Arial"/>
          <w:color w:val="FF0000"/>
          <w:sz w:val="20"/>
          <w:szCs w:val="20"/>
        </w:rPr>
        <w:t xml:space="preserve"> </w:t>
      </w:r>
      <w:proofErr w:type="gramStart"/>
      <w:r w:rsidRPr="00797D32">
        <w:rPr>
          <w:rFonts w:ascii="Arial" w:hAnsi="Arial" w:cs="Arial"/>
          <w:strike/>
          <w:color w:val="FF0000"/>
          <w:sz w:val="20"/>
          <w:szCs w:val="20"/>
        </w:rPr>
        <w:t>can</w:t>
      </w:r>
      <w:r w:rsidRPr="00797D32">
        <w:rPr>
          <w:rFonts w:ascii="Arial" w:hAnsi="Arial" w:cs="Arial"/>
          <w:color w:val="FF0000"/>
          <w:sz w:val="20"/>
          <w:szCs w:val="20"/>
        </w:rPr>
        <w:t xml:space="preserve"> shall</w:t>
      </w:r>
      <w:proofErr w:type="gramEnd"/>
      <w:r w:rsidRPr="00797D32">
        <w:rPr>
          <w:rFonts w:ascii="Arial" w:hAnsi="Arial" w:cs="Arial"/>
          <w:color w:val="FF0000"/>
          <w:sz w:val="20"/>
          <w:szCs w:val="20"/>
        </w:rPr>
        <w:t xml:space="preserve"> be permitted to</w:t>
      </w:r>
      <w:r w:rsidRPr="00797D32">
        <w:rPr>
          <w:rFonts w:ascii="Arial" w:hAnsi="Arial" w:cs="Arial"/>
          <w:color w:val="009900"/>
          <w:sz w:val="20"/>
          <w:szCs w:val="20"/>
        </w:rPr>
        <w:t xml:space="preserve"> </w:t>
      </w:r>
      <w:r w:rsidRPr="00797D32">
        <w:rPr>
          <w:rFonts w:ascii="Arial" w:hAnsi="Arial" w:cs="Arial"/>
          <w:color w:val="0070C0"/>
          <w:sz w:val="20"/>
          <w:szCs w:val="20"/>
        </w:rPr>
        <w:lastRenderedPageBreak/>
        <w:t>swing into the stall where a clear floor space complying with Section 305.3 is provided within the stall beyond the arc of the door swing.  (6-18-12)</w:t>
      </w:r>
      <w:r w:rsidR="00797D32" w:rsidRPr="00797D32">
        <w:rPr>
          <w:rFonts w:ascii="Arial" w:hAnsi="Arial" w:cs="Arial"/>
          <w:color w:val="FF0000"/>
          <w:sz w:val="20"/>
          <w:szCs w:val="20"/>
        </w:rPr>
        <w:t xml:space="preserve"> (</w:t>
      </w:r>
      <w:proofErr w:type="gramStart"/>
      <w:r w:rsidR="00797D32" w:rsidRPr="00797D32">
        <w:rPr>
          <w:rFonts w:ascii="Arial" w:hAnsi="Arial" w:cs="Arial"/>
          <w:color w:val="FF0000"/>
          <w:sz w:val="20"/>
          <w:szCs w:val="20"/>
        </w:rPr>
        <w:t>ed</w:t>
      </w:r>
      <w:proofErr w:type="gramEnd"/>
      <w:r w:rsidR="00797D32" w:rsidRPr="00797D32">
        <w:rPr>
          <w:rFonts w:ascii="Arial" w:hAnsi="Arial" w:cs="Arial"/>
          <w:color w:val="FF0000"/>
          <w:sz w:val="20"/>
          <w:szCs w:val="20"/>
        </w:rPr>
        <w:t>.)</w:t>
      </w:r>
    </w:p>
    <w:p w:rsidR="00373B2D" w:rsidRPr="00797D32" w:rsidRDefault="00373B2D" w:rsidP="00373B2D">
      <w:pPr>
        <w:ind w:left="720"/>
        <w:contextualSpacing/>
        <w:rPr>
          <w:rFonts w:ascii="Arial" w:hAnsi="Arial" w:cs="Arial"/>
          <w:i/>
          <w:color w:val="FF0000"/>
          <w:sz w:val="20"/>
          <w:szCs w:val="20"/>
        </w:rPr>
      </w:pPr>
    </w:p>
    <w:p w:rsidR="00373B2D" w:rsidRPr="00797D32" w:rsidRDefault="00373B2D" w:rsidP="00373B2D">
      <w:pPr>
        <w:tabs>
          <w:tab w:val="right" w:pos="8640"/>
        </w:tabs>
        <w:contextualSpacing/>
        <w:rPr>
          <w:rFonts w:ascii="Arial" w:hAnsi="Arial" w:cs="Arial"/>
          <w:i/>
          <w:color w:val="FF0000"/>
          <w:sz w:val="20"/>
        </w:rPr>
      </w:pPr>
      <w:r w:rsidRPr="00797D32">
        <w:rPr>
          <w:rFonts w:ascii="Arial" w:hAnsi="Arial" w:cs="Arial"/>
          <w:i/>
          <w:color w:val="FF0000"/>
          <w:sz w:val="20"/>
        </w:rPr>
        <w:t xml:space="preserve">Figure 604.9.3– Wheelchair </w:t>
      </w:r>
      <w:r w:rsidR="009C605D" w:rsidRPr="00797D32">
        <w:rPr>
          <w:rFonts w:ascii="Arial" w:hAnsi="Arial" w:cs="Arial"/>
          <w:i/>
          <w:color w:val="FF0000"/>
          <w:sz w:val="20"/>
        </w:rPr>
        <w:t xml:space="preserve">accessible </w:t>
      </w:r>
      <w:r w:rsidRPr="00797D32">
        <w:rPr>
          <w:rFonts w:ascii="Arial" w:hAnsi="Arial" w:cs="Arial"/>
          <w:i/>
          <w:color w:val="FF0000"/>
          <w:sz w:val="20"/>
        </w:rPr>
        <w:t>toilet compartment doors</w:t>
      </w:r>
    </w:p>
    <w:p w:rsidR="00373B2D" w:rsidRDefault="00373B2D" w:rsidP="00373B2D">
      <w:pPr>
        <w:tabs>
          <w:tab w:val="right" w:pos="8640"/>
        </w:tabs>
        <w:contextualSpacing/>
        <w:rPr>
          <w:rFonts w:ascii="Arial" w:hAnsi="Arial" w:cs="Arial"/>
          <w:i/>
          <w:color w:val="FF0000"/>
          <w:sz w:val="20"/>
        </w:rPr>
      </w:pPr>
      <w:r>
        <w:rPr>
          <w:rFonts w:ascii="Arial" w:hAnsi="Arial" w:cs="Arial"/>
          <w:i/>
          <w:noProof/>
          <w:color w:val="FF0000"/>
          <w:sz w:val="20"/>
        </w:rPr>
        <w:drawing>
          <wp:inline distT="0" distB="0" distL="0" distR="0">
            <wp:extent cx="4769485" cy="3840480"/>
            <wp:effectExtent l="0" t="0" r="0" b="7620"/>
            <wp:docPr id="50" name="Picture 50" descr="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69485" cy="3840480"/>
                    </a:xfrm>
                    <a:prstGeom prst="rect">
                      <a:avLst/>
                    </a:prstGeom>
                    <a:noFill/>
                    <a:ln>
                      <a:noFill/>
                    </a:ln>
                  </pic:spPr>
                </pic:pic>
              </a:graphicData>
            </a:graphic>
          </wp:inline>
        </w:drawing>
      </w:r>
    </w:p>
    <w:p w:rsidR="00373B2D" w:rsidRPr="00956731" w:rsidRDefault="00373B2D" w:rsidP="00373B2D">
      <w:pPr>
        <w:tabs>
          <w:tab w:val="right" w:pos="8640"/>
        </w:tabs>
        <w:contextualSpacing/>
        <w:rPr>
          <w:rFonts w:ascii="Arial" w:hAnsi="Arial" w:cs="Arial"/>
          <w:i/>
          <w:color w:val="FF0000"/>
          <w:sz w:val="20"/>
        </w:rPr>
      </w:pPr>
      <w:r w:rsidRPr="00956731">
        <w:rPr>
          <w:rFonts w:ascii="Arial" w:hAnsi="Arial" w:cs="Arial"/>
          <w:i/>
          <w:color w:val="FF0000"/>
          <w:sz w:val="20"/>
        </w:rPr>
        <w:t xml:space="preserve">(a) </w:t>
      </w:r>
      <w:proofErr w:type="gramStart"/>
      <w:r w:rsidRPr="00956731">
        <w:rPr>
          <w:rFonts w:ascii="Arial" w:hAnsi="Arial" w:cs="Arial"/>
          <w:i/>
          <w:color w:val="FF0000"/>
          <w:sz w:val="20"/>
        </w:rPr>
        <w:t>door</w:t>
      </w:r>
      <w:proofErr w:type="gramEnd"/>
      <w:r w:rsidRPr="00956731">
        <w:rPr>
          <w:rFonts w:ascii="Arial" w:hAnsi="Arial" w:cs="Arial"/>
          <w:i/>
          <w:color w:val="FF0000"/>
          <w:sz w:val="20"/>
        </w:rPr>
        <w:t xml:space="preserve"> swinging </w:t>
      </w:r>
      <w:r>
        <w:rPr>
          <w:rFonts w:ascii="Arial" w:hAnsi="Arial" w:cs="Arial"/>
          <w:i/>
          <w:color w:val="FF0000"/>
          <w:sz w:val="20"/>
        </w:rPr>
        <w:t xml:space="preserve">into the wheelchair </w:t>
      </w:r>
      <w:r w:rsidR="009C605D" w:rsidRPr="00797D32">
        <w:rPr>
          <w:rFonts w:ascii="Arial" w:hAnsi="Arial" w:cs="Arial"/>
          <w:i/>
          <w:color w:val="FF0000"/>
          <w:sz w:val="20"/>
        </w:rPr>
        <w:t>accessible</w:t>
      </w:r>
      <w:r w:rsidR="009C605D">
        <w:rPr>
          <w:rFonts w:ascii="Arial" w:hAnsi="Arial" w:cs="Arial"/>
          <w:i/>
          <w:color w:val="FF0000"/>
          <w:sz w:val="20"/>
        </w:rPr>
        <w:t xml:space="preserve"> </w:t>
      </w:r>
      <w:r>
        <w:rPr>
          <w:rFonts w:ascii="Arial" w:hAnsi="Arial" w:cs="Arial"/>
          <w:i/>
          <w:color w:val="FF0000"/>
          <w:sz w:val="20"/>
        </w:rPr>
        <w:t>toilet compartment</w:t>
      </w:r>
    </w:p>
    <w:p w:rsidR="00373B2D" w:rsidRDefault="00373B2D" w:rsidP="00373B2D">
      <w:pPr>
        <w:tabs>
          <w:tab w:val="right" w:pos="8640"/>
        </w:tabs>
        <w:contextualSpacing/>
        <w:rPr>
          <w:rFonts w:ascii="Arial" w:hAnsi="Arial" w:cs="Arial"/>
          <w:i/>
          <w:color w:val="FF0000"/>
          <w:sz w:val="20"/>
        </w:rPr>
      </w:pPr>
      <w:r>
        <w:rPr>
          <w:rFonts w:ascii="Arial" w:hAnsi="Arial" w:cs="Arial"/>
          <w:i/>
          <w:noProof/>
          <w:color w:val="FF0000"/>
          <w:sz w:val="20"/>
        </w:rPr>
        <w:drawing>
          <wp:inline distT="0" distB="0" distL="0" distR="0">
            <wp:extent cx="1901825" cy="2472690"/>
            <wp:effectExtent l="0" t="0" r="3175" b="3810"/>
            <wp:docPr id="49" name="Picture 49" descr="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0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1825" cy="2472690"/>
                    </a:xfrm>
                    <a:prstGeom prst="rect">
                      <a:avLst/>
                    </a:prstGeom>
                    <a:noFill/>
                    <a:ln>
                      <a:noFill/>
                    </a:ln>
                  </pic:spPr>
                </pic:pic>
              </a:graphicData>
            </a:graphic>
          </wp:inline>
        </w:drawing>
      </w:r>
    </w:p>
    <w:p w:rsidR="00373B2D" w:rsidRPr="00797D32" w:rsidRDefault="00373B2D" w:rsidP="00373B2D">
      <w:pPr>
        <w:tabs>
          <w:tab w:val="right" w:pos="8640"/>
        </w:tabs>
        <w:contextualSpacing/>
        <w:rPr>
          <w:rFonts w:ascii="Arial" w:hAnsi="Arial" w:cs="Arial"/>
          <w:i/>
          <w:color w:val="FF0000"/>
          <w:sz w:val="20"/>
        </w:rPr>
      </w:pPr>
      <w:r w:rsidRPr="00956731">
        <w:rPr>
          <w:rFonts w:ascii="Arial" w:hAnsi="Arial" w:cs="Arial"/>
          <w:i/>
          <w:color w:val="FF0000"/>
          <w:sz w:val="20"/>
        </w:rPr>
        <w:t xml:space="preserve">(b) </w:t>
      </w:r>
      <w:r>
        <w:rPr>
          <w:rFonts w:ascii="Arial" w:hAnsi="Arial" w:cs="Arial"/>
          <w:i/>
          <w:color w:val="FF0000"/>
          <w:sz w:val="20"/>
        </w:rPr>
        <w:t xml:space="preserve">Exception 3 – </w:t>
      </w:r>
      <w:r w:rsidRPr="00797D32">
        <w:rPr>
          <w:rFonts w:ascii="Arial" w:hAnsi="Arial" w:cs="Arial"/>
          <w:i/>
          <w:color w:val="FF0000"/>
          <w:sz w:val="20"/>
        </w:rPr>
        <w:t xml:space="preserve">alternate wheelchair </w:t>
      </w:r>
      <w:r w:rsidR="00BF0B33" w:rsidRPr="00797D32">
        <w:rPr>
          <w:rFonts w:ascii="Arial" w:hAnsi="Arial" w:cs="Arial"/>
          <w:i/>
          <w:color w:val="FF0000"/>
          <w:sz w:val="20"/>
        </w:rPr>
        <w:t xml:space="preserve">accessible </w:t>
      </w:r>
      <w:r w:rsidRPr="00797D32">
        <w:rPr>
          <w:rFonts w:ascii="Arial" w:hAnsi="Arial" w:cs="Arial"/>
          <w:i/>
          <w:color w:val="FF0000"/>
          <w:sz w:val="20"/>
        </w:rPr>
        <w:t xml:space="preserve">toilet compartment </w:t>
      </w:r>
    </w:p>
    <w:p w:rsidR="00373B2D" w:rsidRPr="00797D32" w:rsidRDefault="00373B2D" w:rsidP="00373B2D">
      <w:pPr>
        <w:tabs>
          <w:tab w:val="right" w:pos="8640"/>
        </w:tabs>
        <w:contextualSpacing/>
        <w:rPr>
          <w:rFonts w:ascii="Arial" w:hAnsi="Arial" w:cs="Arial"/>
          <w:sz w:val="20"/>
          <w:szCs w:val="20"/>
        </w:rPr>
      </w:pPr>
    </w:p>
    <w:p w:rsidR="00373B2D" w:rsidRPr="00797D32" w:rsidRDefault="00373B2D" w:rsidP="00373B2D">
      <w:pPr>
        <w:tabs>
          <w:tab w:val="right" w:pos="8640"/>
        </w:tabs>
        <w:contextualSpacing/>
        <w:rPr>
          <w:rFonts w:ascii="Arial" w:hAnsi="Arial" w:cs="Arial"/>
          <w:sz w:val="20"/>
        </w:rPr>
      </w:pPr>
      <w:r w:rsidRPr="00797D32">
        <w:rPr>
          <w:rFonts w:ascii="Arial" w:hAnsi="Arial" w:cs="Arial"/>
          <w:b/>
          <w:sz w:val="20"/>
        </w:rPr>
        <w:t>604.9.3.1 Door Opening Location.</w:t>
      </w:r>
      <w:r w:rsidRPr="00797D32">
        <w:rPr>
          <w:rFonts w:ascii="Arial" w:hAnsi="Arial" w:cs="Arial"/>
          <w:sz w:val="20"/>
        </w:rPr>
        <w:t xml:space="preserve">  The farthest edge of </w:t>
      </w:r>
      <w:r w:rsidR="00BF4E2A" w:rsidRPr="00797D32">
        <w:rPr>
          <w:rFonts w:ascii="Arial" w:hAnsi="Arial" w:cs="Arial"/>
          <w:color w:val="FF0000"/>
          <w:sz w:val="20"/>
        </w:rPr>
        <w:t xml:space="preserve">the </w:t>
      </w:r>
      <w:r w:rsidR="009C605D" w:rsidRPr="00797D32">
        <w:rPr>
          <w:rFonts w:ascii="Arial" w:hAnsi="Arial" w:cs="Arial"/>
          <w:color w:val="FF0000"/>
          <w:sz w:val="20"/>
        </w:rPr>
        <w:t xml:space="preserve">wheelchair accessible </w:t>
      </w:r>
      <w:r w:rsidRPr="00797D32">
        <w:rPr>
          <w:rFonts w:ascii="Arial" w:hAnsi="Arial" w:cs="Arial"/>
          <w:color w:val="FF0000"/>
          <w:sz w:val="20"/>
        </w:rPr>
        <w:t>toilet</w:t>
      </w:r>
      <w:r w:rsidRPr="00797D32">
        <w:rPr>
          <w:rFonts w:ascii="Arial" w:hAnsi="Arial" w:cs="Arial"/>
          <w:sz w:val="20"/>
        </w:rPr>
        <w:t xml:space="preserve"> compartment door opening shall be located in the front wall or partition or in the side wall or partition as required by Table 604.9.3.1. </w:t>
      </w:r>
      <w:r w:rsidR="00797D32" w:rsidRPr="00797D32">
        <w:rPr>
          <w:rFonts w:ascii="Arial" w:hAnsi="Arial" w:cs="Arial"/>
          <w:color w:val="FF0000"/>
          <w:sz w:val="20"/>
          <w:szCs w:val="20"/>
        </w:rPr>
        <w:t>(</w:t>
      </w:r>
      <w:proofErr w:type="gramStart"/>
      <w:r w:rsidR="00797D32" w:rsidRPr="00797D32">
        <w:rPr>
          <w:rFonts w:ascii="Arial" w:hAnsi="Arial" w:cs="Arial"/>
          <w:color w:val="FF0000"/>
          <w:sz w:val="20"/>
          <w:szCs w:val="20"/>
        </w:rPr>
        <w:t>ed</w:t>
      </w:r>
      <w:proofErr w:type="gramEnd"/>
      <w:r w:rsidR="00797D32" w:rsidRPr="00797D32">
        <w:rPr>
          <w:rFonts w:ascii="Arial" w:hAnsi="Arial" w:cs="Arial"/>
          <w:color w:val="FF0000"/>
          <w:sz w:val="20"/>
          <w:szCs w:val="20"/>
        </w:rPr>
        <w:t>.)</w:t>
      </w:r>
    </w:p>
    <w:p w:rsidR="00373B2D" w:rsidRPr="00797D32" w:rsidRDefault="00373B2D" w:rsidP="00373B2D">
      <w:pPr>
        <w:tabs>
          <w:tab w:val="right" w:pos="8640"/>
        </w:tabs>
        <w:contextualSpacing/>
        <w:rPr>
          <w:rFonts w:ascii="Arial" w:hAnsi="Arial" w:cs="Arial"/>
          <w:sz w:val="20"/>
        </w:rPr>
      </w:pPr>
    </w:p>
    <w:p w:rsidR="00373B2D" w:rsidRPr="00956731" w:rsidRDefault="00373B2D" w:rsidP="00373B2D">
      <w:pPr>
        <w:tabs>
          <w:tab w:val="right" w:pos="8640"/>
        </w:tabs>
        <w:contextualSpacing/>
        <w:rPr>
          <w:rFonts w:ascii="Arial" w:hAnsi="Arial" w:cs="Arial"/>
          <w:i/>
          <w:color w:val="FF0000"/>
          <w:sz w:val="20"/>
        </w:rPr>
      </w:pPr>
      <w:r w:rsidRPr="00797D32">
        <w:rPr>
          <w:rFonts w:ascii="Arial" w:hAnsi="Arial" w:cs="Arial"/>
          <w:i/>
          <w:color w:val="FF0000"/>
          <w:sz w:val="20"/>
        </w:rPr>
        <w:t xml:space="preserve">Figure 604.9.3.1– Wheelchair </w:t>
      </w:r>
      <w:r w:rsidR="009C605D" w:rsidRPr="00797D32">
        <w:rPr>
          <w:rFonts w:ascii="Arial" w:hAnsi="Arial" w:cs="Arial"/>
          <w:color w:val="FF0000"/>
          <w:sz w:val="20"/>
        </w:rPr>
        <w:t xml:space="preserve">accessible </w:t>
      </w:r>
      <w:r w:rsidRPr="00797D32">
        <w:rPr>
          <w:rFonts w:ascii="Arial" w:hAnsi="Arial" w:cs="Arial"/>
          <w:i/>
          <w:color w:val="FF0000"/>
          <w:sz w:val="20"/>
        </w:rPr>
        <w:t>toilet compartment door opening</w:t>
      </w:r>
      <w:r>
        <w:rPr>
          <w:rFonts w:ascii="Arial" w:hAnsi="Arial" w:cs="Arial"/>
          <w:i/>
          <w:color w:val="FF0000"/>
          <w:sz w:val="20"/>
        </w:rPr>
        <w:t xml:space="preserve"> locations</w:t>
      </w:r>
    </w:p>
    <w:p w:rsidR="00373B2D" w:rsidRDefault="00373B2D" w:rsidP="00373B2D">
      <w:pPr>
        <w:tabs>
          <w:tab w:val="right" w:pos="8640"/>
        </w:tabs>
        <w:contextualSpacing/>
        <w:rPr>
          <w:rFonts w:ascii="Arial" w:hAnsi="Arial" w:cs="Arial"/>
          <w:i/>
          <w:color w:val="FF0000"/>
          <w:sz w:val="20"/>
        </w:rPr>
      </w:pPr>
      <w:r>
        <w:rPr>
          <w:rFonts w:ascii="Arial" w:hAnsi="Arial" w:cs="Arial"/>
          <w:i/>
          <w:noProof/>
          <w:color w:val="FF0000"/>
          <w:sz w:val="20"/>
        </w:rPr>
        <w:lastRenderedPageBreak/>
        <w:drawing>
          <wp:inline distT="0" distB="0" distL="0" distR="0">
            <wp:extent cx="2063115" cy="3321050"/>
            <wp:effectExtent l="0" t="0" r="0" b="0"/>
            <wp:docPr id="48" name="Picture 48" descr="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0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3115" cy="3321050"/>
                    </a:xfrm>
                    <a:prstGeom prst="rect">
                      <a:avLst/>
                    </a:prstGeom>
                    <a:noFill/>
                    <a:ln>
                      <a:noFill/>
                    </a:ln>
                  </pic:spPr>
                </pic:pic>
              </a:graphicData>
            </a:graphic>
          </wp:inline>
        </w:drawing>
      </w:r>
    </w:p>
    <w:p w:rsidR="00373B2D" w:rsidRDefault="00373B2D" w:rsidP="00373B2D">
      <w:pPr>
        <w:tabs>
          <w:tab w:val="right" w:pos="8640"/>
        </w:tabs>
        <w:contextualSpacing/>
        <w:rPr>
          <w:rFonts w:ascii="Arial" w:hAnsi="Arial" w:cs="Arial"/>
          <w:i/>
          <w:color w:val="FF0000"/>
          <w:sz w:val="20"/>
        </w:rPr>
      </w:pPr>
      <w:r w:rsidRPr="00956731">
        <w:rPr>
          <w:rFonts w:ascii="Arial" w:hAnsi="Arial" w:cs="Arial"/>
          <w:i/>
          <w:color w:val="FF0000"/>
          <w:sz w:val="20"/>
        </w:rPr>
        <w:t xml:space="preserve">(a) </w:t>
      </w:r>
      <w:proofErr w:type="gramStart"/>
      <w:r w:rsidRPr="00956731">
        <w:rPr>
          <w:rFonts w:ascii="Arial" w:hAnsi="Arial" w:cs="Arial"/>
          <w:i/>
          <w:color w:val="FF0000"/>
          <w:sz w:val="20"/>
        </w:rPr>
        <w:t>door</w:t>
      </w:r>
      <w:proofErr w:type="gramEnd"/>
      <w:r w:rsidRPr="00956731">
        <w:rPr>
          <w:rFonts w:ascii="Arial" w:hAnsi="Arial" w:cs="Arial"/>
          <w:i/>
          <w:color w:val="FF0000"/>
          <w:sz w:val="20"/>
        </w:rPr>
        <w:t xml:space="preserve"> swinging out on front wall of partition</w:t>
      </w:r>
    </w:p>
    <w:p w:rsidR="00373B2D" w:rsidRDefault="00373B2D" w:rsidP="00373B2D">
      <w:pPr>
        <w:tabs>
          <w:tab w:val="right" w:pos="8640"/>
        </w:tabs>
        <w:contextualSpacing/>
        <w:rPr>
          <w:rFonts w:ascii="Arial" w:hAnsi="Arial" w:cs="Arial"/>
          <w:i/>
          <w:color w:val="FF0000"/>
          <w:sz w:val="20"/>
        </w:rPr>
      </w:pPr>
    </w:p>
    <w:p w:rsidR="00373B2D" w:rsidRPr="00956731" w:rsidRDefault="00373B2D" w:rsidP="00373B2D">
      <w:pPr>
        <w:tabs>
          <w:tab w:val="right" w:pos="8640"/>
        </w:tabs>
        <w:contextualSpacing/>
        <w:rPr>
          <w:rFonts w:ascii="Arial" w:hAnsi="Arial" w:cs="Arial"/>
          <w:i/>
          <w:color w:val="FF0000"/>
          <w:sz w:val="20"/>
        </w:rPr>
      </w:pPr>
      <w:r>
        <w:rPr>
          <w:rFonts w:ascii="Arial" w:hAnsi="Arial" w:cs="Arial"/>
          <w:i/>
          <w:noProof/>
          <w:color w:val="FF0000"/>
          <w:sz w:val="20"/>
        </w:rPr>
        <w:drawing>
          <wp:inline distT="0" distB="0" distL="0" distR="0">
            <wp:extent cx="3372485" cy="3269615"/>
            <wp:effectExtent l="0" t="0" r="0" b="6985"/>
            <wp:docPr id="47" name="Picture 47" descr="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0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72485" cy="3269615"/>
                    </a:xfrm>
                    <a:prstGeom prst="rect">
                      <a:avLst/>
                    </a:prstGeom>
                    <a:noFill/>
                    <a:ln>
                      <a:noFill/>
                    </a:ln>
                  </pic:spPr>
                </pic:pic>
              </a:graphicData>
            </a:graphic>
          </wp:inline>
        </w:drawing>
      </w:r>
    </w:p>
    <w:p w:rsidR="00373B2D" w:rsidRPr="00956731" w:rsidRDefault="00373B2D" w:rsidP="00373B2D">
      <w:pPr>
        <w:tabs>
          <w:tab w:val="right" w:pos="8640"/>
        </w:tabs>
        <w:contextualSpacing/>
        <w:rPr>
          <w:rFonts w:ascii="Arial" w:hAnsi="Arial" w:cs="Arial"/>
          <w:i/>
          <w:color w:val="FF0000"/>
          <w:sz w:val="20"/>
        </w:rPr>
      </w:pPr>
      <w:r w:rsidRPr="00956731">
        <w:rPr>
          <w:rFonts w:ascii="Arial" w:hAnsi="Arial" w:cs="Arial"/>
          <w:i/>
          <w:color w:val="FF0000"/>
          <w:sz w:val="20"/>
        </w:rPr>
        <w:t xml:space="preserve">(b) </w:t>
      </w:r>
      <w:proofErr w:type="gramStart"/>
      <w:r w:rsidRPr="00956731">
        <w:rPr>
          <w:rFonts w:ascii="Arial" w:hAnsi="Arial" w:cs="Arial"/>
          <w:i/>
          <w:color w:val="FF0000"/>
          <w:sz w:val="20"/>
        </w:rPr>
        <w:t>door</w:t>
      </w:r>
      <w:proofErr w:type="gramEnd"/>
      <w:r w:rsidRPr="00956731">
        <w:rPr>
          <w:rFonts w:ascii="Arial" w:hAnsi="Arial" w:cs="Arial"/>
          <w:i/>
          <w:color w:val="FF0000"/>
          <w:sz w:val="20"/>
        </w:rPr>
        <w:t xml:space="preserve"> swinging out on side wall of partition </w:t>
      </w:r>
    </w:p>
    <w:p w:rsidR="00373B2D" w:rsidRPr="0059238B" w:rsidRDefault="00373B2D" w:rsidP="00373B2D">
      <w:pPr>
        <w:tabs>
          <w:tab w:val="right" w:pos="8640"/>
        </w:tabs>
        <w:jc w:val="both"/>
        <w:rPr>
          <w:rFonts w:ascii="Arial" w:hAnsi="Arial"/>
          <w:sz w:val="20"/>
          <w:szCs w:val="20"/>
        </w:rPr>
      </w:pPr>
    </w:p>
    <w:p w:rsidR="00373B2D" w:rsidRPr="00BD708B" w:rsidRDefault="00373B2D" w:rsidP="00373B2D">
      <w:pPr>
        <w:tabs>
          <w:tab w:val="right" w:pos="8640"/>
        </w:tabs>
        <w:jc w:val="center"/>
        <w:rPr>
          <w:rFonts w:ascii="Arial" w:hAnsi="Arial" w:cs="Arial"/>
          <w:b/>
          <w:sz w:val="20"/>
          <w:szCs w:val="20"/>
          <w:highlight w:val="lightGray"/>
        </w:rPr>
      </w:pPr>
      <w:r w:rsidRPr="00BD708B">
        <w:rPr>
          <w:rFonts w:ascii="Arial" w:hAnsi="Arial" w:cs="Arial"/>
          <w:b/>
          <w:sz w:val="20"/>
          <w:szCs w:val="20"/>
          <w:highlight w:val="lightGray"/>
        </w:rPr>
        <w:t>Table 604.9.3.1 – Door Opening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9"/>
        <w:gridCol w:w="2880"/>
        <w:gridCol w:w="3330"/>
        <w:gridCol w:w="9"/>
      </w:tblGrid>
      <w:tr w:rsidR="00373B2D" w:rsidRPr="00BD708B" w:rsidTr="00AB54E3">
        <w:trPr>
          <w:jc w:val="center"/>
        </w:trPr>
        <w:tc>
          <w:tcPr>
            <w:tcW w:w="2979" w:type="dxa"/>
            <w:tcBorders>
              <w:top w:val="single" w:sz="18" w:space="0" w:color="auto"/>
              <w:left w:val="single" w:sz="18" w:space="0" w:color="auto"/>
              <w:bottom w:val="single" w:sz="18" w:space="0" w:color="auto"/>
            </w:tcBorders>
            <w:shd w:val="clear" w:color="auto" w:fill="000000"/>
            <w:vAlign w:val="center"/>
          </w:tcPr>
          <w:p w:rsidR="00373B2D" w:rsidRPr="00BD708B" w:rsidRDefault="00373B2D" w:rsidP="00AB54E3">
            <w:pPr>
              <w:tabs>
                <w:tab w:val="right" w:pos="8640"/>
              </w:tabs>
              <w:jc w:val="center"/>
              <w:rPr>
                <w:rFonts w:ascii="Arial" w:hAnsi="Arial"/>
                <w:b/>
                <w:sz w:val="20"/>
                <w:szCs w:val="20"/>
                <w:highlight w:val="lightGray"/>
                <w:u w:val="single"/>
              </w:rPr>
            </w:pPr>
            <w:r w:rsidRPr="00BD708B">
              <w:rPr>
                <w:rFonts w:ascii="Arial" w:hAnsi="Arial"/>
                <w:b/>
                <w:sz w:val="20"/>
                <w:szCs w:val="20"/>
                <w:highlight w:val="lightGray"/>
              </w:rPr>
              <w:t>Door Opening Location</w:t>
            </w:r>
          </w:p>
        </w:tc>
        <w:tc>
          <w:tcPr>
            <w:tcW w:w="2880" w:type="dxa"/>
            <w:tcBorders>
              <w:top w:val="single" w:sz="18" w:space="0" w:color="auto"/>
              <w:bottom w:val="single" w:sz="18" w:space="0" w:color="auto"/>
            </w:tcBorders>
            <w:shd w:val="clear" w:color="auto" w:fill="000000"/>
            <w:vAlign w:val="center"/>
          </w:tcPr>
          <w:p w:rsidR="00373B2D" w:rsidRPr="00BD708B" w:rsidRDefault="00373B2D" w:rsidP="00AB54E3">
            <w:pPr>
              <w:tabs>
                <w:tab w:val="right" w:pos="8640"/>
              </w:tabs>
              <w:jc w:val="center"/>
              <w:rPr>
                <w:rFonts w:ascii="Arial" w:hAnsi="Arial"/>
                <w:b/>
                <w:sz w:val="20"/>
                <w:szCs w:val="20"/>
                <w:highlight w:val="lightGray"/>
              </w:rPr>
            </w:pPr>
            <w:r w:rsidRPr="00BD708B">
              <w:rPr>
                <w:rFonts w:ascii="Arial" w:hAnsi="Arial"/>
                <w:b/>
                <w:sz w:val="20"/>
                <w:szCs w:val="20"/>
                <w:highlight w:val="lightGray"/>
              </w:rPr>
              <w:t>Measured From</w:t>
            </w:r>
          </w:p>
        </w:tc>
        <w:tc>
          <w:tcPr>
            <w:tcW w:w="3339" w:type="dxa"/>
            <w:gridSpan w:val="2"/>
            <w:tcBorders>
              <w:top w:val="single" w:sz="18" w:space="0" w:color="auto"/>
              <w:bottom w:val="single" w:sz="18" w:space="0" w:color="auto"/>
              <w:right w:val="single" w:sz="18" w:space="0" w:color="auto"/>
            </w:tcBorders>
            <w:shd w:val="clear" w:color="auto" w:fill="000000"/>
            <w:vAlign w:val="center"/>
          </w:tcPr>
          <w:p w:rsidR="00373B2D" w:rsidRPr="00BD708B" w:rsidRDefault="00373B2D" w:rsidP="00AB54E3">
            <w:pPr>
              <w:tabs>
                <w:tab w:val="right" w:pos="8640"/>
              </w:tabs>
              <w:jc w:val="center"/>
              <w:rPr>
                <w:rFonts w:ascii="Arial" w:hAnsi="Arial"/>
                <w:b/>
                <w:sz w:val="20"/>
                <w:szCs w:val="20"/>
                <w:highlight w:val="lightGray"/>
              </w:rPr>
            </w:pPr>
            <w:r w:rsidRPr="00BD708B">
              <w:rPr>
                <w:rFonts w:ascii="Arial" w:hAnsi="Arial"/>
                <w:b/>
                <w:sz w:val="20"/>
                <w:szCs w:val="20"/>
                <w:highlight w:val="lightGray"/>
              </w:rPr>
              <w:t>Dimension</w:t>
            </w:r>
          </w:p>
        </w:tc>
      </w:tr>
      <w:tr w:rsidR="00373B2D" w:rsidRPr="00BD708B" w:rsidTr="00AB54E3">
        <w:trPr>
          <w:jc w:val="center"/>
        </w:trPr>
        <w:tc>
          <w:tcPr>
            <w:tcW w:w="2979" w:type="dxa"/>
            <w:vMerge w:val="restart"/>
            <w:tcBorders>
              <w:top w:val="single" w:sz="18" w:space="0" w:color="auto"/>
              <w:left w:val="single" w:sz="18" w:space="0" w:color="auto"/>
            </w:tcBorders>
            <w:vAlign w:val="center"/>
          </w:tcPr>
          <w:p w:rsidR="00373B2D" w:rsidRPr="00BD708B" w:rsidRDefault="00373B2D" w:rsidP="00AB54E3">
            <w:pPr>
              <w:tabs>
                <w:tab w:val="right" w:pos="8640"/>
              </w:tabs>
              <w:jc w:val="center"/>
              <w:rPr>
                <w:rFonts w:ascii="Arial" w:hAnsi="Arial"/>
                <w:b/>
                <w:color w:val="FF0000"/>
                <w:sz w:val="20"/>
                <w:szCs w:val="20"/>
                <w:highlight w:val="lightGray"/>
                <w:u w:val="single"/>
              </w:rPr>
            </w:pPr>
            <w:r w:rsidRPr="00BD708B">
              <w:rPr>
                <w:rFonts w:ascii="Arial" w:hAnsi="Arial"/>
                <w:b/>
                <w:sz w:val="20"/>
                <w:szCs w:val="20"/>
                <w:highlight w:val="lightGray"/>
              </w:rPr>
              <w:t>Front Wall or Partition</w:t>
            </w:r>
          </w:p>
        </w:tc>
        <w:tc>
          <w:tcPr>
            <w:tcW w:w="2880" w:type="dxa"/>
            <w:tcBorders>
              <w:top w:val="single" w:sz="18" w:space="0" w:color="auto"/>
            </w:tcBorders>
            <w:vAlign w:val="center"/>
          </w:tcPr>
          <w:p w:rsidR="00373B2D" w:rsidRPr="00BD708B" w:rsidRDefault="00373B2D" w:rsidP="00AB54E3">
            <w:pPr>
              <w:tabs>
                <w:tab w:val="right" w:pos="8640"/>
              </w:tabs>
              <w:jc w:val="center"/>
              <w:rPr>
                <w:rFonts w:ascii="Arial" w:hAnsi="Arial"/>
                <w:b/>
                <w:sz w:val="20"/>
                <w:szCs w:val="20"/>
                <w:highlight w:val="lightGray"/>
              </w:rPr>
            </w:pPr>
            <w:r w:rsidRPr="00BD708B">
              <w:rPr>
                <w:rFonts w:ascii="Arial" w:hAnsi="Arial"/>
                <w:sz w:val="20"/>
                <w:szCs w:val="20"/>
                <w:highlight w:val="lightGray"/>
              </w:rPr>
              <w:t>From the side wall or partition closest to the water closet</w:t>
            </w:r>
          </w:p>
        </w:tc>
        <w:tc>
          <w:tcPr>
            <w:tcW w:w="3339" w:type="dxa"/>
            <w:gridSpan w:val="2"/>
            <w:tcBorders>
              <w:top w:val="single" w:sz="18" w:space="0" w:color="auto"/>
              <w:right w:val="single" w:sz="18" w:space="0" w:color="auto"/>
            </w:tcBorders>
            <w:vAlign w:val="center"/>
          </w:tcPr>
          <w:p w:rsidR="00373B2D" w:rsidRPr="00BD708B" w:rsidRDefault="00373B2D" w:rsidP="00AB54E3">
            <w:pPr>
              <w:tabs>
                <w:tab w:val="right" w:pos="8640"/>
              </w:tabs>
              <w:jc w:val="center"/>
              <w:rPr>
                <w:rFonts w:ascii="Arial" w:hAnsi="Arial"/>
                <w:sz w:val="20"/>
                <w:szCs w:val="20"/>
                <w:highlight w:val="lightGray"/>
              </w:rPr>
            </w:pPr>
            <w:r w:rsidRPr="00BD708B">
              <w:rPr>
                <w:rFonts w:ascii="Arial" w:hAnsi="Arial"/>
                <w:sz w:val="20"/>
                <w:szCs w:val="20"/>
                <w:highlight w:val="lightGray"/>
              </w:rPr>
              <w:t>56 inches (1420 mm) minimum</w:t>
            </w:r>
          </w:p>
        </w:tc>
      </w:tr>
      <w:tr w:rsidR="00373B2D" w:rsidRPr="00BD708B" w:rsidTr="00AB54E3">
        <w:trPr>
          <w:gridAfter w:val="1"/>
          <w:wAfter w:w="9" w:type="dxa"/>
          <w:jc w:val="center"/>
        </w:trPr>
        <w:tc>
          <w:tcPr>
            <w:tcW w:w="2979" w:type="dxa"/>
            <w:vMerge/>
            <w:tcBorders>
              <w:left w:val="single" w:sz="18" w:space="0" w:color="auto"/>
            </w:tcBorders>
            <w:vAlign w:val="center"/>
          </w:tcPr>
          <w:p w:rsidR="00373B2D" w:rsidRPr="00BD708B" w:rsidRDefault="00373B2D" w:rsidP="00AB54E3">
            <w:pPr>
              <w:tabs>
                <w:tab w:val="right" w:pos="8640"/>
              </w:tabs>
              <w:jc w:val="center"/>
              <w:rPr>
                <w:rFonts w:ascii="Arial" w:hAnsi="Arial"/>
                <w:sz w:val="20"/>
                <w:szCs w:val="20"/>
                <w:highlight w:val="lightGray"/>
              </w:rPr>
            </w:pPr>
          </w:p>
        </w:tc>
        <w:tc>
          <w:tcPr>
            <w:tcW w:w="6210" w:type="dxa"/>
            <w:gridSpan w:val="2"/>
            <w:tcBorders>
              <w:right w:val="single" w:sz="18" w:space="0" w:color="auto"/>
            </w:tcBorders>
            <w:shd w:val="clear" w:color="auto" w:fill="000000"/>
            <w:vAlign w:val="center"/>
          </w:tcPr>
          <w:p w:rsidR="00373B2D" w:rsidRPr="00BD708B" w:rsidRDefault="00373B2D" w:rsidP="00AB54E3">
            <w:pPr>
              <w:tabs>
                <w:tab w:val="right" w:pos="8640"/>
              </w:tabs>
              <w:jc w:val="center"/>
              <w:rPr>
                <w:rFonts w:ascii="Arial" w:hAnsi="Arial"/>
                <w:b/>
                <w:color w:val="0070C0"/>
                <w:sz w:val="20"/>
                <w:szCs w:val="20"/>
                <w:highlight w:val="lightGray"/>
              </w:rPr>
            </w:pPr>
            <w:r w:rsidRPr="00BD708B">
              <w:rPr>
                <w:rFonts w:ascii="Arial" w:hAnsi="Arial"/>
                <w:b/>
                <w:color w:val="0070C0"/>
                <w:sz w:val="20"/>
                <w:szCs w:val="20"/>
                <w:highlight w:val="lightGray"/>
              </w:rPr>
              <w:t>Or</w:t>
            </w:r>
          </w:p>
        </w:tc>
      </w:tr>
      <w:tr w:rsidR="00373B2D" w:rsidRPr="00BD708B" w:rsidTr="00AB54E3">
        <w:trPr>
          <w:gridAfter w:val="1"/>
          <w:wAfter w:w="9" w:type="dxa"/>
          <w:jc w:val="center"/>
        </w:trPr>
        <w:tc>
          <w:tcPr>
            <w:tcW w:w="2979" w:type="dxa"/>
            <w:vMerge/>
            <w:tcBorders>
              <w:left w:val="single" w:sz="18" w:space="0" w:color="auto"/>
              <w:bottom w:val="single" w:sz="18" w:space="0" w:color="auto"/>
            </w:tcBorders>
            <w:vAlign w:val="center"/>
          </w:tcPr>
          <w:p w:rsidR="00373B2D" w:rsidRPr="00BD708B" w:rsidRDefault="00373B2D" w:rsidP="00AB54E3">
            <w:pPr>
              <w:tabs>
                <w:tab w:val="right" w:pos="8640"/>
              </w:tabs>
              <w:jc w:val="center"/>
              <w:rPr>
                <w:rFonts w:ascii="Arial" w:hAnsi="Arial"/>
                <w:sz w:val="20"/>
                <w:szCs w:val="20"/>
                <w:highlight w:val="lightGray"/>
              </w:rPr>
            </w:pPr>
          </w:p>
        </w:tc>
        <w:tc>
          <w:tcPr>
            <w:tcW w:w="2880" w:type="dxa"/>
            <w:tcBorders>
              <w:bottom w:val="single" w:sz="18" w:space="0" w:color="auto"/>
            </w:tcBorders>
            <w:vAlign w:val="center"/>
          </w:tcPr>
          <w:p w:rsidR="00373B2D" w:rsidRPr="00BD708B" w:rsidRDefault="00373B2D" w:rsidP="00AB54E3">
            <w:pPr>
              <w:tabs>
                <w:tab w:val="right" w:pos="8640"/>
              </w:tabs>
              <w:jc w:val="center"/>
              <w:rPr>
                <w:rFonts w:ascii="Arial" w:hAnsi="Arial"/>
                <w:sz w:val="20"/>
                <w:szCs w:val="20"/>
                <w:highlight w:val="lightGray"/>
              </w:rPr>
            </w:pPr>
            <w:r w:rsidRPr="00BD708B">
              <w:rPr>
                <w:rFonts w:ascii="Arial" w:hAnsi="Arial"/>
                <w:sz w:val="20"/>
                <w:szCs w:val="20"/>
                <w:highlight w:val="lightGray"/>
              </w:rPr>
              <w:t xml:space="preserve">From the side wall or partition </w:t>
            </w:r>
            <w:r w:rsidRPr="00BD708B">
              <w:rPr>
                <w:rFonts w:ascii="Arial" w:hAnsi="Arial"/>
                <w:sz w:val="20"/>
                <w:szCs w:val="20"/>
                <w:highlight w:val="lightGray"/>
              </w:rPr>
              <w:lastRenderedPageBreak/>
              <w:t>farthest from the water closet</w:t>
            </w:r>
          </w:p>
        </w:tc>
        <w:tc>
          <w:tcPr>
            <w:tcW w:w="3330" w:type="dxa"/>
            <w:tcBorders>
              <w:bottom w:val="single" w:sz="18" w:space="0" w:color="auto"/>
              <w:right w:val="single" w:sz="18" w:space="0" w:color="auto"/>
            </w:tcBorders>
            <w:shd w:val="clear" w:color="auto" w:fill="D9D9D9"/>
            <w:vAlign w:val="center"/>
          </w:tcPr>
          <w:p w:rsidR="00373B2D" w:rsidRPr="00BD708B" w:rsidRDefault="00373B2D" w:rsidP="00AB54E3">
            <w:pPr>
              <w:tabs>
                <w:tab w:val="right" w:pos="8640"/>
              </w:tabs>
              <w:jc w:val="center"/>
              <w:rPr>
                <w:rFonts w:ascii="Arial" w:hAnsi="Arial"/>
                <w:color w:val="0070C0"/>
                <w:sz w:val="20"/>
                <w:szCs w:val="20"/>
                <w:highlight w:val="lightGray"/>
              </w:rPr>
            </w:pPr>
            <w:r w:rsidRPr="00BD708B">
              <w:rPr>
                <w:rFonts w:ascii="Arial" w:hAnsi="Arial"/>
                <w:color w:val="0070C0"/>
                <w:sz w:val="20"/>
                <w:szCs w:val="20"/>
                <w:highlight w:val="lightGray"/>
              </w:rPr>
              <w:lastRenderedPageBreak/>
              <w:t>4 inches (100</w:t>
            </w:r>
            <w:r w:rsidRPr="00BD708B">
              <w:rPr>
                <w:rFonts w:ascii="Arial" w:hAnsi="Arial"/>
                <w:color w:val="0070C0"/>
                <w:sz w:val="20"/>
                <w:szCs w:val="20"/>
                <w:highlight w:val="lightGray"/>
                <w:u w:val="single"/>
              </w:rPr>
              <w:t xml:space="preserve"> </w:t>
            </w:r>
            <w:r w:rsidRPr="00BD708B">
              <w:rPr>
                <w:rFonts w:ascii="Arial" w:hAnsi="Arial"/>
                <w:color w:val="0070C0"/>
                <w:sz w:val="20"/>
                <w:szCs w:val="20"/>
                <w:highlight w:val="lightGray"/>
              </w:rPr>
              <w:t>mm) maximum</w:t>
            </w:r>
          </w:p>
        </w:tc>
      </w:tr>
      <w:tr w:rsidR="00373B2D" w:rsidRPr="00BD708B" w:rsidTr="00AB54E3">
        <w:trPr>
          <w:jc w:val="center"/>
        </w:trPr>
        <w:tc>
          <w:tcPr>
            <w:tcW w:w="2979" w:type="dxa"/>
            <w:vMerge w:val="restart"/>
            <w:tcBorders>
              <w:top w:val="single" w:sz="18" w:space="0" w:color="auto"/>
              <w:left w:val="single" w:sz="18" w:space="0" w:color="auto"/>
            </w:tcBorders>
            <w:vAlign w:val="center"/>
          </w:tcPr>
          <w:p w:rsidR="00373B2D" w:rsidRPr="00BD708B" w:rsidRDefault="00373B2D" w:rsidP="00AB54E3">
            <w:pPr>
              <w:tabs>
                <w:tab w:val="right" w:pos="8640"/>
              </w:tabs>
              <w:jc w:val="center"/>
              <w:rPr>
                <w:rFonts w:ascii="Arial" w:hAnsi="Arial"/>
                <w:b/>
                <w:sz w:val="20"/>
                <w:szCs w:val="20"/>
                <w:highlight w:val="lightGray"/>
              </w:rPr>
            </w:pPr>
            <w:r w:rsidRPr="00BD708B">
              <w:rPr>
                <w:rFonts w:ascii="Arial" w:hAnsi="Arial"/>
                <w:b/>
                <w:sz w:val="20"/>
                <w:szCs w:val="20"/>
                <w:highlight w:val="lightGray"/>
              </w:rPr>
              <w:lastRenderedPageBreak/>
              <w:t>Side Wall or Partition</w:t>
            </w:r>
          </w:p>
          <w:p w:rsidR="00373B2D" w:rsidRPr="00BD708B" w:rsidRDefault="00373B2D" w:rsidP="00AB54E3">
            <w:pPr>
              <w:tabs>
                <w:tab w:val="right" w:pos="8640"/>
              </w:tabs>
              <w:jc w:val="center"/>
              <w:rPr>
                <w:rFonts w:ascii="Arial" w:hAnsi="Arial"/>
                <w:b/>
                <w:sz w:val="20"/>
                <w:szCs w:val="20"/>
                <w:highlight w:val="lightGray"/>
              </w:rPr>
            </w:pPr>
            <w:r w:rsidRPr="00BD708B">
              <w:rPr>
                <w:rFonts w:ascii="Arial" w:hAnsi="Arial"/>
                <w:b/>
                <w:sz w:val="20"/>
                <w:szCs w:val="20"/>
                <w:highlight w:val="lightGray"/>
              </w:rPr>
              <w:t>-</w:t>
            </w:r>
          </w:p>
          <w:p w:rsidR="00373B2D" w:rsidRPr="00BD708B" w:rsidRDefault="00373B2D" w:rsidP="00AB54E3">
            <w:pPr>
              <w:tabs>
                <w:tab w:val="right" w:pos="8640"/>
              </w:tabs>
              <w:jc w:val="center"/>
              <w:rPr>
                <w:rFonts w:ascii="Arial" w:hAnsi="Arial"/>
                <w:b/>
                <w:color w:val="FF0000"/>
                <w:sz w:val="20"/>
                <w:szCs w:val="20"/>
                <w:highlight w:val="lightGray"/>
                <w:u w:val="single"/>
              </w:rPr>
            </w:pPr>
            <w:r w:rsidRPr="00BD708B">
              <w:rPr>
                <w:rFonts w:ascii="Arial" w:hAnsi="Arial"/>
                <w:b/>
                <w:sz w:val="20"/>
                <w:szCs w:val="20"/>
                <w:highlight w:val="lightGray"/>
              </w:rPr>
              <w:t>Wall-Hung Water Closet</w:t>
            </w:r>
          </w:p>
        </w:tc>
        <w:tc>
          <w:tcPr>
            <w:tcW w:w="2880" w:type="dxa"/>
            <w:tcBorders>
              <w:top w:val="single" w:sz="18" w:space="0" w:color="auto"/>
            </w:tcBorders>
            <w:vAlign w:val="center"/>
          </w:tcPr>
          <w:p w:rsidR="00373B2D" w:rsidRPr="00BD708B" w:rsidRDefault="00373B2D" w:rsidP="00AB54E3">
            <w:pPr>
              <w:tabs>
                <w:tab w:val="right" w:pos="8640"/>
              </w:tabs>
              <w:jc w:val="center"/>
              <w:rPr>
                <w:rFonts w:ascii="Arial" w:hAnsi="Arial"/>
                <w:sz w:val="20"/>
                <w:szCs w:val="20"/>
                <w:highlight w:val="lightGray"/>
              </w:rPr>
            </w:pPr>
            <w:r w:rsidRPr="00BD708B">
              <w:rPr>
                <w:rFonts w:ascii="Arial" w:hAnsi="Arial"/>
                <w:sz w:val="20"/>
                <w:szCs w:val="20"/>
                <w:highlight w:val="lightGray"/>
              </w:rPr>
              <w:t>From the rear wall</w:t>
            </w:r>
          </w:p>
        </w:tc>
        <w:tc>
          <w:tcPr>
            <w:tcW w:w="3339" w:type="dxa"/>
            <w:gridSpan w:val="2"/>
            <w:tcBorders>
              <w:top w:val="single" w:sz="18" w:space="0" w:color="auto"/>
              <w:right w:val="single" w:sz="18" w:space="0" w:color="auto"/>
            </w:tcBorders>
            <w:vAlign w:val="center"/>
          </w:tcPr>
          <w:p w:rsidR="00373B2D" w:rsidRPr="00BD708B" w:rsidRDefault="00373B2D" w:rsidP="00AB54E3">
            <w:pPr>
              <w:tabs>
                <w:tab w:val="right" w:pos="8640"/>
              </w:tabs>
              <w:jc w:val="center"/>
              <w:rPr>
                <w:rFonts w:ascii="Arial" w:hAnsi="Arial"/>
                <w:sz w:val="20"/>
                <w:szCs w:val="20"/>
                <w:highlight w:val="lightGray"/>
              </w:rPr>
            </w:pPr>
            <w:r w:rsidRPr="00BD708B">
              <w:rPr>
                <w:rFonts w:ascii="Arial" w:hAnsi="Arial"/>
                <w:sz w:val="20"/>
                <w:szCs w:val="20"/>
                <w:highlight w:val="lightGray"/>
              </w:rPr>
              <w:t>52 inches (1320 mm) minimum</w:t>
            </w:r>
          </w:p>
        </w:tc>
      </w:tr>
      <w:tr w:rsidR="00373B2D" w:rsidRPr="00BD708B" w:rsidTr="00AB54E3">
        <w:trPr>
          <w:gridAfter w:val="1"/>
          <w:wAfter w:w="9" w:type="dxa"/>
          <w:jc w:val="center"/>
        </w:trPr>
        <w:tc>
          <w:tcPr>
            <w:tcW w:w="2979" w:type="dxa"/>
            <w:vMerge/>
            <w:tcBorders>
              <w:left w:val="single" w:sz="18" w:space="0" w:color="auto"/>
            </w:tcBorders>
            <w:vAlign w:val="center"/>
          </w:tcPr>
          <w:p w:rsidR="00373B2D" w:rsidRPr="00BD708B" w:rsidRDefault="00373B2D" w:rsidP="00AB54E3">
            <w:pPr>
              <w:tabs>
                <w:tab w:val="right" w:pos="8640"/>
              </w:tabs>
              <w:jc w:val="center"/>
              <w:rPr>
                <w:rFonts w:ascii="Arial" w:hAnsi="Arial"/>
                <w:sz w:val="20"/>
                <w:szCs w:val="20"/>
                <w:highlight w:val="lightGray"/>
              </w:rPr>
            </w:pPr>
          </w:p>
        </w:tc>
        <w:tc>
          <w:tcPr>
            <w:tcW w:w="6210" w:type="dxa"/>
            <w:gridSpan w:val="2"/>
            <w:tcBorders>
              <w:right w:val="single" w:sz="18" w:space="0" w:color="auto"/>
            </w:tcBorders>
            <w:shd w:val="clear" w:color="auto" w:fill="000000"/>
            <w:vAlign w:val="center"/>
          </w:tcPr>
          <w:p w:rsidR="00373B2D" w:rsidRPr="00BD708B" w:rsidRDefault="00373B2D" w:rsidP="00AB54E3">
            <w:pPr>
              <w:tabs>
                <w:tab w:val="right" w:pos="8640"/>
              </w:tabs>
              <w:jc w:val="center"/>
              <w:rPr>
                <w:rFonts w:ascii="Arial" w:hAnsi="Arial"/>
                <w:b/>
                <w:color w:val="0070C0"/>
                <w:sz w:val="20"/>
                <w:szCs w:val="20"/>
                <w:highlight w:val="lightGray"/>
              </w:rPr>
            </w:pPr>
            <w:r w:rsidRPr="00BD708B">
              <w:rPr>
                <w:rFonts w:ascii="Arial" w:hAnsi="Arial"/>
                <w:b/>
                <w:color w:val="0070C0"/>
                <w:sz w:val="20"/>
                <w:szCs w:val="20"/>
                <w:highlight w:val="lightGray"/>
              </w:rPr>
              <w:t>Or</w:t>
            </w:r>
          </w:p>
        </w:tc>
      </w:tr>
      <w:tr w:rsidR="00373B2D" w:rsidRPr="00BD708B" w:rsidTr="00AB54E3">
        <w:trPr>
          <w:gridAfter w:val="1"/>
          <w:wAfter w:w="9" w:type="dxa"/>
          <w:trHeight w:val="370"/>
          <w:jc w:val="center"/>
        </w:trPr>
        <w:tc>
          <w:tcPr>
            <w:tcW w:w="2979" w:type="dxa"/>
            <w:vMerge/>
            <w:tcBorders>
              <w:left w:val="single" w:sz="18" w:space="0" w:color="auto"/>
              <w:bottom w:val="single" w:sz="18" w:space="0" w:color="auto"/>
            </w:tcBorders>
            <w:vAlign w:val="center"/>
          </w:tcPr>
          <w:p w:rsidR="00373B2D" w:rsidRPr="00BD708B" w:rsidRDefault="00373B2D" w:rsidP="00AB54E3">
            <w:pPr>
              <w:tabs>
                <w:tab w:val="right" w:pos="8640"/>
              </w:tabs>
              <w:jc w:val="center"/>
              <w:rPr>
                <w:rFonts w:ascii="Arial" w:hAnsi="Arial"/>
                <w:sz w:val="20"/>
                <w:szCs w:val="20"/>
                <w:highlight w:val="lightGray"/>
              </w:rPr>
            </w:pPr>
          </w:p>
        </w:tc>
        <w:tc>
          <w:tcPr>
            <w:tcW w:w="2880" w:type="dxa"/>
            <w:tcBorders>
              <w:bottom w:val="single" w:sz="18" w:space="0" w:color="auto"/>
            </w:tcBorders>
            <w:vAlign w:val="center"/>
          </w:tcPr>
          <w:p w:rsidR="00373B2D" w:rsidRPr="00BD708B" w:rsidRDefault="00373B2D" w:rsidP="00AB54E3">
            <w:pPr>
              <w:tabs>
                <w:tab w:val="right" w:pos="8640"/>
              </w:tabs>
              <w:jc w:val="center"/>
              <w:rPr>
                <w:rFonts w:ascii="Arial" w:hAnsi="Arial"/>
                <w:sz w:val="20"/>
                <w:szCs w:val="20"/>
                <w:highlight w:val="lightGray"/>
              </w:rPr>
            </w:pPr>
            <w:r w:rsidRPr="00BD708B">
              <w:rPr>
                <w:rFonts w:ascii="Arial" w:hAnsi="Arial"/>
                <w:sz w:val="20"/>
                <w:szCs w:val="20"/>
                <w:highlight w:val="lightGray"/>
              </w:rPr>
              <w:t>From the front wall or partition</w:t>
            </w:r>
          </w:p>
        </w:tc>
        <w:tc>
          <w:tcPr>
            <w:tcW w:w="3330" w:type="dxa"/>
            <w:tcBorders>
              <w:bottom w:val="single" w:sz="18" w:space="0" w:color="auto"/>
              <w:right w:val="single" w:sz="18" w:space="0" w:color="auto"/>
            </w:tcBorders>
            <w:shd w:val="clear" w:color="auto" w:fill="D9D9D9"/>
            <w:vAlign w:val="center"/>
          </w:tcPr>
          <w:p w:rsidR="00373B2D" w:rsidRPr="00BD708B" w:rsidRDefault="00373B2D" w:rsidP="00AB54E3">
            <w:pPr>
              <w:tabs>
                <w:tab w:val="right" w:pos="8640"/>
              </w:tabs>
              <w:jc w:val="center"/>
              <w:rPr>
                <w:rFonts w:ascii="Arial" w:hAnsi="Arial"/>
                <w:color w:val="009900"/>
                <w:sz w:val="20"/>
                <w:szCs w:val="20"/>
                <w:highlight w:val="lightGray"/>
              </w:rPr>
            </w:pPr>
            <w:r w:rsidRPr="00BD708B">
              <w:rPr>
                <w:rFonts w:ascii="Arial" w:hAnsi="Arial"/>
                <w:color w:val="0070C0"/>
                <w:sz w:val="20"/>
                <w:szCs w:val="20"/>
                <w:highlight w:val="lightGray"/>
              </w:rPr>
              <w:t>4 inches (100</w:t>
            </w:r>
            <w:r w:rsidRPr="00BD708B">
              <w:rPr>
                <w:rFonts w:ascii="Arial" w:hAnsi="Arial"/>
                <w:color w:val="0070C0"/>
                <w:sz w:val="20"/>
                <w:szCs w:val="20"/>
                <w:highlight w:val="lightGray"/>
                <w:u w:val="single"/>
              </w:rPr>
              <w:t xml:space="preserve"> </w:t>
            </w:r>
            <w:r w:rsidRPr="00BD708B">
              <w:rPr>
                <w:rFonts w:ascii="Arial" w:hAnsi="Arial"/>
                <w:color w:val="0070C0"/>
                <w:sz w:val="20"/>
                <w:szCs w:val="20"/>
                <w:highlight w:val="lightGray"/>
              </w:rPr>
              <w:t>mm) maximum</w:t>
            </w:r>
          </w:p>
        </w:tc>
      </w:tr>
      <w:tr w:rsidR="00373B2D" w:rsidRPr="00BD708B" w:rsidTr="00AB54E3">
        <w:trPr>
          <w:jc w:val="center"/>
        </w:trPr>
        <w:tc>
          <w:tcPr>
            <w:tcW w:w="2979" w:type="dxa"/>
            <w:vMerge w:val="restart"/>
            <w:tcBorders>
              <w:top w:val="single" w:sz="18" w:space="0" w:color="auto"/>
              <w:left w:val="single" w:sz="18" w:space="0" w:color="auto"/>
            </w:tcBorders>
            <w:vAlign w:val="center"/>
          </w:tcPr>
          <w:p w:rsidR="00373B2D" w:rsidRPr="00BD708B" w:rsidRDefault="00373B2D" w:rsidP="00AB54E3">
            <w:pPr>
              <w:tabs>
                <w:tab w:val="right" w:pos="8640"/>
              </w:tabs>
              <w:jc w:val="center"/>
              <w:rPr>
                <w:rFonts w:ascii="Arial" w:hAnsi="Arial"/>
                <w:b/>
                <w:sz w:val="20"/>
                <w:szCs w:val="20"/>
                <w:highlight w:val="lightGray"/>
              </w:rPr>
            </w:pPr>
            <w:r w:rsidRPr="00BD708B">
              <w:rPr>
                <w:rFonts w:ascii="Arial" w:hAnsi="Arial"/>
                <w:b/>
                <w:sz w:val="20"/>
                <w:szCs w:val="20"/>
                <w:highlight w:val="lightGray"/>
              </w:rPr>
              <w:t>Side Wall or Partition</w:t>
            </w:r>
          </w:p>
          <w:p w:rsidR="00373B2D" w:rsidRPr="00BD708B" w:rsidRDefault="00373B2D" w:rsidP="00AB54E3">
            <w:pPr>
              <w:tabs>
                <w:tab w:val="right" w:pos="8640"/>
              </w:tabs>
              <w:jc w:val="center"/>
              <w:rPr>
                <w:rFonts w:ascii="Arial" w:hAnsi="Arial"/>
                <w:b/>
                <w:sz w:val="20"/>
                <w:szCs w:val="20"/>
                <w:highlight w:val="lightGray"/>
              </w:rPr>
            </w:pPr>
            <w:r w:rsidRPr="00BD708B">
              <w:rPr>
                <w:rFonts w:ascii="Arial" w:hAnsi="Arial"/>
                <w:b/>
                <w:sz w:val="20"/>
                <w:szCs w:val="20"/>
                <w:highlight w:val="lightGray"/>
              </w:rPr>
              <w:t>-</w:t>
            </w:r>
          </w:p>
          <w:p w:rsidR="00373B2D" w:rsidRPr="00BD708B" w:rsidRDefault="00373B2D" w:rsidP="00AB54E3">
            <w:pPr>
              <w:tabs>
                <w:tab w:val="right" w:pos="8640"/>
              </w:tabs>
              <w:jc w:val="center"/>
              <w:rPr>
                <w:rFonts w:ascii="Arial" w:hAnsi="Arial"/>
                <w:color w:val="FF0000"/>
                <w:sz w:val="20"/>
                <w:szCs w:val="20"/>
                <w:highlight w:val="lightGray"/>
                <w:u w:val="single"/>
              </w:rPr>
            </w:pPr>
            <w:r w:rsidRPr="00BD708B">
              <w:rPr>
                <w:rFonts w:ascii="Arial" w:hAnsi="Arial"/>
                <w:b/>
                <w:sz w:val="20"/>
                <w:szCs w:val="20"/>
                <w:highlight w:val="lightGray"/>
              </w:rPr>
              <w:t>Floor-Mounted Water Closet</w:t>
            </w:r>
          </w:p>
        </w:tc>
        <w:tc>
          <w:tcPr>
            <w:tcW w:w="2880" w:type="dxa"/>
            <w:tcBorders>
              <w:top w:val="single" w:sz="18" w:space="0" w:color="auto"/>
            </w:tcBorders>
            <w:vAlign w:val="center"/>
          </w:tcPr>
          <w:p w:rsidR="00373B2D" w:rsidRPr="00BD708B" w:rsidRDefault="00373B2D" w:rsidP="00AB54E3">
            <w:pPr>
              <w:tabs>
                <w:tab w:val="right" w:pos="8640"/>
              </w:tabs>
              <w:jc w:val="center"/>
              <w:rPr>
                <w:rFonts w:ascii="Arial" w:hAnsi="Arial"/>
                <w:sz w:val="20"/>
                <w:szCs w:val="20"/>
                <w:highlight w:val="lightGray"/>
              </w:rPr>
            </w:pPr>
            <w:r w:rsidRPr="00BD708B">
              <w:rPr>
                <w:rFonts w:ascii="Arial" w:hAnsi="Arial"/>
                <w:sz w:val="20"/>
                <w:szCs w:val="20"/>
                <w:highlight w:val="lightGray"/>
              </w:rPr>
              <w:t>From the rear wall</w:t>
            </w:r>
          </w:p>
        </w:tc>
        <w:tc>
          <w:tcPr>
            <w:tcW w:w="3339" w:type="dxa"/>
            <w:gridSpan w:val="2"/>
            <w:tcBorders>
              <w:top w:val="single" w:sz="18" w:space="0" w:color="auto"/>
              <w:right w:val="single" w:sz="18" w:space="0" w:color="auto"/>
            </w:tcBorders>
            <w:vAlign w:val="center"/>
          </w:tcPr>
          <w:p w:rsidR="00373B2D" w:rsidRPr="00BD708B" w:rsidRDefault="00373B2D" w:rsidP="00AB54E3">
            <w:pPr>
              <w:tabs>
                <w:tab w:val="right" w:pos="8640"/>
              </w:tabs>
              <w:jc w:val="center"/>
              <w:rPr>
                <w:rFonts w:ascii="Arial" w:hAnsi="Arial"/>
                <w:sz w:val="20"/>
                <w:szCs w:val="20"/>
                <w:highlight w:val="lightGray"/>
              </w:rPr>
            </w:pPr>
            <w:r w:rsidRPr="00BD708B">
              <w:rPr>
                <w:rFonts w:ascii="Arial" w:hAnsi="Arial"/>
                <w:sz w:val="20"/>
                <w:szCs w:val="20"/>
                <w:highlight w:val="lightGray"/>
              </w:rPr>
              <w:t>55 inches (1395 mm) minimum</w:t>
            </w:r>
          </w:p>
        </w:tc>
      </w:tr>
      <w:tr w:rsidR="00373B2D" w:rsidRPr="00BD708B" w:rsidTr="00AB54E3">
        <w:trPr>
          <w:gridAfter w:val="1"/>
          <w:wAfter w:w="9" w:type="dxa"/>
          <w:jc w:val="center"/>
        </w:trPr>
        <w:tc>
          <w:tcPr>
            <w:tcW w:w="2979" w:type="dxa"/>
            <w:vMerge/>
            <w:tcBorders>
              <w:left w:val="single" w:sz="18" w:space="0" w:color="auto"/>
            </w:tcBorders>
            <w:vAlign w:val="center"/>
          </w:tcPr>
          <w:p w:rsidR="00373B2D" w:rsidRPr="00BD708B" w:rsidRDefault="00373B2D" w:rsidP="00AB54E3">
            <w:pPr>
              <w:tabs>
                <w:tab w:val="right" w:pos="8640"/>
              </w:tabs>
              <w:jc w:val="center"/>
              <w:rPr>
                <w:rFonts w:ascii="Arial" w:hAnsi="Arial"/>
                <w:sz w:val="20"/>
                <w:szCs w:val="20"/>
                <w:highlight w:val="lightGray"/>
              </w:rPr>
            </w:pPr>
          </w:p>
        </w:tc>
        <w:tc>
          <w:tcPr>
            <w:tcW w:w="6210" w:type="dxa"/>
            <w:gridSpan w:val="2"/>
            <w:tcBorders>
              <w:right w:val="single" w:sz="18" w:space="0" w:color="auto"/>
            </w:tcBorders>
            <w:shd w:val="clear" w:color="auto" w:fill="000000"/>
            <w:vAlign w:val="center"/>
          </w:tcPr>
          <w:p w:rsidR="00373B2D" w:rsidRPr="00BD708B" w:rsidRDefault="00373B2D" w:rsidP="00AB54E3">
            <w:pPr>
              <w:tabs>
                <w:tab w:val="right" w:pos="8640"/>
              </w:tabs>
              <w:jc w:val="center"/>
              <w:rPr>
                <w:rFonts w:ascii="Arial" w:hAnsi="Arial"/>
                <w:b/>
                <w:color w:val="0070C0"/>
                <w:sz w:val="20"/>
                <w:szCs w:val="20"/>
                <w:highlight w:val="lightGray"/>
              </w:rPr>
            </w:pPr>
            <w:r w:rsidRPr="00BD708B">
              <w:rPr>
                <w:rFonts w:ascii="Arial" w:hAnsi="Arial"/>
                <w:b/>
                <w:color w:val="0070C0"/>
                <w:sz w:val="20"/>
                <w:szCs w:val="20"/>
                <w:highlight w:val="lightGray"/>
              </w:rPr>
              <w:t>Or</w:t>
            </w:r>
          </w:p>
        </w:tc>
      </w:tr>
      <w:tr w:rsidR="00373B2D" w:rsidRPr="00CF4AB0" w:rsidTr="00AB54E3">
        <w:trPr>
          <w:gridAfter w:val="1"/>
          <w:wAfter w:w="9" w:type="dxa"/>
          <w:trHeight w:val="370"/>
          <w:jc w:val="center"/>
        </w:trPr>
        <w:tc>
          <w:tcPr>
            <w:tcW w:w="2979" w:type="dxa"/>
            <w:vMerge/>
            <w:tcBorders>
              <w:left w:val="single" w:sz="18" w:space="0" w:color="auto"/>
              <w:bottom w:val="single" w:sz="18" w:space="0" w:color="auto"/>
            </w:tcBorders>
            <w:vAlign w:val="center"/>
          </w:tcPr>
          <w:p w:rsidR="00373B2D" w:rsidRPr="00BD708B" w:rsidRDefault="00373B2D" w:rsidP="00AB54E3">
            <w:pPr>
              <w:tabs>
                <w:tab w:val="right" w:pos="8640"/>
              </w:tabs>
              <w:jc w:val="center"/>
              <w:rPr>
                <w:rFonts w:ascii="Arial" w:hAnsi="Arial"/>
                <w:sz w:val="20"/>
                <w:szCs w:val="20"/>
                <w:highlight w:val="lightGray"/>
              </w:rPr>
            </w:pPr>
          </w:p>
        </w:tc>
        <w:tc>
          <w:tcPr>
            <w:tcW w:w="2880" w:type="dxa"/>
            <w:tcBorders>
              <w:bottom w:val="single" w:sz="18" w:space="0" w:color="auto"/>
            </w:tcBorders>
            <w:vAlign w:val="center"/>
          </w:tcPr>
          <w:p w:rsidR="00373B2D" w:rsidRPr="00BD708B" w:rsidRDefault="00373B2D" w:rsidP="00AB54E3">
            <w:pPr>
              <w:tabs>
                <w:tab w:val="right" w:pos="8640"/>
              </w:tabs>
              <w:jc w:val="center"/>
              <w:rPr>
                <w:rFonts w:ascii="Arial" w:hAnsi="Arial"/>
                <w:sz w:val="20"/>
                <w:szCs w:val="20"/>
                <w:highlight w:val="lightGray"/>
              </w:rPr>
            </w:pPr>
            <w:r w:rsidRPr="00BD708B">
              <w:rPr>
                <w:rFonts w:ascii="Arial" w:hAnsi="Arial"/>
                <w:sz w:val="20"/>
                <w:szCs w:val="20"/>
                <w:highlight w:val="lightGray"/>
              </w:rPr>
              <w:t>From the front wall or partition</w:t>
            </w:r>
          </w:p>
        </w:tc>
        <w:tc>
          <w:tcPr>
            <w:tcW w:w="3330" w:type="dxa"/>
            <w:tcBorders>
              <w:bottom w:val="single" w:sz="18" w:space="0" w:color="auto"/>
              <w:right w:val="single" w:sz="18" w:space="0" w:color="auto"/>
            </w:tcBorders>
            <w:shd w:val="clear" w:color="auto" w:fill="D9D9D9"/>
            <w:vAlign w:val="center"/>
          </w:tcPr>
          <w:p w:rsidR="00373B2D" w:rsidRPr="000D2F9B" w:rsidRDefault="00373B2D" w:rsidP="00AB54E3">
            <w:pPr>
              <w:tabs>
                <w:tab w:val="right" w:pos="8640"/>
              </w:tabs>
              <w:jc w:val="center"/>
              <w:rPr>
                <w:rFonts w:ascii="Arial" w:hAnsi="Arial"/>
                <w:color w:val="009900"/>
                <w:sz w:val="20"/>
                <w:szCs w:val="20"/>
              </w:rPr>
            </w:pPr>
            <w:r w:rsidRPr="00BD708B">
              <w:rPr>
                <w:rFonts w:ascii="Arial" w:hAnsi="Arial"/>
                <w:color w:val="0070C0"/>
                <w:sz w:val="20"/>
                <w:szCs w:val="20"/>
                <w:highlight w:val="lightGray"/>
              </w:rPr>
              <w:t>4 inches (100</w:t>
            </w:r>
            <w:r w:rsidRPr="00BD708B">
              <w:rPr>
                <w:rFonts w:ascii="Arial" w:hAnsi="Arial"/>
                <w:color w:val="0070C0"/>
                <w:sz w:val="20"/>
                <w:szCs w:val="20"/>
                <w:highlight w:val="lightGray"/>
                <w:u w:val="single"/>
              </w:rPr>
              <w:t xml:space="preserve"> </w:t>
            </w:r>
            <w:r w:rsidRPr="00BD708B">
              <w:rPr>
                <w:rFonts w:ascii="Arial" w:hAnsi="Arial"/>
                <w:color w:val="0070C0"/>
                <w:sz w:val="20"/>
                <w:szCs w:val="20"/>
                <w:highlight w:val="lightGray"/>
              </w:rPr>
              <w:t>mm) maximum</w:t>
            </w:r>
          </w:p>
        </w:tc>
      </w:tr>
    </w:tbl>
    <w:p w:rsidR="00373B2D" w:rsidRPr="00E75A48" w:rsidRDefault="00373B2D" w:rsidP="00373B2D">
      <w:pPr>
        <w:tabs>
          <w:tab w:val="right" w:pos="8640"/>
        </w:tabs>
        <w:rPr>
          <w:rFonts w:ascii="Arial" w:hAnsi="Arial"/>
          <w:color w:val="0070C0"/>
          <w:sz w:val="20"/>
          <w:szCs w:val="20"/>
        </w:rPr>
      </w:pPr>
      <w:r w:rsidRPr="00BD708B">
        <w:rPr>
          <w:rFonts w:ascii="Arial" w:hAnsi="Arial"/>
          <w:color w:val="0070C0"/>
          <w:sz w:val="20"/>
          <w:szCs w:val="20"/>
        </w:rPr>
        <w:t xml:space="preserve">  (6-20-12) (</w:t>
      </w:r>
      <w:r w:rsidRPr="00E75A48">
        <w:rPr>
          <w:rFonts w:ascii="Arial" w:hAnsi="Arial"/>
          <w:color w:val="0070C0"/>
          <w:sz w:val="20"/>
          <w:szCs w:val="20"/>
        </w:rPr>
        <w:t>6-20-12 PC2</w:t>
      </w:r>
      <w:r>
        <w:rPr>
          <w:rFonts w:ascii="Arial" w:hAnsi="Arial"/>
          <w:color w:val="0070C0"/>
          <w:sz w:val="20"/>
          <w:szCs w:val="20"/>
        </w:rPr>
        <w:t>.1</w:t>
      </w:r>
      <w:r w:rsidRPr="00E75A48">
        <w:rPr>
          <w:rFonts w:ascii="Arial" w:hAnsi="Arial"/>
          <w:color w:val="0070C0"/>
          <w:sz w:val="20"/>
          <w:szCs w:val="20"/>
        </w:rPr>
        <w:t>)</w:t>
      </w:r>
    </w:p>
    <w:p w:rsidR="00373B2D" w:rsidRPr="0059238B" w:rsidRDefault="00373B2D" w:rsidP="00373B2D">
      <w:pPr>
        <w:tabs>
          <w:tab w:val="right" w:pos="8640"/>
        </w:tabs>
        <w:rPr>
          <w:rFonts w:ascii="Arial" w:hAnsi="Arial"/>
          <w:sz w:val="20"/>
          <w:szCs w:val="20"/>
        </w:rPr>
      </w:pPr>
    </w:p>
    <w:p w:rsidR="00373B2D" w:rsidRPr="00797D32" w:rsidRDefault="00373B2D" w:rsidP="00373B2D">
      <w:pPr>
        <w:contextualSpacing/>
        <w:rPr>
          <w:rFonts w:ascii="Arial" w:hAnsi="Arial" w:cs="Arial"/>
          <w:sz w:val="20"/>
          <w:szCs w:val="20"/>
        </w:rPr>
      </w:pPr>
      <w:r>
        <w:rPr>
          <w:rFonts w:ascii="Arial" w:hAnsi="Arial" w:cs="Arial"/>
          <w:b/>
          <w:bCs/>
          <w:spacing w:val="-7"/>
          <w:w w:val="105"/>
          <w:sz w:val="20"/>
          <w:szCs w:val="20"/>
        </w:rPr>
        <w:t>604</w:t>
      </w:r>
      <w:r w:rsidRPr="002B46BE">
        <w:rPr>
          <w:rFonts w:ascii="Arial" w:hAnsi="Arial" w:cs="Arial"/>
          <w:b/>
          <w:bCs/>
          <w:spacing w:val="-7"/>
          <w:w w:val="105"/>
          <w:sz w:val="20"/>
          <w:szCs w:val="20"/>
        </w:rPr>
        <w:t>.9</w:t>
      </w:r>
      <w:r>
        <w:rPr>
          <w:rFonts w:ascii="Arial" w:hAnsi="Arial" w:cs="Arial"/>
          <w:b/>
          <w:bCs/>
          <w:spacing w:val="-7"/>
          <w:w w:val="105"/>
          <w:sz w:val="20"/>
          <w:szCs w:val="20"/>
        </w:rPr>
        <w:t xml:space="preserve">.4 Approach. </w:t>
      </w:r>
      <w:r w:rsidRPr="00797D32">
        <w:rPr>
          <w:rFonts w:ascii="Arial" w:hAnsi="Arial" w:cs="Arial"/>
          <w:color w:val="FF0000"/>
          <w:spacing w:val="-7"/>
          <w:sz w:val="20"/>
          <w:szCs w:val="20"/>
        </w:rPr>
        <w:t>Wheelchair</w:t>
      </w:r>
      <w:r w:rsidRPr="00797D32">
        <w:rPr>
          <w:rFonts w:ascii="Arial" w:hAnsi="Arial" w:cs="Arial"/>
          <w:spacing w:val="-7"/>
          <w:sz w:val="20"/>
          <w:szCs w:val="20"/>
        </w:rPr>
        <w:t xml:space="preserve"> </w:t>
      </w:r>
      <w:r w:rsidRPr="00797D32">
        <w:rPr>
          <w:rFonts w:ascii="Arial" w:hAnsi="Arial" w:cs="Arial"/>
          <w:color w:val="FF0000"/>
          <w:spacing w:val="-7"/>
          <w:sz w:val="20"/>
          <w:szCs w:val="20"/>
        </w:rPr>
        <w:t>accessible</w:t>
      </w:r>
      <w:r w:rsidRPr="00797D32">
        <w:rPr>
          <w:rFonts w:ascii="Arial" w:hAnsi="Arial" w:cs="Arial"/>
          <w:spacing w:val="-7"/>
          <w:sz w:val="20"/>
          <w:szCs w:val="20"/>
        </w:rPr>
        <w:t xml:space="preserve"> </w:t>
      </w:r>
      <w:r w:rsidR="009C605D" w:rsidRPr="00797D32">
        <w:rPr>
          <w:rFonts w:ascii="Arial" w:hAnsi="Arial" w:cs="Arial"/>
          <w:color w:val="FF0000"/>
          <w:spacing w:val="-7"/>
          <w:sz w:val="20"/>
          <w:szCs w:val="20"/>
        </w:rPr>
        <w:t xml:space="preserve">toilet </w:t>
      </w:r>
      <w:r w:rsidRPr="00797D32">
        <w:rPr>
          <w:rFonts w:ascii="Arial" w:hAnsi="Arial" w:cs="Arial"/>
          <w:spacing w:val="-7"/>
          <w:sz w:val="20"/>
          <w:szCs w:val="20"/>
        </w:rPr>
        <w:t>com</w:t>
      </w:r>
      <w:r w:rsidRPr="00797D32">
        <w:rPr>
          <w:rFonts w:ascii="Arial" w:hAnsi="Arial" w:cs="Arial"/>
          <w:spacing w:val="3"/>
          <w:sz w:val="20"/>
          <w:szCs w:val="20"/>
        </w:rPr>
        <w:t xml:space="preserve">partments shall be arranged for left-hand or </w:t>
      </w:r>
      <w:r w:rsidRPr="00797D32">
        <w:rPr>
          <w:rFonts w:ascii="Arial" w:hAnsi="Arial" w:cs="Arial"/>
          <w:sz w:val="20"/>
          <w:szCs w:val="20"/>
        </w:rPr>
        <w:t>right-hand approach to the water closet.</w:t>
      </w:r>
    </w:p>
    <w:p w:rsidR="00373B2D" w:rsidRPr="00797D32" w:rsidRDefault="00373B2D" w:rsidP="00373B2D">
      <w:pPr>
        <w:ind w:left="360"/>
        <w:contextualSpacing/>
        <w:rPr>
          <w:rFonts w:ascii="Arial" w:hAnsi="Arial" w:cs="Arial"/>
          <w:b/>
          <w:bCs/>
          <w:spacing w:val="-2"/>
          <w:w w:val="105"/>
          <w:sz w:val="20"/>
          <w:szCs w:val="20"/>
        </w:rPr>
      </w:pPr>
    </w:p>
    <w:p w:rsidR="00373B2D" w:rsidRPr="00797D32" w:rsidRDefault="00373B2D" w:rsidP="00373B2D">
      <w:pPr>
        <w:rPr>
          <w:rFonts w:ascii="Arial" w:hAnsi="Arial" w:cs="Arial"/>
          <w:color w:val="00B050"/>
          <w:sz w:val="20"/>
          <w:szCs w:val="20"/>
        </w:rPr>
      </w:pPr>
      <w:r w:rsidRPr="00797D32">
        <w:rPr>
          <w:rFonts w:ascii="Arial" w:hAnsi="Arial" w:cs="Arial"/>
          <w:b/>
          <w:bCs/>
          <w:sz w:val="20"/>
          <w:szCs w:val="20"/>
        </w:rPr>
        <w:t xml:space="preserve">604.9.5 </w:t>
      </w:r>
      <w:r w:rsidRPr="00797D32">
        <w:rPr>
          <w:rFonts w:ascii="Arial" w:hAnsi="Arial" w:cs="Arial"/>
          <w:b/>
          <w:bCs/>
          <w:color w:val="0070C0"/>
          <w:sz w:val="20"/>
          <w:szCs w:val="20"/>
        </w:rPr>
        <w:t xml:space="preserve">Toe Clearance </w:t>
      </w:r>
      <w:r w:rsidRPr="00797D32">
        <w:rPr>
          <w:rFonts w:ascii="Arial" w:hAnsi="Arial" w:cs="Arial"/>
          <w:b/>
          <w:bCs/>
          <w:strike/>
          <w:color w:val="FF0000"/>
          <w:sz w:val="20"/>
          <w:szCs w:val="20"/>
        </w:rPr>
        <w:t>at Accessible</w:t>
      </w:r>
      <w:r w:rsidR="00BF4E2A" w:rsidRPr="00797D32">
        <w:rPr>
          <w:rFonts w:ascii="Arial" w:hAnsi="Arial" w:cs="Arial"/>
          <w:b/>
          <w:bCs/>
          <w:strike/>
          <w:color w:val="FF0000"/>
          <w:sz w:val="20"/>
          <w:szCs w:val="20"/>
        </w:rPr>
        <w:t xml:space="preserve"> </w:t>
      </w:r>
      <w:r w:rsidRPr="00797D32">
        <w:rPr>
          <w:rFonts w:ascii="Arial" w:hAnsi="Arial" w:cs="Arial"/>
          <w:b/>
          <w:bCs/>
          <w:strike/>
          <w:color w:val="FF0000"/>
          <w:sz w:val="20"/>
          <w:szCs w:val="20"/>
        </w:rPr>
        <w:t>Compartments</w:t>
      </w:r>
      <w:r w:rsidRPr="00797D32">
        <w:rPr>
          <w:rFonts w:ascii="Arial" w:hAnsi="Arial" w:cs="Arial"/>
          <w:b/>
          <w:bCs/>
          <w:sz w:val="20"/>
          <w:szCs w:val="20"/>
        </w:rPr>
        <w:t xml:space="preserve">. </w:t>
      </w:r>
      <w:r w:rsidRPr="00797D32">
        <w:rPr>
          <w:rFonts w:ascii="Arial" w:hAnsi="Arial" w:cs="Arial"/>
          <w:sz w:val="20"/>
          <w:szCs w:val="20"/>
        </w:rPr>
        <w:t xml:space="preserve">Toe clearance for </w:t>
      </w:r>
      <w:r w:rsidR="009C605D" w:rsidRPr="00797D32">
        <w:rPr>
          <w:rFonts w:ascii="Arial" w:hAnsi="Arial" w:cs="Arial"/>
          <w:color w:val="FF0000"/>
          <w:spacing w:val="-7"/>
          <w:sz w:val="20"/>
          <w:szCs w:val="20"/>
        </w:rPr>
        <w:t>wheelchair</w:t>
      </w:r>
      <w:r w:rsidR="00BF4E2A" w:rsidRPr="00797D32">
        <w:rPr>
          <w:rFonts w:ascii="Arial" w:hAnsi="Arial" w:cs="Arial"/>
          <w:spacing w:val="-7"/>
          <w:sz w:val="20"/>
          <w:szCs w:val="20"/>
        </w:rPr>
        <w:t xml:space="preserve"> </w:t>
      </w:r>
      <w:r w:rsidR="009C605D" w:rsidRPr="00797D32">
        <w:rPr>
          <w:rFonts w:ascii="Arial" w:hAnsi="Arial" w:cs="Arial"/>
          <w:color w:val="FF0000"/>
          <w:spacing w:val="-7"/>
          <w:sz w:val="20"/>
          <w:szCs w:val="20"/>
        </w:rPr>
        <w:t>accessible</w:t>
      </w:r>
      <w:r w:rsidR="009C605D" w:rsidRPr="00797D32">
        <w:rPr>
          <w:rFonts w:ascii="Arial" w:hAnsi="Arial" w:cs="Arial"/>
          <w:spacing w:val="-7"/>
          <w:sz w:val="20"/>
          <w:szCs w:val="20"/>
        </w:rPr>
        <w:t xml:space="preserve"> </w:t>
      </w:r>
      <w:r w:rsidR="009C605D" w:rsidRPr="00797D32">
        <w:rPr>
          <w:rFonts w:ascii="Arial" w:hAnsi="Arial" w:cs="Arial"/>
          <w:color w:val="FF0000"/>
          <w:spacing w:val="-7"/>
          <w:sz w:val="20"/>
          <w:szCs w:val="20"/>
        </w:rPr>
        <w:t xml:space="preserve">toilet </w:t>
      </w:r>
      <w:r w:rsidRPr="00797D32">
        <w:rPr>
          <w:rFonts w:ascii="Arial" w:hAnsi="Arial" w:cs="Arial"/>
          <w:sz w:val="20"/>
          <w:szCs w:val="20"/>
        </w:rPr>
        <w:t xml:space="preserve">compartments primarily for children’s use shall comply with Section 604.9.5.2. Toe clearance for other </w:t>
      </w:r>
      <w:r w:rsidRPr="00797D32">
        <w:rPr>
          <w:rFonts w:ascii="Arial" w:hAnsi="Arial" w:cs="Arial"/>
          <w:color w:val="FF0000"/>
          <w:sz w:val="20"/>
          <w:szCs w:val="20"/>
        </w:rPr>
        <w:t>wheelchair</w:t>
      </w:r>
      <w:r w:rsidRPr="00797D32">
        <w:rPr>
          <w:rFonts w:ascii="Arial" w:hAnsi="Arial" w:cs="Arial"/>
          <w:sz w:val="20"/>
          <w:szCs w:val="20"/>
        </w:rPr>
        <w:t xml:space="preserve"> </w:t>
      </w:r>
      <w:r w:rsidRPr="00797D32">
        <w:rPr>
          <w:rFonts w:ascii="Arial" w:hAnsi="Arial" w:cs="Arial"/>
          <w:color w:val="FF0000"/>
          <w:sz w:val="20"/>
          <w:szCs w:val="20"/>
        </w:rPr>
        <w:t>accessible</w:t>
      </w:r>
      <w:r w:rsidRPr="00797D32">
        <w:rPr>
          <w:rFonts w:ascii="Arial" w:hAnsi="Arial" w:cs="Arial"/>
          <w:sz w:val="20"/>
          <w:szCs w:val="20"/>
        </w:rPr>
        <w:t xml:space="preserve"> </w:t>
      </w:r>
      <w:r w:rsidR="009C605D" w:rsidRPr="00797D32">
        <w:rPr>
          <w:rFonts w:ascii="Arial" w:hAnsi="Arial" w:cs="Arial"/>
          <w:color w:val="FF0000"/>
          <w:sz w:val="20"/>
          <w:szCs w:val="20"/>
        </w:rPr>
        <w:t xml:space="preserve">toilet </w:t>
      </w:r>
      <w:r w:rsidRPr="00797D32">
        <w:rPr>
          <w:rFonts w:ascii="Arial" w:hAnsi="Arial" w:cs="Arial"/>
          <w:sz w:val="20"/>
          <w:szCs w:val="20"/>
        </w:rPr>
        <w:t xml:space="preserve">compartments shall comply with Section 604.9.5.1. </w:t>
      </w:r>
      <w:r w:rsidRPr="00797D32">
        <w:rPr>
          <w:rFonts w:ascii="Arial" w:hAnsi="Arial" w:cs="Arial"/>
          <w:color w:val="00B050"/>
          <w:sz w:val="20"/>
          <w:szCs w:val="20"/>
        </w:rPr>
        <w:t xml:space="preserve"> </w:t>
      </w:r>
      <w:r w:rsidRPr="00797D32">
        <w:rPr>
          <w:rFonts w:ascii="Arial" w:hAnsi="Arial" w:cs="Arial"/>
          <w:color w:val="0070C0"/>
          <w:sz w:val="20"/>
          <w:szCs w:val="20"/>
        </w:rPr>
        <w:t>(6-22-12)</w:t>
      </w:r>
      <w:r w:rsidR="00797D32" w:rsidRPr="00797D32">
        <w:rPr>
          <w:rFonts w:ascii="Arial" w:hAnsi="Arial" w:cs="Arial"/>
          <w:color w:val="FF0000"/>
          <w:sz w:val="20"/>
          <w:szCs w:val="20"/>
        </w:rPr>
        <w:t xml:space="preserve"> (</w:t>
      </w:r>
      <w:proofErr w:type="gramStart"/>
      <w:r w:rsidR="00797D32" w:rsidRPr="00797D32">
        <w:rPr>
          <w:rFonts w:ascii="Arial" w:hAnsi="Arial" w:cs="Arial"/>
          <w:color w:val="FF0000"/>
          <w:sz w:val="20"/>
          <w:szCs w:val="20"/>
        </w:rPr>
        <w:t>ed</w:t>
      </w:r>
      <w:proofErr w:type="gramEnd"/>
      <w:r w:rsidR="00797D32" w:rsidRPr="00797D32">
        <w:rPr>
          <w:rFonts w:ascii="Arial" w:hAnsi="Arial" w:cs="Arial"/>
          <w:color w:val="FF0000"/>
          <w:sz w:val="20"/>
          <w:szCs w:val="20"/>
        </w:rPr>
        <w:t>.)</w:t>
      </w:r>
    </w:p>
    <w:p w:rsidR="00373B2D" w:rsidRPr="00797D32" w:rsidRDefault="00373B2D" w:rsidP="00373B2D">
      <w:pPr>
        <w:rPr>
          <w:rFonts w:ascii="Arial" w:hAnsi="Arial" w:cs="Arial"/>
          <w:b/>
          <w:bCs/>
          <w:sz w:val="20"/>
          <w:szCs w:val="20"/>
        </w:rPr>
      </w:pPr>
    </w:p>
    <w:p w:rsidR="00373B2D" w:rsidRPr="00797D32" w:rsidRDefault="00373B2D" w:rsidP="00373B2D">
      <w:pPr>
        <w:rPr>
          <w:rFonts w:ascii="Arial" w:hAnsi="Arial" w:cs="Arial"/>
          <w:bCs/>
          <w:i/>
          <w:color w:val="FF0000"/>
          <w:sz w:val="20"/>
          <w:szCs w:val="20"/>
        </w:rPr>
      </w:pPr>
      <w:r w:rsidRPr="00797D32">
        <w:rPr>
          <w:rFonts w:ascii="Arial" w:hAnsi="Arial" w:cs="Arial"/>
          <w:bCs/>
          <w:i/>
          <w:color w:val="FF0000"/>
          <w:sz w:val="20"/>
          <w:szCs w:val="20"/>
        </w:rPr>
        <w:t xml:space="preserve">Figure 604.9.5 Wheelchair </w:t>
      </w:r>
      <w:r w:rsidR="009C605D" w:rsidRPr="00797D32">
        <w:rPr>
          <w:rFonts w:ascii="Arial" w:hAnsi="Arial" w:cs="Arial"/>
          <w:bCs/>
          <w:i/>
          <w:color w:val="FF0000"/>
          <w:sz w:val="20"/>
          <w:szCs w:val="20"/>
        </w:rPr>
        <w:t xml:space="preserve">accessible </w:t>
      </w:r>
      <w:r w:rsidRPr="00797D32">
        <w:rPr>
          <w:rFonts w:ascii="Arial" w:hAnsi="Arial" w:cs="Arial"/>
          <w:bCs/>
          <w:i/>
          <w:color w:val="FF0000"/>
          <w:sz w:val="20"/>
          <w:szCs w:val="20"/>
        </w:rPr>
        <w:t>toilet compartment toe clearance</w:t>
      </w:r>
    </w:p>
    <w:p w:rsidR="00373B2D" w:rsidRDefault="00373B2D" w:rsidP="00373B2D">
      <w:pPr>
        <w:rPr>
          <w:rFonts w:ascii="Arial" w:hAnsi="Arial" w:cs="Arial"/>
          <w:bCs/>
          <w:i/>
          <w:color w:val="FF0000"/>
          <w:sz w:val="20"/>
          <w:szCs w:val="20"/>
        </w:rPr>
      </w:pPr>
      <w:r>
        <w:rPr>
          <w:rFonts w:ascii="Arial" w:hAnsi="Arial" w:cs="Arial"/>
          <w:bCs/>
          <w:i/>
          <w:noProof/>
          <w:color w:val="FF0000"/>
          <w:sz w:val="20"/>
          <w:szCs w:val="20"/>
        </w:rPr>
        <w:drawing>
          <wp:inline distT="0" distB="0" distL="0" distR="0">
            <wp:extent cx="1836420" cy="1726565"/>
            <wp:effectExtent l="0" t="0" r="0" b="6985"/>
            <wp:docPr id="46" name="Picture 46" descr="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0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6420" cy="1726565"/>
                    </a:xfrm>
                    <a:prstGeom prst="rect">
                      <a:avLst/>
                    </a:prstGeom>
                    <a:noFill/>
                    <a:ln>
                      <a:noFill/>
                    </a:ln>
                  </pic:spPr>
                </pic:pic>
              </a:graphicData>
            </a:graphic>
          </wp:inline>
        </w:drawing>
      </w:r>
    </w:p>
    <w:p w:rsidR="00373B2D" w:rsidRDefault="00373B2D" w:rsidP="00373B2D">
      <w:pPr>
        <w:rPr>
          <w:rFonts w:ascii="Arial" w:hAnsi="Arial" w:cs="Arial"/>
          <w:bCs/>
          <w:i/>
          <w:color w:val="FF0000"/>
          <w:sz w:val="20"/>
          <w:szCs w:val="20"/>
        </w:rPr>
      </w:pPr>
      <w:r>
        <w:rPr>
          <w:rFonts w:ascii="Arial" w:hAnsi="Arial" w:cs="Arial"/>
          <w:bCs/>
          <w:i/>
          <w:color w:val="FF0000"/>
          <w:sz w:val="20"/>
          <w:szCs w:val="20"/>
        </w:rPr>
        <w:t xml:space="preserve">(a) </w:t>
      </w:r>
      <w:proofErr w:type="gramStart"/>
      <w:r>
        <w:rPr>
          <w:rFonts w:ascii="Arial" w:hAnsi="Arial" w:cs="Arial"/>
          <w:bCs/>
          <w:i/>
          <w:color w:val="FF0000"/>
          <w:sz w:val="20"/>
          <w:szCs w:val="20"/>
        </w:rPr>
        <w:t>elevation</w:t>
      </w:r>
      <w:proofErr w:type="gramEnd"/>
    </w:p>
    <w:p w:rsidR="00373B2D" w:rsidRDefault="00373B2D" w:rsidP="00373B2D">
      <w:pPr>
        <w:rPr>
          <w:rFonts w:ascii="Arial" w:hAnsi="Arial" w:cs="Arial"/>
          <w:bCs/>
          <w:i/>
          <w:color w:val="FF0000"/>
          <w:sz w:val="20"/>
          <w:szCs w:val="20"/>
        </w:rPr>
      </w:pPr>
      <w:r>
        <w:rPr>
          <w:rFonts w:ascii="Arial" w:hAnsi="Arial" w:cs="Arial"/>
          <w:bCs/>
          <w:i/>
          <w:noProof/>
          <w:color w:val="FF0000"/>
          <w:sz w:val="20"/>
          <w:szCs w:val="20"/>
        </w:rPr>
        <w:drawing>
          <wp:inline distT="0" distB="0" distL="0" distR="0">
            <wp:extent cx="2385060" cy="2355215"/>
            <wp:effectExtent l="0" t="0" r="0" b="6985"/>
            <wp:docPr id="45" name="Picture 45" descr="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0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5060" cy="2355215"/>
                    </a:xfrm>
                    <a:prstGeom prst="rect">
                      <a:avLst/>
                    </a:prstGeom>
                    <a:noFill/>
                    <a:ln>
                      <a:noFill/>
                    </a:ln>
                  </pic:spPr>
                </pic:pic>
              </a:graphicData>
            </a:graphic>
          </wp:inline>
        </w:drawing>
      </w:r>
    </w:p>
    <w:p w:rsidR="00373B2D" w:rsidRPr="00956731" w:rsidRDefault="00373B2D" w:rsidP="00373B2D">
      <w:pPr>
        <w:rPr>
          <w:rFonts w:ascii="Arial" w:hAnsi="Arial" w:cs="Arial"/>
          <w:bCs/>
          <w:i/>
          <w:color w:val="FF0000"/>
          <w:sz w:val="20"/>
          <w:szCs w:val="20"/>
        </w:rPr>
      </w:pPr>
      <w:r>
        <w:rPr>
          <w:rFonts w:ascii="Arial" w:hAnsi="Arial" w:cs="Arial"/>
          <w:bCs/>
          <w:i/>
          <w:color w:val="FF0000"/>
          <w:sz w:val="20"/>
          <w:szCs w:val="20"/>
        </w:rPr>
        <w:t xml:space="preserve">(b) </w:t>
      </w:r>
      <w:proofErr w:type="gramStart"/>
      <w:r>
        <w:rPr>
          <w:rFonts w:ascii="Arial" w:hAnsi="Arial" w:cs="Arial"/>
          <w:bCs/>
          <w:i/>
          <w:color w:val="FF0000"/>
          <w:sz w:val="20"/>
          <w:szCs w:val="20"/>
        </w:rPr>
        <w:t>plan</w:t>
      </w:r>
      <w:proofErr w:type="gramEnd"/>
    </w:p>
    <w:p w:rsidR="00373B2D" w:rsidRDefault="00373B2D" w:rsidP="00373B2D">
      <w:pPr>
        <w:rPr>
          <w:rFonts w:ascii="Arial" w:hAnsi="Arial" w:cs="Arial"/>
          <w:b/>
          <w:bCs/>
          <w:sz w:val="20"/>
          <w:szCs w:val="20"/>
        </w:rPr>
      </w:pPr>
    </w:p>
    <w:p w:rsidR="00373B2D" w:rsidRPr="00BD708B" w:rsidRDefault="00373B2D" w:rsidP="00373B2D">
      <w:pPr>
        <w:rPr>
          <w:rFonts w:ascii="Arial" w:hAnsi="Arial" w:cs="Arial"/>
          <w:color w:val="0070C0"/>
          <w:sz w:val="20"/>
          <w:szCs w:val="20"/>
        </w:rPr>
      </w:pPr>
      <w:r w:rsidRPr="00797D32">
        <w:rPr>
          <w:rFonts w:ascii="Arial" w:hAnsi="Arial" w:cs="Arial"/>
          <w:b/>
          <w:bCs/>
          <w:sz w:val="20"/>
          <w:szCs w:val="20"/>
        </w:rPr>
        <w:t xml:space="preserve">604.9.5.1 </w:t>
      </w:r>
      <w:r w:rsidRPr="00797D32">
        <w:rPr>
          <w:rFonts w:ascii="Arial" w:hAnsi="Arial" w:cs="Arial"/>
          <w:b/>
          <w:bCs/>
          <w:color w:val="0070C0"/>
          <w:sz w:val="20"/>
          <w:szCs w:val="20"/>
        </w:rPr>
        <w:t>Toe Clearance at</w:t>
      </w:r>
      <w:r w:rsidRPr="00797D32">
        <w:rPr>
          <w:rFonts w:ascii="Arial" w:hAnsi="Arial" w:cs="Arial"/>
          <w:b/>
          <w:bCs/>
          <w:color w:val="00B050"/>
          <w:sz w:val="20"/>
          <w:szCs w:val="20"/>
        </w:rPr>
        <w:t xml:space="preserve"> </w:t>
      </w:r>
      <w:r w:rsidR="00BF4E2A" w:rsidRPr="00797D32">
        <w:rPr>
          <w:rFonts w:ascii="Arial" w:hAnsi="Arial" w:cs="Arial"/>
          <w:b/>
          <w:bCs/>
          <w:color w:val="FF0000"/>
          <w:sz w:val="20"/>
          <w:szCs w:val="20"/>
        </w:rPr>
        <w:t xml:space="preserve">Wheelchair </w:t>
      </w:r>
      <w:r w:rsidRPr="00797D32">
        <w:rPr>
          <w:rFonts w:ascii="Arial" w:hAnsi="Arial" w:cs="Arial"/>
          <w:b/>
          <w:bCs/>
          <w:color w:val="FF0000"/>
          <w:sz w:val="20"/>
          <w:szCs w:val="20"/>
        </w:rPr>
        <w:t>Accessible</w:t>
      </w:r>
      <w:r w:rsidRPr="00797D32">
        <w:rPr>
          <w:rFonts w:ascii="Arial" w:hAnsi="Arial" w:cs="Arial"/>
          <w:b/>
          <w:bCs/>
          <w:color w:val="00B050"/>
          <w:sz w:val="20"/>
          <w:szCs w:val="20"/>
        </w:rPr>
        <w:t xml:space="preserve"> </w:t>
      </w:r>
      <w:r w:rsidR="00BF4E2A" w:rsidRPr="00797D32">
        <w:rPr>
          <w:rFonts w:ascii="Arial" w:hAnsi="Arial" w:cs="Arial"/>
          <w:b/>
          <w:bCs/>
          <w:color w:val="FF0000"/>
          <w:sz w:val="20"/>
          <w:szCs w:val="20"/>
        </w:rPr>
        <w:t xml:space="preserve">Toilet </w:t>
      </w:r>
      <w:r w:rsidRPr="00797D32">
        <w:rPr>
          <w:rFonts w:ascii="Arial" w:hAnsi="Arial" w:cs="Arial"/>
          <w:b/>
          <w:bCs/>
          <w:color w:val="0070C0"/>
          <w:sz w:val="20"/>
          <w:szCs w:val="20"/>
        </w:rPr>
        <w:t xml:space="preserve">Compartments. </w:t>
      </w:r>
      <w:r w:rsidRPr="00797D32">
        <w:rPr>
          <w:rFonts w:ascii="Arial" w:hAnsi="Arial" w:cs="Arial"/>
          <w:color w:val="0070C0"/>
          <w:sz w:val="20"/>
          <w:szCs w:val="20"/>
        </w:rPr>
        <w:t>The front partition and at least one side partition of</w:t>
      </w:r>
      <w:r w:rsidRPr="00797D32">
        <w:rPr>
          <w:rFonts w:ascii="Arial" w:hAnsi="Arial" w:cs="Arial"/>
          <w:color w:val="00B050"/>
          <w:sz w:val="20"/>
          <w:szCs w:val="20"/>
        </w:rPr>
        <w:t xml:space="preserve"> </w:t>
      </w:r>
      <w:r w:rsidR="00BF4E2A" w:rsidRPr="00797D32">
        <w:rPr>
          <w:rFonts w:ascii="Arial" w:hAnsi="Arial" w:cs="Arial"/>
          <w:color w:val="FF0000"/>
          <w:sz w:val="20"/>
          <w:szCs w:val="20"/>
        </w:rPr>
        <w:t xml:space="preserve">wheelchair </w:t>
      </w:r>
      <w:r w:rsidRPr="00797D32">
        <w:rPr>
          <w:rFonts w:ascii="Arial" w:hAnsi="Arial" w:cs="Arial"/>
          <w:color w:val="FF0000"/>
          <w:sz w:val="20"/>
          <w:szCs w:val="20"/>
        </w:rPr>
        <w:t xml:space="preserve">accessible </w:t>
      </w:r>
      <w:r w:rsidR="00BF4E2A" w:rsidRPr="00797D32">
        <w:rPr>
          <w:rFonts w:ascii="Arial" w:hAnsi="Arial" w:cs="Arial"/>
          <w:color w:val="FF0000"/>
          <w:sz w:val="20"/>
          <w:szCs w:val="20"/>
        </w:rPr>
        <w:t xml:space="preserve">toilet </w:t>
      </w:r>
      <w:r w:rsidRPr="00797D32">
        <w:rPr>
          <w:rFonts w:ascii="Arial" w:hAnsi="Arial" w:cs="Arial"/>
          <w:color w:val="0070C0"/>
          <w:sz w:val="20"/>
          <w:szCs w:val="20"/>
        </w:rPr>
        <w:t>compartments shall provide a toe clearance of 12 inches (305 mm) minimum above the floor and extending 8 inches (205</w:t>
      </w:r>
      <w:r w:rsidRPr="00BD708B">
        <w:rPr>
          <w:rFonts w:ascii="Arial" w:hAnsi="Arial" w:cs="Arial"/>
          <w:color w:val="0070C0"/>
          <w:sz w:val="20"/>
          <w:szCs w:val="20"/>
        </w:rPr>
        <w:t xml:space="preserve"> mm) beyond the compartment side face of the partition, exclusive of partition support members.  (6-22-12)</w:t>
      </w:r>
      <w:r w:rsidR="00797D32" w:rsidRPr="00797D32">
        <w:rPr>
          <w:rFonts w:ascii="Arial" w:hAnsi="Arial" w:cs="Arial"/>
          <w:color w:val="FF0000"/>
          <w:sz w:val="20"/>
          <w:szCs w:val="20"/>
        </w:rPr>
        <w:t xml:space="preserve"> (</w:t>
      </w:r>
      <w:proofErr w:type="gramStart"/>
      <w:r w:rsidR="00797D32" w:rsidRPr="00797D32">
        <w:rPr>
          <w:rFonts w:ascii="Arial" w:hAnsi="Arial" w:cs="Arial"/>
          <w:color w:val="FF0000"/>
          <w:sz w:val="20"/>
          <w:szCs w:val="20"/>
        </w:rPr>
        <w:t>ed</w:t>
      </w:r>
      <w:proofErr w:type="gramEnd"/>
      <w:r w:rsidR="00797D32" w:rsidRPr="00797D32">
        <w:rPr>
          <w:rFonts w:ascii="Arial" w:hAnsi="Arial" w:cs="Arial"/>
          <w:color w:val="FF0000"/>
          <w:sz w:val="20"/>
          <w:szCs w:val="20"/>
        </w:rPr>
        <w:t>.)</w:t>
      </w:r>
    </w:p>
    <w:p w:rsidR="00373B2D" w:rsidRPr="00BD708B" w:rsidRDefault="00373B2D" w:rsidP="00373B2D">
      <w:pPr>
        <w:ind w:left="630"/>
        <w:rPr>
          <w:rFonts w:ascii="Arial" w:hAnsi="Arial" w:cs="Arial"/>
          <w:b/>
          <w:bCs/>
          <w:color w:val="0070C0"/>
          <w:sz w:val="20"/>
          <w:szCs w:val="20"/>
        </w:rPr>
      </w:pPr>
    </w:p>
    <w:p w:rsidR="00373B2D" w:rsidRPr="00BD708B" w:rsidRDefault="00373B2D" w:rsidP="00373B2D">
      <w:pPr>
        <w:ind w:left="630"/>
        <w:rPr>
          <w:rFonts w:ascii="Arial" w:hAnsi="Arial" w:cs="Arial"/>
          <w:b/>
          <w:bCs/>
          <w:color w:val="0070C0"/>
          <w:sz w:val="20"/>
          <w:szCs w:val="20"/>
        </w:rPr>
      </w:pPr>
      <w:r w:rsidRPr="00BD708B">
        <w:rPr>
          <w:rFonts w:ascii="Arial" w:hAnsi="Arial" w:cs="Arial"/>
          <w:b/>
          <w:bCs/>
          <w:color w:val="0070C0"/>
          <w:sz w:val="20"/>
          <w:szCs w:val="20"/>
        </w:rPr>
        <w:t>EXCEPTIONS:</w:t>
      </w:r>
    </w:p>
    <w:p w:rsidR="00373B2D" w:rsidRPr="00BD708B" w:rsidRDefault="00373B2D" w:rsidP="00373B2D">
      <w:pPr>
        <w:tabs>
          <w:tab w:val="left" w:pos="1350"/>
        </w:tabs>
        <w:ind w:left="1170" w:hanging="270"/>
        <w:rPr>
          <w:rFonts w:ascii="Arial" w:hAnsi="Arial" w:cs="Arial"/>
          <w:color w:val="0070C0"/>
          <w:sz w:val="20"/>
          <w:szCs w:val="20"/>
        </w:rPr>
      </w:pPr>
    </w:p>
    <w:p w:rsidR="00373B2D" w:rsidRPr="00797D32" w:rsidRDefault="00373B2D" w:rsidP="00373B2D">
      <w:pPr>
        <w:tabs>
          <w:tab w:val="left" w:pos="1350"/>
        </w:tabs>
        <w:ind w:left="1170" w:hanging="270"/>
        <w:rPr>
          <w:rFonts w:ascii="Arial" w:hAnsi="Arial" w:cs="Arial"/>
          <w:color w:val="0070C0"/>
          <w:sz w:val="20"/>
          <w:szCs w:val="20"/>
        </w:rPr>
      </w:pPr>
      <w:r w:rsidRPr="00797D32">
        <w:rPr>
          <w:rFonts w:ascii="Arial" w:hAnsi="Arial" w:cs="Arial"/>
          <w:color w:val="0070C0"/>
          <w:sz w:val="20"/>
          <w:szCs w:val="20"/>
        </w:rPr>
        <w:t>1.</w:t>
      </w:r>
      <w:r w:rsidRPr="00797D32">
        <w:rPr>
          <w:rFonts w:ascii="Arial" w:hAnsi="Arial" w:cs="Arial"/>
          <w:color w:val="0070C0"/>
          <w:sz w:val="20"/>
          <w:szCs w:val="20"/>
        </w:rPr>
        <w:tab/>
        <w:t xml:space="preserve">Toe clearance at the front partition is not required in a </w:t>
      </w:r>
      <w:r w:rsidRPr="00797D32">
        <w:rPr>
          <w:rFonts w:ascii="Arial" w:hAnsi="Arial" w:cs="Arial"/>
          <w:color w:val="FF0000"/>
          <w:sz w:val="20"/>
          <w:szCs w:val="20"/>
        </w:rPr>
        <w:t>wheelchair</w:t>
      </w:r>
      <w:r w:rsidR="00BF4E2A" w:rsidRPr="00797D32">
        <w:rPr>
          <w:rFonts w:ascii="Arial" w:hAnsi="Arial" w:cs="Arial"/>
          <w:color w:val="FF0000"/>
          <w:sz w:val="20"/>
          <w:szCs w:val="20"/>
        </w:rPr>
        <w:t xml:space="preserve"> accessible</w:t>
      </w:r>
      <w:r w:rsidRPr="00797D32">
        <w:rPr>
          <w:rFonts w:ascii="Arial" w:hAnsi="Arial" w:cs="Arial"/>
          <w:color w:val="FF0000"/>
          <w:sz w:val="20"/>
          <w:szCs w:val="20"/>
        </w:rPr>
        <w:t xml:space="preserve"> toilet</w:t>
      </w:r>
      <w:r w:rsidRPr="00797D32">
        <w:rPr>
          <w:rFonts w:ascii="Arial" w:hAnsi="Arial" w:cs="Arial"/>
          <w:color w:val="0070C0"/>
          <w:sz w:val="20"/>
          <w:szCs w:val="20"/>
        </w:rPr>
        <w:t xml:space="preserve"> compartment greater than 64 inches (1625 mm) in depth with a wall-hung water closet, or greater than 67 inches (1700 mm) in depth with a floor-mounted water closet.  (6-22-12)</w:t>
      </w:r>
    </w:p>
    <w:p w:rsidR="00373B2D" w:rsidRPr="00797D32" w:rsidRDefault="00373B2D" w:rsidP="00373B2D">
      <w:pPr>
        <w:ind w:left="1170" w:hanging="270"/>
        <w:rPr>
          <w:rFonts w:ascii="Arial" w:hAnsi="Arial" w:cs="Arial"/>
          <w:color w:val="0070C0"/>
          <w:sz w:val="20"/>
          <w:szCs w:val="20"/>
        </w:rPr>
      </w:pPr>
    </w:p>
    <w:p w:rsidR="00373B2D" w:rsidRPr="00797D32" w:rsidRDefault="00373B2D" w:rsidP="00373B2D">
      <w:pPr>
        <w:ind w:left="1170" w:hanging="270"/>
        <w:rPr>
          <w:rFonts w:ascii="Arial" w:hAnsi="Arial" w:cs="Arial"/>
          <w:color w:val="0070C0"/>
          <w:sz w:val="20"/>
          <w:szCs w:val="20"/>
        </w:rPr>
      </w:pPr>
      <w:r w:rsidRPr="00797D32">
        <w:rPr>
          <w:rFonts w:ascii="Arial" w:hAnsi="Arial" w:cs="Arial"/>
          <w:color w:val="0070C0"/>
          <w:sz w:val="20"/>
          <w:szCs w:val="20"/>
        </w:rPr>
        <w:t>2.</w:t>
      </w:r>
      <w:r w:rsidRPr="00797D32">
        <w:rPr>
          <w:rFonts w:ascii="Arial" w:hAnsi="Arial" w:cs="Arial"/>
          <w:color w:val="0070C0"/>
          <w:sz w:val="20"/>
          <w:szCs w:val="20"/>
        </w:rPr>
        <w:tab/>
        <w:t>Toe clearance at the side partition is not required in a</w:t>
      </w:r>
      <w:r w:rsidRPr="00797D32">
        <w:rPr>
          <w:rFonts w:ascii="Arial" w:hAnsi="Arial" w:cs="Arial"/>
          <w:color w:val="00B050"/>
          <w:sz w:val="20"/>
          <w:szCs w:val="20"/>
        </w:rPr>
        <w:t xml:space="preserve"> </w:t>
      </w:r>
      <w:r w:rsidRPr="00797D32">
        <w:rPr>
          <w:rFonts w:ascii="Arial" w:hAnsi="Arial" w:cs="Arial"/>
          <w:color w:val="FF0000"/>
          <w:sz w:val="20"/>
          <w:szCs w:val="20"/>
        </w:rPr>
        <w:t>wheelchair</w:t>
      </w:r>
      <w:r w:rsidR="00BF4E2A" w:rsidRPr="00797D32">
        <w:rPr>
          <w:rFonts w:ascii="Arial" w:hAnsi="Arial" w:cs="Arial"/>
          <w:color w:val="FF0000"/>
          <w:sz w:val="20"/>
          <w:szCs w:val="20"/>
        </w:rPr>
        <w:t xml:space="preserve"> accessible</w:t>
      </w:r>
      <w:r w:rsidRPr="00797D32">
        <w:rPr>
          <w:rFonts w:ascii="Arial" w:hAnsi="Arial" w:cs="Arial"/>
          <w:color w:val="FF0000"/>
          <w:sz w:val="20"/>
          <w:szCs w:val="20"/>
        </w:rPr>
        <w:t xml:space="preserve"> toilet </w:t>
      </w:r>
      <w:r w:rsidRPr="00797D32">
        <w:rPr>
          <w:rFonts w:ascii="Arial" w:hAnsi="Arial" w:cs="Arial"/>
          <w:color w:val="0070C0"/>
          <w:sz w:val="20"/>
          <w:szCs w:val="20"/>
        </w:rPr>
        <w:t>compartment greater than 68 inches (1730 mm) in width.  (6-22-12)</w:t>
      </w:r>
      <w:r w:rsidR="00797D32" w:rsidRPr="00797D32">
        <w:rPr>
          <w:rFonts w:ascii="Arial" w:hAnsi="Arial" w:cs="Arial"/>
          <w:color w:val="FF0000"/>
          <w:sz w:val="20"/>
          <w:szCs w:val="20"/>
        </w:rPr>
        <w:t xml:space="preserve"> (</w:t>
      </w:r>
      <w:proofErr w:type="gramStart"/>
      <w:r w:rsidR="00797D32" w:rsidRPr="00797D32">
        <w:rPr>
          <w:rFonts w:ascii="Arial" w:hAnsi="Arial" w:cs="Arial"/>
          <w:color w:val="FF0000"/>
          <w:sz w:val="20"/>
          <w:szCs w:val="20"/>
        </w:rPr>
        <w:t>ed</w:t>
      </w:r>
      <w:proofErr w:type="gramEnd"/>
      <w:r w:rsidR="00797D32" w:rsidRPr="00797D32">
        <w:rPr>
          <w:rFonts w:ascii="Arial" w:hAnsi="Arial" w:cs="Arial"/>
          <w:color w:val="FF0000"/>
          <w:sz w:val="20"/>
          <w:szCs w:val="20"/>
        </w:rPr>
        <w:t>.)</w:t>
      </w:r>
    </w:p>
    <w:p w:rsidR="00373B2D" w:rsidRPr="00797D32" w:rsidRDefault="00373B2D" w:rsidP="00373B2D">
      <w:pPr>
        <w:rPr>
          <w:rFonts w:ascii="Arial" w:hAnsi="Arial" w:cs="Arial"/>
          <w:b/>
          <w:bCs/>
          <w:color w:val="00B050"/>
          <w:sz w:val="20"/>
          <w:szCs w:val="20"/>
        </w:rPr>
      </w:pPr>
    </w:p>
    <w:p w:rsidR="00373B2D" w:rsidRPr="00797D32" w:rsidRDefault="00373B2D" w:rsidP="00373B2D">
      <w:pPr>
        <w:rPr>
          <w:rFonts w:ascii="Arial" w:hAnsi="Arial" w:cs="Arial"/>
          <w:b/>
          <w:bCs/>
          <w:color w:val="0070C0"/>
          <w:sz w:val="20"/>
          <w:szCs w:val="20"/>
        </w:rPr>
      </w:pPr>
      <w:r w:rsidRPr="00797D32">
        <w:rPr>
          <w:rFonts w:ascii="Arial" w:hAnsi="Arial" w:cs="Arial"/>
          <w:b/>
          <w:bCs/>
          <w:color w:val="0070C0"/>
          <w:sz w:val="20"/>
          <w:szCs w:val="20"/>
        </w:rPr>
        <w:t>604.9.5.2 Toe Clearance at</w:t>
      </w:r>
      <w:r w:rsidRPr="00797D32">
        <w:rPr>
          <w:rFonts w:ascii="Arial" w:hAnsi="Arial" w:cs="Arial"/>
          <w:b/>
          <w:bCs/>
          <w:color w:val="00B050"/>
          <w:sz w:val="20"/>
          <w:szCs w:val="20"/>
        </w:rPr>
        <w:t xml:space="preserve"> </w:t>
      </w:r>
      <w:r w:rsidRPr="00797D32">
        <w:rPr>
          <w:rFonts w:ascii="Arial" w:hAnsi="Arial" w:cs="Arial"/>
          <w:b/>
          <w:bCs/>
          <w:color w:val="FF0000"/>
          <w:sz w:val="20"/>
          <w:szCs w:val="20"/>
        </w:rPr>
        <w:t xml:space="preserve">Wheelchair </w:t>
      </w:r>
      <w:r w:rsidR="00BF4E2A" w:rsidRPr="00797D32">
        <w:rPr>
          <w:rFonts w:ascii="Arial" w:hAnsi="Arial" w:cs="Arial"/>
          <w:color w:val="FF0000"/>
          <w:sz w:val="20"/>
          <w:szCs w:val="20"/>
        </w:rPr>
        <w:t xml:space="preserve">accessible </w:t>
      </w:r>
      <w:r w:rsidRPr="00797D32">
        <w:rPr>
          <w:rFonts w:ascii="Arial" w:hAnsi="Arial" w:cs="Arial"/>
          <w:b/>
          <w:bCs/>
          <w:color w:val="FF0000"/>
          <w:sz w:val="20"/>
          <w:szCs w:val="20"/>
        </w:rPr>
        <w:t>Toilet</w:t>
      </w:r>
      <w:r w:rsidRPr="00797D32">
        <w:rPr>
          <w:rFonts w:ascii="Arial" w:hAnsi="Arial" w:cs="Arial"/>
          <w:b/>
          <w:bCs/>
          <w:color w:val="00B050"/>
          <w:sz w:val="20"/>
          <w:szCs w:val="20"/>
        </w:rPr>
        <w:t xml:space="preserve"> </w:t>
      </w:r>
      <w:r w:rsidRPr="00797D32">
        <w:rPr>
          <w:rFonts w:ascii="Arial" w:hAnsi="Arial" w:cs="Arial"/>
          <w:b/>
          <w:bCs/>
          <w:color w:val="0070C0"/>
          <w:sz w:val="20"/>
          <w:szCs w:val="20"/>
        </w:rPr>
        <w:t xml:space="preserve">Compartments for Children’s Use. </w:t>
      </w:r>
      <w:r w:rsidRPr="00797D32">
        <w:rPr>
          <w:rFonts w:ascii="Arial" w:hAnsi="Arial" w:cs="Arial"/>
          <w:color w:val="0070C0"/>
          <w:sz w:val="20"/>
          <w:szCs w:val="20"/>
        </w:rPr>
        <w:t>The front partition and at least</w:t>
      </w:r>
      <w:r w:rsidRPr="00797D32">
        <w:rPr>
          <w:rFonts w:ascii="Arial" w:hAnsi="Arial" w:cs="Arial"/>
          <w:b/>
          <w:bCs/>
          <w:color w:val="0070C0"/>
          <w:sz w:val="20"/>
          <w:szCs w:val="20"/>
        </w:rPr>
        <w:t xml:space="preserve"> </w:t>
      </w:r>
      <w:r w:rsidRPr="00797D32">
        <w:rPr>
          <w:rFonts w:ascii="Arial" w:hAnsi="Arial" w:cs="Arial"/>
          <w:color w:val="0070C0"/>
          <w:sz w:val="20"/>
          <w:szCs w:val="20"/>
        </w:rPr>
        <w:t xml:space="preserve">one side partition of </w:t>
      </w:r>
      <w:r w:rsidRPr="00797D32">
        <w:rPr>
          <w:rFonts w:ascii="Arial" w:hAnsi="Arial" w:cs="Arial"/>
          <w:color w:val="FF0000"/>
          <w:sz w:val="20"/>
          <w:szCs w:val="20"/>
        </w:rPr>
        <w:t>wheelchair</w:t>
      </w:r>
      <w:r w:rsidR="00BF4E2A" w:rsidRPr="00797D32">
        <w:rPr>
          <w:rFonts w:ascii="Arial" w:hAnsi="Arial" w:cs="Arial"/>
          <w:color w:val="FF0000"/>
          <w:sz w:val="20"/>
          <w:szCs w:val="20"/>
        </w:rPr>
        <w:t xml:space="preserve"> accessible</w:t>
      </w:r>
      <w:r w:rsidRPr="00797D32">
        <w:rPr>
          <w:rFonts w:ascii="Arial" w:hAnsi="Arial" w:cs="Arial"/>
          <w:color w:val="FF0000"/>
          <w:sz w:val="20"/>
          <w:szCs w:val="20"/>
        </w:rPr>
        <w:t xml:space="preserve"> toilet</w:t>
      </w:r>
      <w:r w:rsidRPr="00797D32">
        <w:rPr>
          <w:rFonts w:ascii="Arial" w:hAnsi="Arial" w:cs="Arial"/>
          <w:color w:val="00B050"/>
          <w:sz w:val="20"/>
          <w:szCs w:val="20"/>
        </w:rPr>
        <w:t xml:space="preserve"> </w:t>
      </w:r>
      <w:r w:rsidRPr="00797D32">
        <w:rPr>
          <w:rFonts w:ascii="Arial" w:hAnsi="Arial" w:cs="Arial"/>
          <w:color w:val="0070C0"/>
          <w:sz w:val="20"/>
          <w:szCs w:val="20"/>
        </w:rPr>
        <w:t>compartments primarily for</w:t>
      </w:r>
      <w:r w:rsidRPr="00797D32">
        <w:rPr>
          <w:rFonts w:ascii="Arial" w:hAnsi="Arial" w:cs="Arial"/>
          <w:b/>
          <w:bCs/>
          <w:color w:val="0070C0"/>
          <w:sz w:val="20"/>
          <w:szCs w:val="20"/>
        </w:rPr>
        <w:t xml:space="preserve"> </w:t>
      </w:r>
      <w:r w:rsidRPr="00797D32">
        <w:rPr>
          <w:rFonts w:ascii="Arial" w:hAnsi="Arial" w:cs="Arial"/>
          <w:color w:val="0070C0"/>
          <w:sz w:val="20"/>
          <w:szCs w:val="20"/>
        </w:rPr>
        <w:t>children’s use shall provide a toe clearance of 12</w:t>
      </w:r>
      <w:r w:rsidRPr="00797D32">
        <w:rPr>
          <w:rFonts w:ascii="Arial" w:hAnsi="Arial" w:cs="Arial"/>
          <w:b/>
          <w:bCs/>
          <w:color w:val="0070C0"/>
          <w:sz w:val="20"/>
          <w:szCs w:val="20"/>
        </w:rPr>
        <w:t xml:space="preserve"> </w:t>
      </w:r>
      <w:r w:rsidRPr="00797D32">
        <w:rPr>
          <w:rFonts w:ascii="Arial" w:hAnsi="Arial" w:cs="Arial"/>
          <w:color w:val="0070C0"/>
          <w:sz w:val="20"/>
          <w:szCs w:val="20"/>
        </w:rPr>
        <w:t>inches (305 mm) minimum above the floor and</w:t>
      </w:r>
      <w:r w:rsidRPr="00797D32">
        <w:rPr>
          <w:rFonts w:ascii="Arial" w:hAnsi="Arial" w:cs="Arial"/>
          <w:b/>
          <w:bCs/>
          <w:color w:val="0070C0"/>
          <w:sz w:val="20"/>
          <w:szCs w:val="20"/>
        </w:rPr>
        <w:t xml:space="preserve"> </w:t>
      </w:r>
      <w:r w:rsidRPr="00797D32">
        <w:rPr>
          <w:rFonts w:ascii="Arial" w:hAnsi="Arial" w:cs="Arial"/>
          <w:color w:val="0070C0"/>
          <w:sz w:val="20"/>
          <w:szCs w:val="20"/>
        </w:rPr>
        <w:t>extending 8 inches (205 mm) beyond the</w:t>
      </w:r>
      <w:r w:rsidRPr="00797D32">
        <w:rPr>
          <w:rFonts w:ascii="Arial" w:hAnsi="Arial" w:cs="Arial"/>
          <w:color w:val="00B050"/>
          <w:sz w:val="20"/>
          <w:szCs w:val="20"/>
        </w:rPr>
        <w:t xml:space="preserve"> </w:t>
      </w:r>
      <w:r w:rsidRPr="00797D32">
        <w:rPr>
          <w:rFonts w:ascii="Arial" w:hAnsi="Arial" w:cs="Arial"/>
          <w:color w:val="FF0000"/>
          <w:sz w:val="20"/>
          <w:szCs w:val="20"/>
        </w:rPr>
        <w:t>wheelchair</w:t>
      </w:r>
      <w:r w:rsidR="00BF4E2A" w:rsidRPr="00797D32">
        <w:rPr>
          <w:rFonts w:ascii="Arial" w:hAnsi="Arial" w:cs="Arial"/>
          <w:color w:val="FF0000"/>
          <w:sz w:val="20"/>
          <w:szCs w:val="20"/>
        </w:rPr>
        <w:t xml:space="preserve"> accessible</w:t>
      </w:r>
      <w:r w:rsidRPr="00797D32">
        <w:rPr>
          <w:rFonts w:ascii="Arial" w:hAnsi="Arial" w:cs="Arial"/>
          <w:color w:val="FF0000"/>
          <w:sz w:val="20"/>
          <w:szCs w:val="20"/>
        </w:rPr>
        <w:t xml:space="preserve"> toilet</w:t>
      </w:r>
      <w:r w:rsidRPr="00797D32">
        <w:rPr>
          <w:rFonts w:ascii="Arial" w:hAnsi="Arial" w:cs="Arial"/>
          <w:color w:val="00B050"/>
          <w:sz w:val="20"/>
          <w:szCs w:val="20"/>
        </w:rPr>
        <w:t xml:space="preserve"> </w:t>
      </w:r>
      <w:r w:rsidRPr="00797D32">
        <w:rPr>
          <w:rFonts w:ascii="Arial" w:hAnsi="Arial" w:cs="Arial"/>
          <w:color w:val="0070C0"/>
          <w:sz w:val="20"/>
          <w:szCs w:val="20"/>
        </w:rPr>
        <w:t>compartment side face of the partition, exclusive of partition</w:t>
      </w:r>
      <w:r w:rsidRPr="00797D32">
        <w:rPr>
          <w:rFonts w:ascii="Arial" w:hAnsi="Arial" w:cs="Arial"/>
          <w:b/>
          <w:bCs/>
          <w:color w:val="0070C0"/>
          <w:sz w:val="20"/>
          <w:szCs w:val="20"/>
        </w:rPr>
        <w:t xml:space="preserve"> </w:t>
      </w:r>
      <w:r w:rsidRPr="00797D32">
        <w:rPr>
          <w:rFonts w:ascii="Arial" w:hAnsi="Arial" w:cs="Arial"/>
          <w:color w:val="0070C0"/>
          <w:sz w:val="20"/>
          <w:szCs w:val="20"/>
        </w:rPr>
        <w:t>support members.  (6-22-12)</w:t>
      </w:r>
      <w:r w:rsidR="00797D32" w:rsidRPr="00797D32">
        <w:rPr>
          <w:rFonts w:ascii="Arial" w:hAnsi="Arial" w:cs="Arial"/>
          <w:color w:val="FF0000"/>
          <w:sz w:val="20"/>
          <w:szCs w:val="20"/>
        </w:rPr>
        <w:t xml:space="preserve"> (</w:t>
      </w:r>
      <w:proofErr w:type="gramStart"/>
      <w:r w:rsidR="00797D32" w:rsidRPr="00797D32">
        <w:rPr>
          <w:rFonts w:ascii="Arial" w:hAnsi="Arial" w:cs="Arial"/>
          <w:color w:val="FF0000"/>
          <w:sz w:val="20"/>
          <w:szCs w:val="20"/>
        </w:rPr>
        <w:t>ed</w:t>
      </w:r>
      <w:proofErr w:type="gramEnd"/>
      <w:r w:rsidR="00797D32" w:rsidRPr="00797D32">
        <w:rPr>
          <w:rFonts w:ascii="Arial" w:hAnsi="Arial" w:cs="Arial"/>
          <w:color w:val="FF0000"/>
          <w:sz w:val="20"/>
          <w:szCs w:val="20"/>
        </w:rPr>
        <w:t>.)</w:t>
      </w:r>
    </w:p>
    <w:p w:rsidR="00373B2D" w:rsidRPr="00797D32" w:rsidRDefault="00373B2D" w:rsidP="00373B2D">
      <w:pPr>
        <w:ind w:left="630"/>
        <w:rPr>
          <w:rFonts w:ascii="Arial" w:hAnsi="Arial" w:cs="Arial"/>
          <w:b/>
          <w:bCs/>
          <w:sz w:val="20"/>
          <w:szCs w:val="20"/>
        </w:rPr>
      </w:pPr>
    </w:p>
    <w:p w:rsidR="00373B2D" w:rsidRPr="00797D32" w:rsidRDefault="00373B2D" w:rsidP="00373B2D">
      <w:pPr>
        <w:ind w:left="630"/>
        <w:rPr>
          <w:rFonts w:ascii="Arial" w:hAnsi="Arial" w:cs="Arial"/>
          <w:b/>
          <w:bCs/>
          <w:sz w:val="20"/>
          <w:szCs w:val="20"/>
        </w:rPr>
      </w:pPr>
      <w:r w:rsidRPr="00797D32">
        <w:rPr>
          <w:rFonts w:ascii="Arial" w:hAnsi="Arial" w:cs="Arial"/>
          <w:b/>
          <w:bCs/>
          <w:sz w:val="20"/>
          <w:szCs w:val="20"/>
        </w:rPr>
        <w:t>EXCEPTIONS:</w:t>
      </w:r>
    </w:p>
    <w:p w:rsidR="00373B2D" w:rsidRPr="00797D32" w:rsidRDefault="00373B2D" w:rsidP="00373B2D">
      <w:pPr>
        <w:ind w:left="900"/>
        <w:rPr>
          <w:rFonts w:ascii="Arial" w:hAnsi="Arial" w:cs="Arial"/>
          <w:sz w:val="20"/>
          <w:szCs w:val="20"/>
        </w:rPr>
      </w:pPr>
    </w:p>
    <w:p w:rsidR="00373B2D" w:rsidRPr="00797D32" w:rsidRDefault="00373B2D" w:rsidP="00373B2D">
      <w:pPr>
        <w:ind w:left="900"/>
        <w:rPr>
          <w:rFonts w:ascii="Arial" w:hAnsi="Arial" w:cs="Arial"/>
          <w:color w:val="0070C0"/>
          <w:sz w:val="20"/>
          <w:szCs w:val="20"/>
        </w:rPr>
      </w:pPr>
      <w:r w:rsidRPr="00797D32">
        <w:rPr>
          <w:rFonts w:ascii="Arial" w:hAnsi="Arial" w:cs="Arial"/>
          <w:sz w:val="20"/>
          <w:szCs w:val="20"/>
        </w:rPr>
        <w:t>1</w:t>
      </w:r>
      <w:r w:rsidRPr="00797D32">
        <w:rPr>
          <w:rFonts w:ascii="Arial" w:hAnsi="Arial" w:cs="Arial"/>
          <w:color w:val="009900"/>
          <w:sz w:val="20"/>
          <w:szCs w:val="20"/>
        </w:rPr>
        <w:t xml:space="preserve">. </w:t>
      </w:r>
      <w:r w:rsidRPr="00797D32">
        <w:rPr>
          <w:rFonts w:ascii="Arial" w:hAnsi="Arial" w:cs="Arial"/>
          <w:color w:val="0070C0"/>
          <w:sz w:val="20"/>
          <w:szCs w:val="20"/>
        </w:rPr>
        <w:t>Toe clearance at the front partition is not required in a</w:t>
      </w:r>
      <w:r w:rsidRPr="00797D32">
        <w:rPr>
          <w:rFonts w:ascii="Arial" w:hAnsi="Arial" w:cs="Arial"/>
          <w:color w:val="00B050"/>
          <w:sz w:val="20"/>
          <w:szCs w:val="20"/>
        </w:rPr>
        <w:t xml:space="preserve"> </w:t>
      </w:r>
      <w:r w:rsidRPr="00797D32">
        <w:rPr>
          <w:rFonts w:ascii="Arial" w:hAnsi="Arial" w:cs="Arial"/>
          <w:color w:val="FF0000"/>
          <w:sz w:val="20"/>
          <w:szCs w:val="20"/>
        </w:rPr>
        <w:t xml:space="preserve">wheelchair </w:t>
      </w:r>
      <w:r w:rsidR="00BF4E2A" w:rsidRPr="00797D32">
        <w:rPr>
          <w:rFonts w:ascii="Arial" w:hAnsi="Arial" w:cs="Arial"/>
          <w:color w:val="FF0000"/>
          <w:sz w:val="20"/>
          <w:szCs w:val="20"/>
        </w:rPr>
        <w:t xml:space="preserve">accessible </w:t>
      </w:r>
      <w:r w:rsidRPr="00797D32">
        <w:rPr>
          <w:rFonts w:ascii="Arial" w:hAnsi="Arial" w:cs="Arial"/>
          <w:color w:val="FF0000"/>
          <w:sz w:val="20"/>
          <w:szCs w:val="20"/>
        </w:rPr>
        <w:t>toilet</w:t>
      </w:r>
      <w:r w:rsidRPr="00797D32">
        <w:rPr>
          <w:rFonts w:ascii="Arial" w:hAnsi="Arial" w:cs="Arial"/>
          <w:color w:val="00B050"/>
          <w:sz w:val="20"/>
          <w:szCs w:val="20"/>
        </w:rPr>
        <w:t xml:space="preserve"> </w:t>
      </w:r>
      <w:r w:rsidRPr="00797D32">
        <w:rPr>
          <w:rFonts w:ascii="Arial" w:hAnsi="Arial" w:cs="Arial"/>
          <w:color w:val="0070C0"/>
          <w:sz w:val="20"/>
          <w:szCs w:val="20"/>
        </w:rPr>
        <w:t>compartment greater than 67 inches (1700 mm) in depth.  (6-22-12)</w:t>
      </w:r>
    </w:p>
    <w:p w:rsidR="00373B2D" w:rsidRPr="00797D32" w:rsidRDefault="00373B2D" w:rsidP="00373B2D">
      <w:pPr>
        <w:ind w:left="900"/>
        <w:rPr>
          <w:rFonts w:ascii="Arial" w:hAnsi="Arial" w:cs="Arial"/>
          <w:color w:val="0070C0"/>
          <w:sz w:val="20"/>
          <w:szCs w:val="20"/>
        </w:rPr>
      </w:pPr>
    </w:p>
    <w:p w:rsidR="00373B2D" w:rsidRPr="00BD708B" w:rsidRDefault="00373B2D" w:rsidP="00373B2D">
      <w:pPr>
        <w:ind w:left="900"/>
        <w:rPr>
          <w:rFonts w:ascii="Arial" w:hAnsi="Arial" w:cs="Arial"/>
          <w:color w:val="0070C0"/>
          <w:sz w:val="20"/>
          <w:szCs w:val="20"/>
        </w:rPr>
      </w:pPr>
      <w:r w:rsidRPr="00797D32">
        <w:rPr>
          <w:rFonts w:ascii="Arial" w:hAnsi="Arial" w:cs="Arial"/>
          <w:color w:val="0070C0"/>
          <w:sz w:val="20"/>
          <w:szCs w:val="20"/>
        </w:rPr>
        <w:t xml:space="preserve">2. Toe clearance at the side partition is not required in a </w:t>
      </w:r>
      <w:r w:rsidRPr="00797D32">
        <w:rPr>
          <w:rFonts w:ascii="Arial" w:hAnsi="Arial" w:cs="Arial"/>
          <w:color w:val="FF0000"/>
          <w:sz w:val="20"/>
          <w:szCs w:val="20"/>
        </w:rPr>
        <w:t xml:space="preserve">wheelchair </w:t>
      </w:r>
      <w:r w:rsidR="00BF4E2A" w:rsidRPr="00797D32">
        <w:rPr>
          <w:rFonts w:ascii="Arial" w:hAnsi="Arial" w:cs="Arial"/>
          <w:color w:val="FF0000"/>
          <w:sz w:val="20"/>
          <w:szCs w:val="20"/>
        </w:rPr>
        <w:t xml:space="preserve">accessible </w:t>
      </w:r>
      <w:r w:rsidRPr="00797D32">
        <w:rPr>
          <w:rFonts w:ascii="Arial" w:hAnsi="Arial" w:cs="Arial"/>
          <w:color w:val="FF0000"/>
          <w:sz w:val="20"/>
          <w:szCs w:val="20"/>
        </w:rPr>
        <w:t>toilet</w:t>
      </w:r>
      <w:r>
        <w:rPr>
          <w:rFonts w:ascii="Arial" w:hAnsi="Arial" w:cs="Arial"/>
          <w:color w:val="00B050"/>
          <w:sz w:val="20"/>
          <w:szCs w:val="20"/>
        </w:rPr>
        <w:t xml:space="preserve"> </w:t>
      </w:r>
      <w:r w:rsidRPr="00BD708B">
        <w:rPr>
          <w:rFonts w:ascii="Arial" w:hAnsi="Arial" w:cs="Arial"/>
          <w:color w:val="0070C0"/>
          <w:sz w:val="20"/>
          <w:szCs w:val="20"/>
        </w:rPr>
        <w:t>compartment greater than 68 inches (1730 mm) in width.  (6-22-12)</w:t>
      </w:r>
      <w:r w:rsidR="00797D32" w:rsidRPr="00797D32">
        <w:rPr>
          <w:rFonts w:ascii="Arial" w:hAnsi="Arial" w:cs="Arial"/>
          <w:color w:val="FF0000"/>
          <w:sz w:val="20"/>
          <w:szCs w:val="20"/>
        </w:rPr>
        <w:t xml:space="preserve"> (</w:t>
      </w:r>
      <w:proofErr w:type="gramStart"/>
      <w:r w:rsidR="00797D32" w:rsidRPr="00797D32">
        <w:rPr>
          <w:rFonts w:ascii="Arial" w:hAnsi="Arial" w:cs="Arial"/>
          <w:color w:val="FF0000"/>
          <w:sz w:val="20"/>
          <w:szCs w:val="20"/>
        </w:rPr>
        <w:t>ed</w:t>
      </w:r>
      <w:proofErr w:type="gramEnd"/>
      <w:r w:rsidR="00797D32" w:rsidRPr="00797D32">
        <w:rPr>
          <w:rFonts w:ascii="Arial" w:hAnsi="Arial" w:cs="Arial"/>
          <w:color w:val="FF0000"/>
          <w:sz w:val="20"/>
          <w:szCs w:val="20"/>
        </w:rPr>
        <w:t>.)</w:t>
      </w:r>
    </w:p>
    <w:p w:rsidR="00373B2D" w:rsidRDefault="00373B2D" w:rsidP="00373B2D">
      <w:pPr>
        <w:ind w:left="360"/>
        <w:contextualSpacing/>
        <w:rPr>
          <w:rFonts w:ascii="Arial" w:hAnsi="Arial" w:cs="Arial"/>
          <w:sz w:val="20"/>
          <w:szCs w:val="20"/>
        </w:rPr>
      </w:pPr>
    </w:p>
    <w:p w:rsidR="00373B2D" w:rsidRPr="00FF6262" w:rsidRDefault="00373B2D" w:rsidP="00373B2D">
      <w:pPr>
        <w:contextualSpacing/>
        <w:rPr>
          <w:rFonts w:ascii="Arial" w:hAnsi="Arial" w:cs="Arial"/>
          <w:sz w:val="20"/>
          <w:szCs w:val="20"/>
        </w:rPr>
      </w:pPr>
      <w:proofErr w:type="gramStart"/>
      <w:r w:rsidRPr="00FF6262">
        <w:rPr>
          <w:rFonts w:ascii="Arial" w:hAnsi="Arial" w:cs="Arial"/>
          <w:b/>
          <w:bCs/>
          <w:sz w:val="20"/>
          <w:szCs w:val="20"/>
        </w:rPr>
        <w:t>604.9.6 Grab Bars.</w:t>
      </w:r>
      <w:proofErr w:type="gramEnd"/>
      <w:r w:rsidRPr="00FF6262">
        <w:rPr>
          <w:rFonts w:ascii="Arial" w:hAnsi="Arial" w:cs="Arial"/>
          <w:b/>
          <w:bCs/>
          <w:sz w:val="20"/>
          <w:szCs w:val="20"/>
        </w:rPr>
        <w:t xml:space="preserve"> </w:t>
      </w:r>
      <w:r w:rsidRPr="00FF6262">
        <w:rPr>
          <w:rFonts w:ascii="Arial" w:hAnsi="Arial" w:cs="Arial"/>
          <w:sz w:val="20"/>
          <w:szCs w:val="20"/>
        </w:rPr>
        <w:t>Grab bars shall comply with Section 609. Side wall grab bars complying with Section 604.5.1 located on the wall closest to the water closet, and a rear wall grab bar complying with Section 604.5.2, shall be provided.</w:t>
      </w:r>
    </w:p>
    <w:p w:rsidR="00373B2D" w:rsidRDefault="00373B2D" w:rsidP="00373B2D">
      <w:pPr>
        <w:rPr>
          <w:rFonts w:ascii="Arial" w:hAnsi="Arial" w:cs="Arial"/>
          <w:b/>
          <w:bCs/>
          <w:spacing w:val="-5"/>
          <w:w w:val="105"/>
          <w:sz w:val="20"/>
          <w:szCs w:val="20"/>
        </w:rPr>
      </w:pPr>
    </w:p>
    <w:p w:rsidR="00373B2D" w:rsidRDefault="00373B2D" w:rsidP="00373B2D">
      <w:pPr>
        <w:rPr>
          <w:rFonts w:ascii="Arial" w:hAnsi="Arial" w:cs="Arial"/>
          <w:b/>
          <w:bCs/>
          <w:spacing w:val="-5"/>
          <w:w w:val="105"/>
          <w:sz w:val="20"/>
          <w:szCs w:val="20"/>
        </w:rPr>
      </w:pPr>
    </w:p>
    <w:p w:rsidR="00373B2D" w:rsidRPr="00797D32" w:rsidRDefault="00373B2D" w:rsidP="00373B2D">
      <w:pPr>
        <w:rPr>
          <w:rFonts w:ascii="Arial" w:hAnsi="Arial" w:cs="Arial"/>
          <w:b/>
          <w:bCs/>
          <w:spacing w:val="-5"/>
          <w:w w:val="105"/>
          <w:sz w:val="20"/>
          <w:szCs w:val="20"/>
        </w:rPr>
      </w:pPr>
      <w:r w:rsidRPr="002B46BE">
        <w:rPr>
          <w:rFonts w:ascii="Arial" w:hAnsi="Arial" w:cs="Arial"/>
          <w:b/>
          <w:bCs/>
          <w:spacing w:val="-5"/>
          <w:w w:val="105"/>
          <w:sz w:val="20"/>
          <w:szCs w:val="20"/>
        </w:rPr>
        <w:t xml:space="preserve">604.10 </w:t>
      </w:r>
      <w:r w:rsidRPr="00797D32">
        <w:rPr>
          <w:rFonts w:ascii="Arial" w:hAnsi="Arial" w:cs="Arial"/>
          <w:b/>
          <w:bCs/>
          <w:spacing w:val="-5"/>
          <w:w w:val="105"/>
          <w:sz w:val="20"/>
          <w:szCs w:val="20"/>
        </w:rPr>
        <w:t xml:space="preserve">Ambulatory </w:t>
      </w:r>
      <w:r w:rsidRPr="00797D32">
        <w:rPr>
          <w:rFonts w:ascii="Arial" w:hAnsi="Arial" w:cs="Arial"/>
          <w:b/>
          <w:bCs/>
          <w:color w:val="FF0000"/>
          <w:spacing w:val="-5"/>
          <w:w w:val="105"/>
          <w:sz w:val="20"/>
          <w:szCs w:val="20"/>
        </w:rPr>
        <w:t>Accessible</w:t>
      </w:r>
      <w:r w:rsidRPr="00797D32">
        <w:rPr>
          <w:rFonts w:ascii="Arial" w:hAnsi="Arial" w:cs="Arial"/>
          <w:b/>
          <w:bCs/>
          <w:spacing w:val="-5"/>
          <w:w w:val="105"/>
          <w:sz w:val="20"/>
          <w:szCs w:val="20"/>
        </w:rPr>
        <w:t xml:space="preserve"> </w:t>
      </w:r>
      <w:r w:rsidRPr="00797D32">
        <w:rPr>
          <w:rFonts w:ascii="Arial" w:hAnsi="Arial" w:cs="Arial"/>
          <w:b/>
          <w:bCs/>
          <w:color w:val="FF0000"/>
          <w:spacing w:val="-5"/>
          <w:w w:val="105"/>
          <w:sz w:val="20"/>
          <w:szCs w:val="20"/>
        </w:rPr>
        <w:t>Toilet</w:t>
      </w:r>
      <w:r w:rsidRPr="00797D32">
        <w:rPr>
          <w:rFonts w:ascii="Arial" w:hAnsi="Arial" w:cs="Arial"/>
          <w:b/>
          <w:bCs/>
          <w:spacing w:val="-5"/>
          <w:w w:val="105"/>
          <w:sz w:val="20"/>
          <w:szCs w:val="20"/>
        </w:rPr>
        <w:t xml:space="preserve"> Compartments.</w:t>
      </w:r>
    </w:p>
    <w:p w:rsidR="00373B2D" w:rsidRPr="00797D32" w:rsidRDefault="00373B2D" w:rsidP="00373B2D">
      <w:pPr>
        <w:rPr>
          <w:rFonts w:ascii="Arial" w:hAnsi="Arial" w:cs="Arial"/>
          <w:b/>
          <w:bCs/>
          <w:spacing w:val="-5"/>
          <w:w w:val="105"/>
          <w:sz w:val="20"/>
          <w:szCs w:val="20"/>
        </w:rPr>
      </w:pPr>
    </w:p>
    <w:p w:rsidR="00373B2D" w:rsidRPr="002B46BE" w:rsidRDefault="00373B2D" w:rsidP="00373B2D">
      <w:pPr>
        <w:contextualSpacing/>
        <w:rPr>
          <w:rFonts w:ascii="Arial" w:hAnsi="Arial" w:cs="Arial"/>
          <w:sz w:val="20"/>
          <w:szCs w:val="20"/>
        </w:rPr>
      </w:pPr>
      <w:r w:rsidRPr="00797D32">
        <w:rPr>
          <w:rFonts w:ascii="Arial" w:hAnsi="Arial" w:cs="Arial"/>
          <w:b/>
          <w:bCs/>
          <w:spacing w:val="-3"/>
          <w:w w:val="105"/>
          <w:sz w:val="20"/>
          <w:szCs w:val="20"/>
        </w:rPr>
        <w:t xml:space="preserve">604.10.1 General. </w:t>
      </w:r>
      <w:r w:rsidRPr="00797D32">
        <w:rPr>
          <w:rFonts w:ascii="Arial" w:hAnsi="Arial" w:cs="Arial"/>
          <w:spacing w:val="-3"/>
          <w:sz w:val="20"/>
          <w:szCs w:val="20"/>
        </w:rPr>
        <w:t xml:space="preserve">Ambulatory </w:t>
      </w:r>
      <w:r w:rsidRPr="00797D32">
        <w:rPr>
          <w:rFonts w:ascii="Arial" w:hAnsi="Arial" w:cs="Arial"/>
          <w:color w:val="FF0000"/>
          <w:spacing w:val="-3"/>
          <w:sz w:val="20"/>
          <w:szCs w:val="20"/>
        </w:rPr>
        <w:t>accessible</w:t>
      </w:r>
      <w:r w:rsidRPr="00797D32">
        <w:rPr>
          <w:rFonts w:ascii="Arial" w:hAnsi="Arial" w:cs="Arial"/>
          <w:spacing w:val="-3"/>
          <w:sz w:val="20"/>
          <w:szCs w:val="20"/>
        </w:rPr>
        <w:t xml:space="preserve"> </w:t>
      </w:r>
      <w:r w:rsidRPr="00797D32">
        <w:rPr>
          <w:rFonts w:ascii="Arial" w:hAnsi="Arial" w:cs="Arial"/>
          <w:color w:val="FF0000"/>
          <w:spacing w:val="-3"/>
          <w:sz w:val="20"/>
          <w:szCs w:val="20"/>
        </w:rPr>
        <w:t>toilet</w:t>
      </w:r>
      <w:r w:rsidRPr="00797D32">
        <w:rPr>
          <w:rFonts w:ascii="Arial" w:hAnsi="Arial" w:cs="Arial"/>
          <w:spacing w:val="-3"/>
          <w:sz w:val="20"/>
          <w:szCs w:val="20"/>
        </w:rPr>
        <w:t xml:space="preserve"> com</w:t>
      </w:r>
      <w:r w:rsidRPr="00797D32">
        <w:rPr>
          <w:rFonts w:ascii="Arial" w:hAnsi="Arial" w:cs="Arial"/>
          <w:sz w:val="20"/>
          <w:szCs w:val="20"/>
        </w:rPr>
        <w:t>partments shall comply with</w:t>
      </w:r>
      <w:r w:rsidRPr="002B46BE">
        <w:rPr>
          <w:rFonts w:ascii="Arial" w:hAnsi="Arial" w:cs="Arial"/>
          <w:sz w:val="20"/>
          <w:szCs w:val="20"/>
        </w:rPr>
        <w:t xml:space="preserve"> Section 604.10.</w:t>
      </w:r>
      <w:r w:rsidR="00797D32" w:rsidRPr="00797D32">
        <w:rPr>
          <w:rFonts w:ascii="Arial" w:hAnsi="Arial" w:cs="Arial"/>
          <w:color w:val="FF0000"/>
          <w:sz w:val="20"/>
          <w:szCs w:val="20"/>
        </w:rPr>
        <w:t xml:space="preserve"> (</w:t>
      </w:r>
      <w:proofErr w:type="gramStart"/>
      <w:r w:rsidR="00797D32" w:rsidRPr="00797D32">
        <w:rPr>
          <w:rFonts w:ascii="Arial" w:hAnsi="Arial" w:cs="Arial"/>
          <w:color w:val="FF0000"/>
          <w:sz w:val="20"/>
          <w:szCs w:val="20"/>
        </w:rPr>
        <w:t>ed</w:t>
      </w:r>
      <w:proofErr w:type="gramEnd"/>
      <w:r w:rsidR="00797D32" w:rsidRPr="00797D32">
        <w:rPr>
          <w:rFonts w:ascii="Arial" w:hAnsi="Arial" w:cs="Arial"/>
          <w:color w:val="FF0000"/>
          <w:sz w:val="20"/>
          <w:szCs w:val="20"/>
        </w:rPr>
        <w:t>.)</w:t>
      </w:r>
    </w:p>
    <w:p w:rsidR="00373B2D" w:rsidRDefault="00373B2D" w:rsidP="00373B2D">
      <w:pPr>
        <w:contextualSpacing/>
        <w:rPr>
          <w:rFonts w:ascii="Arial" w:hAnsi="Arial" w:cs="Arial"/>
          <w:b/>
          <w:bCs/>
          <w:spacing w:val="-3"/>
          <w:w w:val="105"/>
          <w:sz w:val="20"/>
          <w:szCs w:val="20"/>
        </w:rPr>
      </w:pPr>
    </w:p>
    <w:p w:rsidR="00373B2D" w:rsidRDefault="00373B2D" w:rsidP="00373B2D">
      <w:pPr>
        <w:contextualSpacing/>
        <w:rPr>
          <w:rFonts w:ascii="Arial" w:hAnsi="Arial" w:cs="Arial"/>
          <w:bCs/>
          <w:i/>
          <w:color w:val="FF0000"/>
          <w:spacing w:val="-3"/>
          <w:w w:val="105"/>
          <w:sz w:val="20"/>
          <w:szCs w:val="20"/>
        </w:rPr>
      </w:pPr>
      <w:r>
        <w:rPr>
          <w:rFonts w:ascii="Arial" w:hAnsi="Arial" w:cs="Arial"/>
          <w:bCs/>
          <w:i/>
          <w:noProof/>
          <w:color w:val="FF0000"/>
          <w:spacing w:val="-3"/>
          <w:w w:val="105"/>
          <w:sz w:val="20"/>
          <w:szCs w:val="20"/>
        </w:rPr>
        <w:drawing>
          <wp:inline distT="0" distB="0" distL="0" distR="0">
            <wp:extent cx="2780030" cy="3423285"/>
            <wp:effectExtent l="0" t="0" r="1270" b="5715"/>
            <wp:docPr id="44" name="Picture 44" descr="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0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0030" cy="3423285"/>
                    </a:xfrm>
                    <a:prstGeom prst="rect">
                      <a:avLst/>
                    </a:prstGeom>
                    <a:noFill/>
                    <a:ln>
                      <a:noFill/>
                    </a:ln>
                  </pic:spPr>
                </pic:pic>
              </a:graphicData>
            </a:graphic>
          </wp:inline>
        </w:drawing>
      </w:r>
    </w:p>
    <w:p w:rsidR="00373B2D" w:rsidRPr="00797D32" w:rsidRDefault="00373B2D" w:rsidP="00373B2D">
      <w:pPr>
        <w:contextualSpacing/>
        <w:rPr>
          <w:rFonts w:ascii="Arial" w:hAnsi="Arial" w:cs="Arial"/>
          <w:bCs/>
          <w:i/>
          <w:color w:val="FF0000"/>
          <w:spacing w:val="-3"/>
          <w:w w:val="105"/>
          <w:sz w:val="20"/>
          <w:szCs w:val="20"/>
        </w:rPr>
      </w:pPr>
      <w:r w:rsidRPr="007847BF">
        <w:rPr>
          <w:rFonts w:ascii="Arial" w:hAnsi="Arial" w:cs="Arial"/>
          <w:bCs/>
          <w:i/>
          <w:color w:val="FF0000"/>
          <w:spacing w:val="-3"/>
          <w:w w:val="105"/>
          <w:sz w:val="20"/>
          <w:szCs w:val="20"/>
        </w:rPr>
        <w:t xml:space="preserve">Figure 604.10.1 Ambulatory </w:t>
      </w:r>
      <w:r w:rsidR="00C3001D" w:rsidRPr="00797D32">
        <w:rPr>
          <w:rFonts w:ascii="Arial" w:hAnsi="Arial" w:cs="Arial"/>
          <w:bCs/>
          <w:i/>
          <w:color w:val="FF0000"/>
          <w:spacing w:val="-3"/>
          <w:w w:val="105"/>
          <w:sz w:val="20"/>
          <w:szCs w:val="20"/>
        </w:rPr>
        <w:t xml:space="preserve">accessible </w:t>
      </w:r>
      <w:r w:rsidRPr="00797D32">
        <w:rPr>
          <w:rFonts w:ascii="Arial" w:hAnsi="Arial" w:cs="Arial"/>
          <w:bCs/>
          <w:i/>
          <w:color w:val="FF0000"/>
          <w:spacing w:val="-3"/>
          <w:w w:val="105"/>
          <w:sz w:val="20"/>
          <w:szCs w:val="20"/>
        </w:rPr>
        <w:t>toilet compartment</w:t>
      </w:r>
    </w:p>
    <w:p w:rsidR="00373B2D" w:rsidRPr="00797D32" w:rsidRDefault="00373B2D" w:rsidP="00373B2D">
      <w:pPr>
        <w:contextualSpacing/>
        <w:rPr>
          <w:rFonts w:ascii="Arial" w:hAnsi="Arial" w:cs="Arial"/>
          <w:b/>
          <w:bCs/>
          <w:spacing w:val="-3"/>
          <w:w w:val="105"/>
          <w:sz w:val="20"/>
          <w:szCs w:val="20"/>
        </w:rPr>
      </w:pPr>
    </w:p>
    <w:p w:rsidR="00373B2D" w:rsidRPr="00797D32" w:rsidRDefault="00373B2D" w:rsidP="00373B2D">
      <w:pPr>
        <w:rPr>
          <w:rFonts w:ascii="Arial" w:hAnsi="Arial" w:cs="Arial"/>
          <w:bCs/>
          <w:i/>
          <w:color w:val="0070C0"/>
          <w:sz w:val="20"/>
          <w:szCs w:val="20"/>
        </w:rPr>
      </w:pPr>
      <w:r w:rsidRPr="00797D32">
        <w:rPr>
          <w:rFonts w:ascii="Arial" w:hAnsi="Arial" w:cs="Arial"/>
          <w:b/>
          <w:color w:val="0070C0"/>
          <w:sz w:val="20"/>
          <w:szCs w:val="20"/>
        </w:rPr>
        <w:t xml:space="preserve">604.10.2 Size. </w:t>
      </w:r>
      <w:r w:rsidRPr="00797D32">
        <w:rPr>
          <w:rFonts w:ascii="Arial" w:hAnsi="Arial" w:cs="Arial"/>
          <w:bCs/>
          <w:color w:val="0070C0"/>
          <w:sz w:val="20"/>
          <w:szCs w:val="20"/>
        </w:rPr>
        <w:t>The minimum area of an</w:t>
      </w:r>
      <w:r w:rsidRPr="00797D32">
        <w:rPr>
          <w:rFonts w:ascii="Arial" w:hAnsi="Arial" w:cs="Arial"/>
          <w:bCs/>
          <w:color w:val="009900"/>
          <w:sz w:val="20"/>
          <w:szCs w:val="20"/>
        </w:rPr>
        <w:t xml:space="preserve"> </w:t>
      </w:r>
      <w:r w:rsidRPr="00797D32">
        <w:rPr>
          <w:rFonts w:ascii="Arial" w:hAnsi="Arial" w:cs="Arial"/>
          <w:bCs/>
          <w:color w:val="FF0000"/>
          <w:sz w:val="20"/>
          <w:szCs w:val="20"/>
        </w:rPr>
        <w:t>ambulatory</w:t>
      </w:r>
      <w:r w:rsidRPr="00797D32">
        <w:rPr>
          <w:rFonts w:ascii="Arial" w:hAnsi="Arial" w:cs="Arial"/>
          <w:bCs/>
          <w:color w:val="009900"/>
          <w:sz w:val="20"/>
          <w:szCs w:val="20"/>
        </w:rPr>
        <w:t xml:space="preserve"> </w:t>
      </w:r>
      <w:r w:rsidRPr="00797D32">
        <w:rPr>
          <w:rFonts w:ascii="Arial" w:hAnsi="Arial" w:cs="Arial"/>
          <w:color w:val="FF0000"/>
          <w:spacing w:val="-3"/>
          <w:sz w:val="20"/>
          <w:szCs w:val="20"/>
        </w:rPr>
        <w:t xml:space="preserve">accessible </w:t>
      </w:r>
      <w:r w:rsidR="00BF4E2A" w:rsidRPr="00797D32">
        <w:rPr>
          <w:rFonts w:ascii="Arial" w:hAnsi="Arial" w:cs="Arial"/>
          <w:bCs/>
          <w:color w:val="FF0000"/>
          <w:sz w:val="20"/>
          <w:szCs w:val="20"/>
        </w:rPr>
        <w:t xml:space="preserve">toilet </w:t>
      </w:r>
      <w:r w:rsidRPr="00797D32">
        <w:rPr>
          <w:rFonts w:ascii="Arial" w:hAnsi="Arial" w:cs="Arial"/>
          <w:bCs/>
          <w:color w:val="0070C0"/>
          <w:sz w:val="20"/>
          <w:szCs w:val="20"/>
        </w:rPr>
        <w:t xml:space="preserve">compartment shall be 60 inches (1525 mm) minimum in depth and a width of 35 inches (890 mm) minimum and 37 inches (940 mm) maximum. </w:t>
      </w:r>
      <w:r w:rsidRPr="00797D32">
        <w:rPr>
          <w:rFonts w:ascii="Arial" w:hAnsi="Arial" w:cs="Arial"/>
          <w:color w:val="0070C0"/>
          <w:sz w:val="20"/>
          <w:szCs w:val="20"/>
        </w:rPr>
        <w:t>(6-24-12)</w:t>
      </w:r>
      <w:r w:rsidR="00797D32" w:rsidRPr="00797D32">
        <w:rPr>
          <w:rFonts w:ascii="Arial" w:hAnsi="Arial" w:cs="Arial"/>
          <w:color w:val="FF0000"/>
          <w:sz w:val="20"/>
          <w:szCs w:val="20"/>
        </w:rPr>
        <w:t xml:space="preserve"> (</w:t>
      </w:r>
      <w:proofErr w:type="gramStart"/>
      <w:r w:rsidR="00797D32" w:rsidRPr="00797D32">
        <w:rPr>
          <w:rFonts w:ascii="Arial" w:hAnsi="Arial" w:cs="Arial"/>
          <w:color w:val="FF0000"/>
          <w:sz w:val="20"/>
          <w:szCs w:val="20"/>
        </w:rPr>
        <w:t>ed</w:t>
      </w:r>
      <w:proofErr w:type="gramEnd"/>
      <w:r w:rsidR="00797D32" w:rsidRPr="00797D32">
        <w:rPr>
          <w:rFonts w:ascii="Arial" w:hAnsi="Arial" w:cs="Arial"/>
          <w:color w:val="FF0000"/>
          <w:sz w:val="20"/>
          <w:szCs w:val="20"/>
        </w:rPr>
        <w:t>.)</w:t>
      </w:r>
    </w:p>
    <w:p w:rsidR="00373B2D" w:rsidRPr="00797D32" w:rsidRDefault="00373B2D" w:rsidP="00373B2D">
      <w:pPr>
        <w:contextualSpacing/>
        <w:rPr>
          <w:rFonts w:ascii="Arial" w:hAnsi="Arial" w:cs="Arial"/>
          <w:bCs/>
          <w:color w:val="0070C0"/>
          <w:spacing w:val="7"/>
          <w:w w:val="105"/>
          <w:sz w:val="20"/>
          <w:szCs w:val="20"/>
        </w:rPr>
      </w:pPr>
    </w:p>
    <w:p w:rsidR="00373B2D" w:rsidRPr="00797D32" w:rsidRDefault="00373B2D" w:rsidP="00373B2D">
      <w:pPr>
        <w:rPr>
          <w:rFonts w:ascii="Arial" w:hAnsi="Arial" w:cs="Arial"/>
          <w:color w:val="0070C0"/>
          <w:sz w:val="20"/>
          <w:szCs w:val="20"/>
        </w:rPr>
      </w:pPr>
      <w:r w:rsidRPr="00797D32">
        <w:rPr>
          <w:rFonts w:ascii="Arial" w:hAnsi="Arial" w:cs="Arial"/>
          <w:b/>
          <w:bCs/>
          <w:color w:val="0070C0"/>
          <w:spacing w:val="-4"/>
          <w:w w:val="105"/>
          <w:sz w:val="20"/>
          <w:szCs w:val="20"/>
        </w:rPr>
        <w:t>604.10.3 Doors</w:t>
      </w:r>
      <w:r w:rsidRPr="00797D32">
        <w:rPr>
          <w:rFonts w:ascii="Arial" w:hAnsi="Arial" w:cs="Arial"/>
          <w:bCs/>
          <w:color w:val="0070C0"/>
          <w:spacing w:val="-4"/>
          <w:w w:val="105"/>
          <w:sz w:val="20"/>
          <w:szCs w:val="20"/>
        </w:rPr>
        <w:t>.</w:t>
      </w:r>
      <w:r w:rsidRPr="00797D32">
        <w:rPr>
          <w:rFonts w:ascii="Arial" w:hAnsi="Arial" w:cs="Arial"/>
          <w:color w:val="0070C0"/>
          <w:spacing w:val="-4"/>
          <w:sz w:val="20"/>
          <w:szCs w:val="20"/>
        </w:rPr>
        <w:t xml:space="preserve"> </w:t>
      </w:r>
      <w:r w:rsidR="00BF4E2A" w:rsidRPr="00797D32">
        <w:rPr>
          <w:rFonts w:ascii="Arial" w:hAnsi="Arial" w:cs="Arial"/>
          <w:color w:val="FF0000"/>
          <w:spacing w:val="-4"/>
          <w:sz w:val="20"/>
          <w:szCs w:val="20"/>
        </w:rPr>
        <w:t>Ambulatory accessible t</w:t>
      </w:r>
      <w:r w:rsidRPr="00797D32">
        <w:rPr>
          <w:rFonts w:ascii="Arial" w:hAnsi="Arial" w:cs="Arial"/>
          <w:color w:val="FF0000"/>
          <w:spacing w:val="-4"/>
          <w:sz w:val="20"/>
          <w:szCs w:val="20"/>
        </w:rPr>
        <w:t>oilet</w:t>
      </w:r>
      <w:r w:rsidRPr="00797D32">
        <w:rPr>
          <w:rFonts w:ascii="Arial" w:hAnsi="Arial" w:cs="Arial"/>
          <w:color w:val="00B050"/>
          <w:spacing w:val="-4"/>
          <w:sz w:val="20"/>
          <w:szCs w:val="20"/>
        </w:rPr>
        <w:t xml:space="preserve"> </w:t>
      </w:r>
      <w:r w:rsidRPr="00797D32">
        <w:rPr>
          <w:rFonts w:ascii="Arial" w:hAnsi="Arial" w:cs="Arial"/>
          <w:color w:val="0070C0"/>
          <w:spacing w:val="-4"/>
          <w:sz w:val="20"/>
          <w:szCs w:val="20"/>
        </w:rPr>
        <w:t xml:space="preserve">Compartment doors, including </w:t>
      </w:r>
      <w:r w:rsidRPr="00797D32">
        <w:rPr>
          <w:rFonts w:ascii="Arial" w:hAnsi="Arial" w:cs="Arial"/>
          <w:color w:val="0070C0"/>
          <w:spacing w:val="9"/>
          <w:sz w:val="20"/>
          <w:szCs w:val="20"/>
        </w:rPr>
        <w:t>door hardware, shall comply with Section 404</w:t>
      </w:r>
      <w:r w:rsidRPr="00797D32">
        <w:rPr>
          <w:rFonts w:ascii="Arial" w:hAnsi="Arial" w:cs="Arial"/>
          <w:color w:val="0070C0"/>
          <w:spacing w:val="-2"/>
          <w:sz w:val="20"/>
          <w:szCs w:val="20"/>
        </w:rPr>
        <w:t xml:space="preserve">. The door shall be self- </w:t>
      </w:r>
      <w:r w:rsidRPr="00797D32">
        <w:rPr>
          <w:rFonts w:ascii="Arial" w:hAnsi="Arial" w:cs="Arial"/>
          <w:color w:val="0070C0"/>
          <w:sz w:val="20"/>
          <w:szCs w:val="20"/>
        </w:rPr>
        <w:t xml:space="preserve">closing. A door pull complying with Section 404.2.6 </w:t>
      </w:r>
      <w:r w:rsidRPr="00797D32">
        <w:rPr>
          <w:rFonts w:ascii="Arial" w:hAnsi="Arial" w:cs="Arial"/>
          <w:color w:val="0070C0"/>
          <w:spacing w:val="2"/>
          <w:sz w:val="20"/>
          <w:szCs w:val="20"/>
        </w:rPr>
        <w:t xml:space="preserve">shall be placed on both sides of the door near the </w:t>
      </w:r>
      <w:r w:rsidRPr="00797D32">
        <w:rPr>
          <w:rFonts w:ascii="Arial" w:hAnsi="Arial" w:cs="Arial"/>
          <w:color w:val="0070C0"/>
          <w:spacing w:val="1"/>
          <w:sz w:val="20"/>
          <w:szCs w:val="20"/>
        </w:rPr>
        <w:t xml:space="preserve">latch. Compartment doors shall not swing into the </w:t>
      </w:r>
      <w:r w:rsidRPr="00797D32">
        <w:rPr>
          <w:rFonts w:ascii="Arial" w:hAnsi="Arial" w:cs="Arial"/>
          <w:color w:val="0070C0"/>
          <w:sz w:val="20"/>
          <w:szCs w:val="20"/>
        </w:rPr>
        <w:t>required minimum area of the compartment. (6-19-12)</w:t>
      </w:r>
      <w:r w:rsidR="00797D32" w:rsidRPr="00797D32">
        <w:rPr>
          <w:rFonts w:ascii="Arial" w:hAnsi="Arial" w:cs="Arial"/>
          <w:color w:val="FF0000"/>
          <w:sz w:val="20"/>
          <w:szCs w:val="20"/>
        </w:rPr>
        <w:t xml:space="preserve"> (</w:t>
      </w:r>
      <w:proofErr w:type="gramStart"/>
      <w:r w:rsidR="00797D32" w:rsidRPr="00797D32">
        <w:rPr>
          <w:rFonts w:ascii="Arial" w:hAnsi="Arial" w:cs="Arial"/>
          <w:color w:val="FF0000"/>
          <w:sz w:val="20"/>
          <w:szCs w:val="20"/>
        </w:rPr>
        <w:t>ed</w:t>
      </w:r>
      <w:proofErr w:type="gramEnd"/>
      <w:r w:rsidR="00797D32" w:rsidRPr="00797D32">
        <w:rPr>
          <w:rFonts w:ascii="Arial" w:hAnsi="Arial" w:cs="Arial"/>
          <w:color w:val="FF0000"/>
          <w:sz w:val="20"/>
          <w:szCs w:val="20"/>
        </w:rPr>
        <w:t>.)</w:t>
      </w:r>
    </w:p>
    <w:p w:rsidR="00373B2D" w:rsidRPr="00797D32" w:rsidRDefault="00373B2D" w:rsidP="00373B2D">
      <w:pPr>
        <w:rPr>
          <w:rFonts w:ascii="Arial" w:hAnsi="Arial" w:cs="Arial"/>
          <w:b/>
          <w:bCs/>
          <w:color w:val="0070C0"/>
          <w:sz w:val="20"/>
          <w:szCs w:val="20"/>
        </w:rPr>
      </w:pPr>
    </w:p>
    <w:p w:rsidR="00373B2D" w:rsidRPr="00797D32" w:rsidRDefault="00373B2D" w:rsidP="00373B2D">
      <w:pPr>
        <w:ind w:firstLine="360"/>
        <w:rPr>
          <w:rFonts w:ascii="Arial" w:hAnsi="Arial" w:cs="Arial"/>
          <w:b/>
          <w:bCs/>
          <w:color w:val="0070C0"/>
          <w:sz w:val="20"/>
          <w:szCs w:val="20"/>
        </w:rPr>
      </w:pPr>
      <w:r w:rsidRPr="00797D32">
        <w:rPr>
          <w:rFonts w:ascii="Arial" w:hAnsi="Arial" w:cs="Arial"/>
          <w:b/>
          <w:bCs/>
          <w:color w:val="0070C0"/>
          <w:sz w:val="20"/>
          <w:szCs w:val="20"/>
        </w:rPr>
        <w:t>EXCEPTIONS:</w:t>
      </w:r>
    </w:p>
    <w:p w:rsidR="00373B2D" w:rsidRPr="00797D32" w:rsidRDefault="00373B2D" w:rsidP="00373B2D">
      <w:pPr>
        <w:ind w:firstLine="360"/>
        <w:rPr>
          <w:rFonts w:ascii="Arial" w:hAnsi="Arial" w:cs="Arial"/>
          <w:b/>
          <w:bCs/>
          <w:color w:val="0070C0"/>
          <w:sz w:val="20"/>
          <w:szCs w:val="20"/>
        </w:rPr>
      </w:pPr>
    </w:p>
    <w:p w:rsidR="00373B2D" w:rsidRPr="00797D32" w:rsidRDefault="00373B2D" w:rsidP="00373B2D">
      <w:pPr>
        <w:ind w:left="1080" w:hanging="360"/>
        <w:rPr>
          <w:rFonts w:ascii="Arial" w:hAnsi="Arial" w:cs="Arial"/>
          <w:bCs/>
          <w:color w:val="0070C0"/>
          <w:sz w:val="20"/>
          <w:szCs w:val="20"/>
        </w:rPr>
      </w:pPr>
      <w:r w:rsidRPr="00797D32">
        <w:rPr>
          <w:rFonts w:ascii="Arial" w:hAnsi="Arial" w:cs="Arial"/>
          <w:bCs/>
          <w:color w:val="0070C0"/>
          <w:sz w:val="20"/>
          <w:szCs w:val="20"/>
        </w:rPr>
        <w:t>1.</w:t>
      </w:r>
      <w:r w:rsidRPr="00797D32">
        <w:rPr>
          <w:rFonts w:ascii="Arial" w:hAnsi="Arial" w:cs="Arial"/>
          <w:bCs/>
          <w:color w:val="0070C0"/>
          <w:sz w:val="20"/>
          <w:szCs w:val="20"/>
        </w:rPr>
        <w:tab/>
        <w:t xml:space="preserve">Outside of the </w:t>
      </w:r>
      <w:r w:rsidR="00BF4E2A" w:rsidRPr="00797D32">
        <w:rPr>
          <w:rFonts w:ascii="Arial" w:hAnsi="Arial" w:cs="Arial"/>
          <w:color w:val="FF0000"/>
          <w:spacing w:val="-4"/>
          <w:sz w:val="20"/>
          <w:szCs w:val="20"/>
        </w:rPr>
        <w:t>ambulatory accessible toilet</w:t>
      </w:r>
      <w:r w:rsidR="00BF4E2A" w:rsidRPr="00797D32">
        <w:rPr>
          <w:rFonts w:ascii="Arial" w:hAnsi="Arial" w:cs="Arial"/>
          <w:color w:val="00B050"/>
          <w:spacing w:val="-4"/>
          <w:sz w:val="20"/>
          <w:szCs w:val="20"/>
        </w:rPr>
        <w:t xml:space="preserve"> </w:t>
      </w:r>
      <w:r w:rsidRPr="00797D32">
        <w:rPr>
          <w:rFonts w:ascii="Arial" w:hAnsi="Arial" w:cs="Arial"/>
          <w:bCs/>
          <w:color w:val="0070C0"/>
          <w:sz w:val="20"/>
          <w:szCs w:val="20"/>
        </w:rPr>
        <w:t>compartment, where the approach is to the latch side of the compartment door, clearance between the door side of the compartment and any obstruction shall be 42 inches (1065 mm) minimum.</w:t>
      </w:r>
      <w:r w:rsidRPr="00797D32">
        <w:rPr>
          <w:rFonts w:ascii="Arial" w:hAnsi="Arial" w:cs="Arial"/>
          <w:color w:val="0070C0"/>
          <w:sz w:val="20"/>
          <w:szCs w:val="20"/>
        </w:rPr>
        <w:t xml:space="preserve"> (6-19-12)</w:t>
      </w:r>
      <w:r w:rsidR="00797D32" w:rsidRPr="00797D32">
        <w:rPr>
          <w:rFonts w:ascii="Arial" w:hAnsi="Arial" w:cs="Arial"/>
          <w:color w:val="FF0000"/>
          <w:sz w:val="20"/>
          <w:szCs w:val="20"/>
        </w:rPr>
        <w:t xml:space="preserve"> (</w:t>
      </w:r>
      <w:proofErr w:type="gramStart"/>
      <w:r w:rsidR="00797D32" w:rsidRPr="00797D32">
        <w:rPr>
          <w:rFonts w:ascii="Arial" w:hAnsi="Arial" w:cs="Arial"/>
          <w:color w:val="FF0000"/>
          <w:sz w:val="20"/>
          <w:szCs w:val="20"/>
        </w:rPr>
        <w:t>ed</w:t>
      </w:r>
      <w:proofErr w:type="gramEnd"/>
      <w:r w:rsidR="00797D32" w:rsidRPr="00797D32">
        <w:rPr>
          <w:rFonts w:ascii="Arial" w:hAnsi="Arial" w:cs="Arial"/>
          <w:color w:val="FF0000"/>
          <w:sz w:val="20"/>
          <w:szCs w:val="20"/>
        </w:rPr>
        <w:t>.)</w:t>
      </w:r>
    </w:p>
    <w:p w:rsidR="00373B2D" w:rsidRPr="00797D32" w:rsidRDefault="00373B2D" w:rsidP="00373B2D">
      <w:pPr>
        <w:ind w:left="1080" w:hanging="360"/>
        <w:rPr>
          <w:rFonts w:ascii="Arial" w:hAnsi="Arial" w:cs="Arial"/>
          <w:bCs/>
          <w:color w:val="0070C0"/>
          <w:sz w:val="20"/>
          <w:szCs w:val="20"/>
        </w:rPr>
      </w:pPr>
    </w:p>
    <w:p w:rsidR="00373B2D" w:rsidRPr="00797D32" w:rsidRDefault="00373B2D" w:rsidP="00373B2D">
      <w:pPr>
        <w:ind w:left="720"/>
        <w:rPr>
          <w:rFonts w:ascii="Arial" w:hAnsi="Arial" w:cs="Arial"/>
          <w:color w:val="0070C0"/>
          <w:sz w:val="20"/>
          <w:szCs w:val="20"/>
        </w:rPr>
      </w:pPr>
      <w:r w:rsidRPr="00797D32">
        <w:rPr>
          <w:rFonts w:ascii="Arial" w:hAnsi="Arial" w:cs="Arial"/>
          <w:bCs/>
          <w:color w:val="0070C0"/>
          <w:sz w:val="20"/>
          <w:szCs w:val="20"/>
        </w:rPr>
        <w:t xml:space="preserve">2.  Within the </w:t>
      </w:r>
      <w:r w:rsidR="00BF4E2A" w:rsidRPr="00797D32">
        <w:rPr>
          <w:rFonts w:ascii="Arial" w:hAnsi="Arial" w:cs="Arial"/>
          <w:color w:val="FF0000"/>
          <w:spacing w:val="-4"/>
          <w:sz w:val="20"/>
          <w:szCs w:val="20"/>
        </w:rPr>
        <w:t>ambulatory accessible toilet</w:t>
      </w:r>
      <w:r w:rsidR="00BF4E2A" w:rsidRPr="00797D32">
        <w:rPr>
          <w:rFonts w:ascii="Arial" w:hAnsi="Arial" w:cs="Arial"/>
          <w:color w:val="00B050"/>
          <w:spacing w:val="-4"/>
          <w:sz w:val="20"/>
          <w:szCs w:val="20"/>
        </w:rPr>
        <w:t xml:space="preserve"> </w:t>
      </w:r>
      <w:r w:rsidRPr="00797D32">
        <w:rPr>
          <w:rFonts w:ascii="Arial" w:hAnsi="Arial" w:cs="Arial"/>
          <w:bCs/>
          <w:color w:val="0070C0"/>
          <w:sz w:val="20"/>
          <w:szCs w:val="20"/>
        </w:rPr>
        <w:t>compartment, maneuvering clearances at the door</w:t>
      </w:r>
      <w:r w:rsidRPr="00797D32">
        <w:rPr>
          <w:rFonts w:ascii="Arial" w:hAnsi="Arial" w:cs="Arial"/>
          <w:color w:val="00B050"/>
          <w:sz w:val="20"/>
          <w:szCs w:val="20"/>
        </w:rPr>
        <w:t xml:space="preserve"> </w:t>
      </w:r>
      <w:r w:rsidRPr="00797D32">
        <w:rPr>
          <w:rFonts w:ascii="Arial" w:hAnsi="Arial" w:cs="Arial"/>
          <w:color w:val="FF0000"/>
          <w:sz w:val="20"/>
          <w:szCs w:val="20"/>
        </w:rPr>
        <w:t>shall</w:t>
      </w:r>
      <w:r w:rsidRPr="00797D32">
        <w:rPr>
          <w:rFonts w:ascii="Arial" w:hAnsi="Arial" w:cs="Arial"/>
          <w:color w:val="00B050"/>
          <w:sz w:val="20"/>
          <w:szCs w:val="20"/>
        </w:rPr>
        <w:t xml:space="preserve"> </w:t>
      </w:r>
      <w:r w:rsidRPr="00797D32">
        <w:rPr>
          <w:rFonts w:ascii="Arial" w:hAnsi="Arial" w:cs="Arial"/>
          <w:color w:val="0070C0"/>
          <w:sz w:val="20"/>
          <w:szCs w:val="20"/>
        </w:rPr>
        <w:t>not</w:t>
      </w:r>
      <w:r w:rsidRPr="00797D32">
        <w:rPr>
          <w:rFonts w:ascii="Arial" w:hAnsi="Arial" w:cs="Arial"/>
          <w:color w:val="00B050"/>
          <w:sz w:val="20"/>
          <w:szCs w:val="20"/>
        </w:rPr>
        <w:t xml:space="preserve"> </w:t>
      </w:r>
      <w:r w:rsidRPr="00797D32">
        <w:rPr>
          <w:rFonts w:ascii="Arial" w:hAnsi="Arial" w:cs="Arial"/>
          <w:color w:val="FF0000"/>
          <w:sz w:val="20"/>
          <w:szCs w:val="20"/>
        </w:rPr>
        <w:t>be</w:t>
      </w:r>
      <w:r w:rsidRPr="00797D32">
        <w:rPr>
          <w:rFonts w:ascii="Arial" w:hAnsi="Arial" w:cs="Arial"/>
          <w:bCs/>
          <w:color w:val="00B050"/>
          <w:sz w:val="20"/>
          <w:szCs w:val="20"/>
        </w:rPr>
        <w:t xml:space="preserve"> </w:t>
      </w:r>
      <w:r w:rsidRPr="00797D32">
        <w:rPr>
          <w:rFonts w:ascii="Arial" w:hAnsi="Arial" w:cs="Arial"/>
          <w:bCs/>
          <w:color w:val="0070C0"/>
          <w:sz w:val="20"/>
          <w:szCs w:val="20"/>
        </w:rPr>
        <w:t xml:space="preserve">required to comply with Section 404. </w:t>
      </w:r>
      <w:r w:rsidRPr="00797D32">
        <w:rPr>
          <w:rFonts w:ascii="Arial" w:hAnsi="Arial" w:cs="Arial"/>
          <w:color w:val="0070C0"/>
          <w:sz w:val="20"/>
          <w:szCs w:val="20"/>
        </w:rPr>
        <w:t>(6-19-12)</w:t>
      </w:r>
      <w:r w:rsidR="00797D32" w:rsidRPr="00797D32">
        <w:rPr>
          <w:rFonts w:ascii="Arial" w:hAnsi="Arial" w:cs="Arial"/>
          <w:color w:val="FF0000"/>
          <w:sz w:val="20"/>
          <w:szCs w:val="20"/>
        </w:rPr>
        <w:t xml:space="preserve"> (</w:t>
      </w:r>
      <w:proofErr w:type="gramStart"/>
      <w:r w:rsidR="00797D32" w:rsidRPr="00797D32">
        <w:rPr>
          <w:rFonts w:ascii="Arial" w:hAnsi="Arial" w:cs="Arial"/>
          <w:color w:val="FF0000"/>
          <w:sz w:val="20"/>
          <w:szCs w:val="20"/>
        </w:rPr>
        <w:t>ed</w:t>
      </w:r>
      <w:proofErr w:type="gramEnd"/>
      <w:r w:rsidR="00797D32" w:rsidRPr="00797D32">
        <w:rPr>
          <w:rFonts w:ascii="Arial" w:hAnsi="Arial" w:cs="Arial"/>
          <w:color w:val="FF0000"/>
          <w:sz w:val="20"/>
          <w:szCs w:val="20"/>
        </w:rPr>
        <w:t>.)</w:t>
      </w:r>
    </w:p>
    <w:p w:rsidR="00373B2D" w:rsidRPr="00797D32" w:rsidRDefault="00373B2D" w:rsidP="00373B2D">
      <w:pPr>
        <w:rPr>
          <w:rFonts w:ascii="Arial" w:hAnsi="Arial" w:cs="Arial"/>
          <w:b/>
          <w:bCs/>
          <w:color w:val="00B050"/>
          <w:spacing w:val="-5"/>
          <w:sz w:val="20"/>
          <w:szCs w:val="20"/>
        </w:rPr>
      </w:pPr>
    </w:p>
    <w:p w:rsidR="00373B2D" w:rsidRPr="00797D32" w:rsidRDefault="00373B2D" w:rsidP="00373B2D">
      <w:pPr>
        <w:rPr>
          <w:rFonts w:ascii="Arial" w:hAnsi="Arial" w:cs="Arial"/>
          <w:sz w:val="20"/>
          <w:szCs w:val="20"/>
        </w:rPr>
      </w:pPr>
      <w:proofErr w:type="gramStart"/>
      <w:r w:rsidRPr="00797D32">
        <w:rPr>
          <w:rFonts w:ascii="Arial" w:hAnsi="Arial" w:cs="Arial"/>
          <w:b/>
          <w:bCs/>
          <w:sz w:val="20"/>
          <w:szCs w:val="20"/>
        </w:rPr>
        <w:t>604.10.4 Grab Bars.</w:t>
      </w:r>
      <w:proofErr w:type="gramEnd"/>
      <w:r w:rsidRPr="00797D32">
        <w:rPr>
          <w:rFonts w:ascii="Arial" w:hAnsi="Arial" w:cs="Arial"/>
          <w:b/>
          <w:bCs/>
          <w:sz w:val="20"/>
          <w:szCs w:val="20"/>
        </w:rPr>
        <w:t xml:space="preserve"> </w:t>
      </w:r>
      <w:r w:rsidRPr="00797D32">
        <w:rPr>
          <w:rFonts w:ascii="Arial" w:hAnsi="Arial" w:cs="Arial"/>
          <w:sz w:val="20"/>
          <w:szCs w:val="20"/>
        </w:rPr>
        <w:t>Grab bars shall comply with Section 609. Side wall grab bars complying with Section 604.5.1 shall be provided on both sides of the compartment.</w:t>
      </w:r>
    </w:p>
    <w:p w:rsidR="00373B2D" w:rsidRPr="00797D32" w:rsidRDefault="00373B2D" w:rsidP="00373B2D">
      <w:pPr>
        <w:rPr>
          <w:rFonts w:ascii="Arial" w:hAnsi="Arial" w:cs="Arial"/>
          <w:b/>
          <w:bCs/>
          <w:sz w:val="18"/>
          <w:szCs w:val="18"/>
        </w:rPr>
      </w:pPr>
    </w:p>
    <w:p w:rsidR="00373B2D" w:rsidRPr="00797D32" w:rsidRDefault="00373B2D" w:rsidP="00373B2D">
      <w:pPr>
        <w:rPr>
          <w:rFonts w:ascii="Arial" w:hAnsi="Arial" w:cs="Arial"/>
          <w:b/>
          <w:bCs/>
          <w:sz w:val="20"/>
          <w:szCs w:val="20"/>
        </w:rPr>
      </w:pPr>
      <w:r w:rsidRPr="00797D32">
        <w:rPr>
          <w:rFonts w:ascii="Arial" w:hAnsi="Arial" w:cs="Arial"/>
          <w:b/>
          <w:bCs/>
          <w:sz w:val="20"/>
          <w:szCs w:val="20"/>
        </w:rPr>
        <w:t>604.11 Water Closets and Toilet Compartments for Children’s Use.</w:t>
      </w:r>
    </w:p>
    <w:p w:rsidR="00373B2D" w:rsidRPr="00797D32" w:rsidRDefault="00373B2D" w:rsidP="00373B2D">
      <w:pPr>
        <w:rPr>
          <w:rFonts w:ascii="Arial" w:hAnsi="Arial" w:cs="Arial"/>
          <w:b/>
          <w:bCs/>
          <w:sz w:val="20"/>
          <w:szCs w:val="20"/>
        </w:rPr>
      </w:pPr>
    </w:p>
    <w:p w:rsidR="00373B2D" w:rsidRPr="00750BC9" w:rsidRDefault="00373B2D" w:rsidP="00373B2D">
      <w:pPr>
        <w:contextualSpacing/>
        <w:rPr>
          <w:rFonts w:ascii="Arial" w:hAnsi="Arial" w:cs="Arial"/>
          <w:sz w:val="20"/>
          <w:szCs w:val="20"/>
        </w:rPr>
      </w:pPr>
      <w:r w:rsidRPr="00797D32">
        <w:rPr>
          <w:rFonts w:ascii="Arial" w:hAnsi="Arial" w:cs="Arial"/>
          <w:b/>
          <w:bCs/>
          <w:sz w:val="20"/>
          <w:szCs w:val="20"/>
        </w:rPr>
        <w:t xml:space="preserve">604.11.1 General. </w:t>
      </w:r>
      <w:r w:rsidRPr="00750BC9">
        <w:rPr>
          <w:rFonts w:ascii="Arial" w:hAnsi="Arial" w:cs="Arial"/>
          <w:strike/>
          <w:color w:val="FF0000"/>
          <w:sz w:val="20"/>
          <w:szCs w:val="20"/>
        </w:rPr>
        <w:t>Accessible</w:t>
      </w:r>
      <w:r w:rsidRPr="00750BC9">
        <w:rPr>
          <w:rFonts w:ascii="Arial" w:hAnsi="Arial" w:cs="Arial"/>
          <w:sz w:val="20"/>
          <w:szCs w:val="20"/>
        </w:rPr>
        <w:t xml:space="preserve"> water closets and </w:t>
      </w:r>
      <w:r w:rsidRPr="00750BC9">
        <w:rPr>
          <w:rFonts w:ascii="Arial" w:hAnsi="Arial" w:cs="Arial"/>
          <w:color w:val="FF0000"/>
          <w:sz w:val="20"/>
          <w:szCs w:val="20"/>
        </w:rPr>
        <w:t>wheelchair and ambulatory</w:t>
      </w:r>
      <w:r w:rsidR="00BF4E2A" w:rsidRPr="00750BC9">
        <w:rPr>
          <w:rFonts w:ascii="Arial" w:hAnsi="Arial" w:cs="Arial"/>
          <w:color w:val="FF0000"/>
          <w:sz w:val="20"/>
          <w:szCs w:val="20"/>
        </w:rPr>
        <w:t xml:space="preserve"> accessible</w:t>
      </w:r>
      <w:r w:rsidRPr="00750BC9">
        <w:rPr>
          <w:rFonts w:ascii="Arial" w:hAnsi="Arial" w:cs="Arial"/>
          <w:color w:val="FF0000"/>
          <w:sz w:val="20"/>
          <w:szCs w:val="20"/>
        </w:rPr>
        <w:t xml:space="preserve"> </w:t>
      </w:r>
      <w:r w:rsidRPr="00750BC9">
        <w:rPr>
          <w:rFonts w:ascii="Arial" w:hAnsi="Arial" w:cs="Arial"/>
          <w:sz w:val="20"/>
          <w:szCs w:val="20"/>
        </w:rPr>
        <w:t>toilet compartments primarily for children’s use shall comply with Section 604.11.</w:t>
      </w:r>
      <w:r w:rsidR="00750BC9" w:rsidRPr="00750BC9">
        <w:rPr>
          <w:rFonts w:ascii="Arial" w:hAnsi="Arial" w:cs="Arial"/>
          <w:color w:val="FF0000"/>
          <w:sz w:val="20"/>
          <w:szCs w:val="20"/>
        </w:rPr>
        <w:t xml:space="preserve"> </w:t>
      </w:r>
      <w:r w:rsidR="00750BC9" w:rsidRPr="00797D32">
        <w:rPr>
          <w:rFonts w:ascii="Arial" w:hAnsi="Arial" w:cs="Arial"/>
          <w:color w:val="FF0000"/>
          <w:sz w:val="20"/>
          <w:szCs w:val="20"/>
        </w:rPr>
        <w:t>(</w:t>
      </w:r>
      <w:proofErr w:type="gramStart"/>
      <w:r w:rsidR="00750BC9" w:rsidRPr="00797D32">
        <w:rPr>
          <w:rFonts w:ascii="Arial" w:hAnsi="Arial" w:cs="Arial"/>
          <w:color w:val="FF0000"/>
          <w:sz w:val="20"/>
          <w:szCs w:val="20"/>
        </w:rPr>
        <w:t>ed</w:t>
      </w:r>
      <w:proofErr w:type="gramEnd"/>
      <w:r w:rsidR="00750BC9" w:rsidRPr="00797D32">
        <w:rPr>
          <w:rFonts w:ascii="Arial" w:hAnsi="Arial" w:cs="Arial"/>
          <w:color w:val="FF0000"/>
          <w:sz w:val="20"/>
          <w:szCs w:val="20"/>
        </w:rPr>
        <w:t>.)</w:t>
      </w:r>
    </w:p>
    <w:p w:rsidR="00373B2D" w:rsidRPr="00750BC9" w:rsidRDefault="00373B2D" w:rsidP="00373B2D">
      <w:pPr>
        <w:ind w:left="360"/>
        <w:contextualSpacing/>
        <w:rPr>
          <w:rFonts w:ascii="Arial" w:hAnsi="Arial" w:cs="Arial"/>
          <w:b/>
          <w:bCs/>
          <w:sz w:val="20"/>
          <w:szCs w:val="20"/>
        </w:rPr>
      </w:pPr>
    </w:p>
    <w:p w:rsidR="00373B2D" w:rsidRPr="00797D32" w:rsidRDefault="00373B2D" w:rsidP="00373B2D">
      <w:pPr>
        <w:rPr>
          <w:rFonts w:ascii="Arial" w:hAnsi="Arial" w:cs="Arial"/>
          <w:color w:val="0070C0"/>
          <w:sz w:val="20"/>
          <w:szCs w:val="20"/>
        </w:rPr>
      </w:pPr>
      <w:r w:rsidRPr="00750BC9">
        <w:rPr>
          <w:rFonts w:ascii="Arial" w:hAnsi="Arial" w:cs="Arial"/>
          <w:b/>
          <w:bCs/>
          <w:sz w:val="20"/>
          <w:szCs w:val="20"/>
        </w:rPr>
        <w:t>604.11.2 Location</w:t>
      </w:r>
      <w:r w:rsidRPr="00750BC9">
        <w:rPr>
          <w:rFonts w:ascii="Arial" w:hAnsi="Arial" w:cs="Arial"/>
          <w:bCs/>
          <w:sz w:val="20"/>
          <w:szCs w:val="20"/>
        </w:rPr>
        <w:t xml:space="preserve">. </w:t>
      </w:r>
      <w:r w:rsidRPr="00750BC9">
        <w:rPr>
          <w:rFonts w:ascii="Arial" w:hAnsi="Arial" w:cs="Arial"/>
          <w:sz w:val="20"/>
          <w:szCs w:val="20"/>
        </w:rPr>
        <w:t xml:space="preserve">The water closet </w:t>
      </w:r>
      <w:r w:rsidRPr="00750BC9">
        <w:rPr>
          <w:rFonts w:ascii="Arial" w:hAnsi="Arial" w:cs="Arial"/>
          <w:strike/>
          <w:color w:val="FF0000"/>
          <w:sz w:val="20"/>
          <w:szCs w:val="20"/>
        </w:rPr>
        <w:t>primarily for children’s use</w:t>
      </w:r>
      <w:r w:rsidRPr="00750BC9">
        <w:rPr>
          <w:rFonts w:ascii="Arial" w:hAnsi="Arial" w:cs="Arial"/>
          <w:sz w:val="20"/>
          <w:szCs w:val="20"/>
        </w:rPr>
        <w:t xml:space="preserve"> shall be located with a wall or partition to the rear and to one side. </w:t>
      </w:r>
      <w:r w:rsidRPr="00750BC9">
        <w:rPr>
          <w:rFonts w:ascii="Arial" w:hAnsi="Arial" w:cs="Arial"/>
          <w:color w:val="0070C0"/>
          <w:sz w:val="20"/>
          <w:szCs w:val="20"/>
        </w:rPr>
        <w:t>The centerline of the water closet shall be 12 inches (305 mm) minimum and 18 inches (455 mm) maximum from the side wall or partition</w:t>
      </w:r>
      <w:r w:rsidRPr="00750BC9">
        <w:rPr>
          <w:rFonts w:ascii="Arial" w:hAnsi="Arial" w:cs="Arial"/>
          <w:color w:val="00B050"/>
          <w:sz w:val="20"/>
          <w:szCs w:val="20"/>
        </w:rPr>
        <w:t>.</w:t>
      </w:r>
      <w:r w:rsidRPr="00750BC9">
        <w:rPr>
          <w:rFonts w:ascii="Arial" w:hAnsi="Arial" w:cs="Arial"/>
          <w:color w:val="0070C0"/>
          <w:sz w:val="20"/>
          <w:szCs w:val="20"/>
        </w:rPr>
        <w:t xml:space="preserve">  </w:t>
      </w:r>
      <w:r w:rsidRPr="00750BC9">
        <w:rPr>
          <w:rFonts w:ascii="Arial" w:hAnsi="Arial" w:cs="Arial"/>
          <w:sz w:val="20"/>
          <w:szCs w:val="20"/>
        </w:rPr>
        <w:t xml:space="preserve">Water closets located in ambulatory </w:t>
      </w:r>
      <w:r w:rsidRPr="00750BC9">
        <w:rPr>
          <w:rFonts w:ascii="Arial" w:hAnsi="Arial" w:cs="Arial"/>
          <w:color w:val="FF0000"/>
          <w:sz w:val="20"/>
          <w:szCs w:val="20"/>
        </w:rPr>
        <w:t>accessible</w:t>
      </w:r>
      <w:r w:rsidRPr="00750BC9">
        <w:rPr>
          <w:rFonts w:ascii="Arial" w:hAnsi="Arial" w:cs="Arial"/>
          <w:sz w:val="20"/>
          <w:szCs w:val="20"/>
        </w:rPr>
        <w:t xml:space="preserve"> toilet compartments specified in Section 604.10 shall be located as specified in Section 604.2</w:t>
      </w:r>
      <w:r w:rsidRPr="00797D32">
        <w:rPr>
          <w:rFonts w:ascii="Arial" w:hAnsi="Arial" w:cs="Arial"/>
          <w:sz w:val="20"/>
          <w:szCs w:val="20"/>
        </w:rPr>
        <w:t xml:space="preserve">. </w:t>
      </w:r>
      <w:r w:rsidRPr="00797D32">
        <w:rPr>
          <w:rFonts w:ascii="Arial" w:hAnsi="Arial" w:cs="Arial"/>
          <w:color w:val="0070C0"/>
          <w:sz w:val="20"/>
          <w:szCs w:val="20"/>
        </w:rPr>
        <w:t>(6-24-12 PC1)</w:t>
      </w:r>
    </w:p>
    <w:p w:rsidR="00373B2D" w:rsidRPr="00797D32" w:rsidRDefault="00373B2D" w:rsidP="00373B2D">
      <w:pPr>
        <w:rPr>
          <w:rFonts w:ascii="Arial" w:hAnsi="Arial" w:cs="Arial"/>
          <w:b/>
          <w:bCs/>
          <w:sz w:val="18"/>
          <w:szCs w:val="18"/>
        </w:rPr>
      </w:pPr>
    </w:p>
    <w:p w:rsidR="00373B2D" w:rsidRPr="00797D32" w:rsidRDefault="00373B2D" w:rsidP="00373B2D">
      <w:pPr>
        <w:rPr>
          <w:rFonts w:ascii="Arial" w:hAnsi="Arial" w:cs="Arial"/>
          <w:bCs/>
          <w:i/>
          <w:color w:val="FF0000"/>
          <w:sz w:val="20"/>
          <w:szCs w:val="20"/>
        </w:rPr>
      </w:pPr>
      <w:r w:rsidRPr="00797D32">
        <w:rPr>
          <w:rFonts w:ascii="Arial" w:hAnsi="Arial" w:cs="Arial"/>
          <w:bCs/>
          <w:i/>
          <w:noProof/>
          <w:color w:val="FF0000"/>
          <w:sz w:val="20"/>
          <w:szCs w:val="20"/>
        </w:rPr>
        <w:drawing>
          <wp:inline distT="0" distB="0" distL="0" distR="0" wp14:anchorId="1E6B68D0" wp14:editId="19A0A88A">
            <wp:extent cx="1294765" cy="2136140"/>
            <wp:effectExtent l="0" t="0" r="635" b="0"/>
            <wp:docPr id="43" name="Picture 43" descr="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0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4765" cy="2136140"/>
                    </a:xfrm>
                    <a:prstGeom prst="rect">
                      <a:avLst/>
                    </a:prstGeom>
                    <a:noFill/>
                    <a:ln>
                      <a:noFill/>
                    </a:ln>
                  </pic:spPr>
                </pic:pic>
              </a:graphicData>
            </a:graphic>
          </wp:inline>
        </w:drawing>
      </w:r>
    </w:p>
    <w:p w:rsidR="00373B2D" w:rsidRPr="00797D32" w:rsidRDefault="00373B2D" w:rsidP="00373B2D">
      <w:pPr>
        <w:rPr>
          <w:rFonts w:ascii="Arial" w:hAnsi="Arial" w:cs="Arial"/>
          <w:bCs/>
          <w:i/>
          <w:color w:val="FF0000"/>
          <w:sz w:val="20"/>
          <w:szCs w:val="20"/>
        </w:rPr>
      </w:pPr>
      <w:r w:rsidRPr="00797D32">
        <w:rPr>
          <w:rFonts w:ascii="Arial" w:hAnsi="Arial" w:cs="Arial"/>
          <w:bCs/>
          <w:i/>
          <w:color w:val="FF0000"/>
          <w:sz w:val="20"/>
          <w:szCs w:val="20"/>
        </w:rPr>
        <w:t xml:space="preserve">Figure 604.11.2 </w:t>
      </w:r>
      <w:r w:rsidRPr="00797D32">
        <w:rPr>
          <w:rFonts w:ascii="Arial" w:hAnsi="Arial" w:cs="Arial"/>
          <w:i/>
          <w:color w:val="FF0000"/>
          <w:sz w:val="20"/>
          <w:szCs w:val="20"/>
        </w:rPr>
        <w:t>Children’s water closet location</w:t>
      </w:r>
    </w:p>
    <w:p w:rsidR="00373B2D" w:rsidRPr="00797D32" w:rsidRDefault="00373B2D" w:rsidP="00373B2D">
      <w:pPr>
        <w:rPr>
          <w:rFonts w:ascii="Arial" w:hAnsi="Arial" w:cs="Arial"/>
          <w:b/>
          <w:bCs/>
          <w:sz w:val="18"/>
          <w:szCs w:val="18"/>
        </w:rPr>
      </w:pPr>
    </w:p>
    <w:p w:rsidR="00373B2D" w:rsidRPr="00797D32" w:rsidRDefault="00373B2D" w:rsidP="00373B2D">
      <w:pPr>
        <w:contextualSpacing/>
        <w:rPr>
          <w:rFonts w:ascii="Arial" w:hAnsi="Arial" w:cs="Arial"/>
          <w:sz w:val="20"/>
          <w:szCs w:val="20"/>
        </w:rPr>
      </w:pPr>
      <w:r w:rsidRPr="00797D32">
        <w:rPr>
          <w:rFonts w:ascii="Arial" w:hAnsi="Arial" w:cs="Arial"/>
          <w:b/>
          <w:bCs/>
          <w:sz w:val="20"/>
          <w:szCs w:val="20"/>
        </w:rPr>
        <w:t xml:space="preserve">604.11.3 Clearance. </w:t>
      </w:r>
      <w:r w:rsidRPr="00797D32">
        <w:rPr>
          <w:rFonts w:ascii="Arial" w:hAnsi="Arial" w:cs="Arial"/>
          <w:sz w:val="20"/>
          <w:szCs w:val="20"/>
        </w:rPr>
        <w:t xml:space="preserve">A clearance around the water closet </w:t>
      </w:r>
      <w:r w:rsidRPr="00797D32">
        <w:rPr>
          <w:rFonts w:ascii="Arial" w:hAnsi="Arial" w:cs="Arial"/>
          <w:strike/>
          <w:color w:val="FF0000"/>
          <w:sz w:val="20"/>
          <w:szCs w:val="20"/>
        </w:rPr>
        <w:t>primarily for children’s</w:t>
      </w:r>
      <w:r w:rsidRPr="00797D32">
        <w:rPr>
          <w:rFonts w:ascii="Arial" w:hAnsi="Arial" w:cs="Arial"/>
          <w:strike/>
          <w:sz w:val="20"/>
          <w:szCs w:val="20"/>
        </w:rPr>
        <w:t xml:space="preserve"> </w:t>
      </w:r>
      <w:r w:rsidRPr="00797D32">
        <w:rPr>
          <w:rFonts w:ascii="Arial" w:hAnsi="Arial" w:cs="Arial"/>
          <w:strike/>
          <w:color w:val="FF0000"/>
          <w:sz w:val="20"/>
          <w:szCs w:val="20"/>
        </w:rPr>
        <w:t>use</w:t>
      </w:r>
      <w:r w:rsidRPr="00797D32">
        <w:rPr>
          <w:rFonts w:ascii="Arial" w:hAnsi="Arial" w:cs="Arial"/>
          <w:sz w:val="20"/>
          <w:szCs w:val="20"/>
        </w:rPr>
        <w:t xml:space="preserve"> complying with Section 604.3 shall be provided.</w:t>
      </w:r>
      <w:r w:rsidR="00750BC9" w:rsidRPr="00750BC9">
        <w:rPr>
          <w:rFonts w:ascii="Arial" w:hAnsi="Arial" w:cs="Arial"/>
          <w:color w:val="FF0000"/>
          <w:sz w:val="20"/>
          <w:szCs w:val="20"/>
        </w:rPr>
        <w:t xml:space="preserve"> </w:t>
      </w:r>
      <w:r w:rsidR="00750BC9" w:rsidRPr="00797D32">
        <w:rPr>
          <w:rFonts w:ascii="Arial" w:hAnsi="Arial" w:cs="Arial"/>
          <w:color w:val="FF0000"/>
          <w:sz w:val="20"/>
          <w:szCs w:val="20"/>
        </w:rPr>
        <w:t>(</w:t>
      </w:r>
      <w:proofErr w:type="gramStart"/>
      <w:r w:rsidR="00750BC9" w:rsidRPr="00797D32">
        <w:rPr>
          <w:rFonts w:ascii="Arial" w:hAnsi="Arial" w:cs="Arial"/>
          <w:color w:val="FF0000"/>
          <w:sz w:val="20"/>
          <w:szCs w:val="20"/>
        </w:rPr>
        <w:t>ed</w:t>
      </w:r>
      <w:proofErr w:type="gramEnd"/>
      <w:r w:rsidR="00750BC9" w:rsidRPr="00797D32">
        <w:rPr>
          <w:rFonts w:ascii="Arial" w:hAnsi="Arial" w:cs="Arial"/>
          <w:color w:val="FF0000"/>
          <w:sz w:val="20"/>
          <w:szCs w:val="20"/>
        </w:rPr>
        <w:t>.)</w:t>
      </w:r>
    </w:p>
    <w:p w:rsidR="00373B2D" w:rsidRPr="00797D32" w:rsidRDefault="00373B2D" w:rsidP="00373B2D">
      <w:pPr>
        <w:widowControl/>
        <w:kinsoku/>
        <w:autoSpaceDE w:val="0"/>
        <w:autoSpaceDN w:val="0"/>
        <w:adjustRightInd w:val="0"/>
        <w:ind w:left="360"/>
        <w:contextualSpacing/>
      </w:pPr>
    </w:p>
    <w:p w:rsidR="00373B2D" w:rsidRPr="00797D32" w:rsidRDefault="00373B2D" w:rsidP="00373B2D">
      <w:pPr>
        <w:contextualSpacing/>
        <w:rPr>
          <w:rFonts w:ascii="Arial" w:hAnsi="Arial" w:cs="Arial"/>
          <w:sz w:val="20"/>
          <w:szCs w:val="20"/>
        </w:rPr>
      </w:pPr>
      <w:r w:rsidRPr="00797D32">
        <w:rPr>
          <w:rFonts w:ascii="Arial" w:hAnsi="Arial" w:cs="Arial"/>
          <w:b/>
          <w:bCs/>
          <w:sz w:val="20"/>
          <w:szCs w:val="20"/>
        </w:rPr>
        <w:t xml:space="preserve">604.11.4 Height. </w:t>
      </w:r>
      <w:r w:rsidRPr="00797D32">
        <w:rPr>
          <w:rFonts w:ascii="Arial" w:hAnsi="Arial" w:cs="Arial"/>
          <w:sz w:val="20"/>
          <w:szCs w:val="20"/>
        </w:rPr>
        <w:t xml:space="preserve">The height of water closet seats </w:t>
      </w:r>
      <w:r w:rsidRPr="00797D32">
        <w:rPr>
          <w:rFonts w:ascii="Arial" w:hAnsi="Arial" w:cs="Arial"/>
          <w:strike/>
          <w:color w:val="FF0000"/>
          <w:sz w:val="20"/>
          <w:szCs w:val="20"/>
        </w:rPr>
        <w:t>primarily for children’s use</w:t>
      </w:r>
      <w:r w:rsidRPr="00797D32">
        <w:rPr>
          <w:rFonts w:ascii="Arial" w:hAnsi="Arial" w:cs="Arial"/>
          <w:sz w:val="20"/>
          <w:szCs w:val="20"/>
        </w:rPr>
        <w:t xml:space="preserve"> shall be 11 inches (280 mm) minimum and 17 inches (430 mm) maximum above the floor, measured to the top of the seat. Seats shall not be sprung to return to a lifted position.</w:t>
      </w:r>
      <w:r w:rsidR="00750BC9" w:rsidRPr="00750BC9">
        <w:rPr>
          <w:rFonts w:ascii="Arial" w:hAnsi="Arial" w:cs="Arial"/>
          <w:color w:val="FF0000"/>
          <w:sz w:val="20"/>
          <w:szCs w:val="20"/>
        </w:rPr>
        <w:t xml:space="preserve"> </w:t>
      </w:r>
      <w:r w:rsidR="00750BC9" w:rsidRPr="00797D32">
        <w:rPr>
          <w:rFonts w:ascii="Arial" w:hAnsi="Arial" w:cs="Arial"/>
          <w:color w:val="FF0000"/>
          <w:sz w:val="20"/>
          <w:szCs w:val="20"/>
        </w:rPr>
        <w:t>(</w:t>
      </w:r>
      <w:proofErr w:type="gramStart"/>
      <w:r w:rsidR="00750BC9" w:rsidRPr="00797D32">
        <w:rPr>
          <w:rFonts w:ascii="Arial" w:hAnsi="Arial" w:cs="Arial"/>
          <w:color w:val="FF0000"/>
          <w:sz w:val="20"/>
          <w:szCs w:val="20"/>
        </w:rPr>
        <w:t>ed</w:t>
      </w:r>
      <w:proofErr w:type="gramEnd"/>
      <w:r w:rsidR="00750BC9" w:rsidRPr="00797D32">
        <w:rPr>
          <w:rFonts w:ascii="Arial" w:hAnsi="Arial" w:cs="Arial"/>
          <w:color w:val="FF0000"/>
          <w:sz w:val="20"/>
          <w:szCs w:val="20"/>
        </w:rPr>
        <w:t>.)</w:t>
      </w:r>
    </w:p>
    <w:p w:rsidR="00373B2D" w:rsidRPr="00797D32" w:rsidRDefault="00373B2D" w:rsidP="00373B2D">
      <w:pPr>
        <w:contextualSpacing/>
        <w:rPr>
          <w:rFonts w:ascii="Arial" w:hAnsi="Arial" w:cs="Arial"/>
          <w:sz w:val="20"/>
          <w:szCs w:val="20"/>
        </w:rPr>
      </w:pPr>
    </w:p>
    <w:p w:rsidR="00373B2D" w:rsidRPr="00797D32" w:rsidRDefault="00373B2D" w:rsidP="00373B2D">
      <w:pPr>
        <w:rPr>
          <w:rFonts w:ascii="Arial" w:hAnsi="Arial" w:cs="Arial"/>
          <w:bCs/>
          <w:i/>
          <w:color w:val="FF0000"/>
          <w:sz w:val="20"/>
          <w:szCs w:val="20"/>
        </w:rPr>
      </w:pPr>
      <w:r w:rsidRPr="00797D32">
        <w:rPr>
          <w:rFonts w:ascii="Arial" w:hAnsi="Arial" w:cs="Arial"/>
          <w:bCs/>
          <w:i/>
          <w:noProof/>
          <w:color w:val="FF0000"/>
          <w:sz w:val="20"/>
          <w:szCs w:val="20"/>
        </w:rPr>
        <w:drawing>
          <wp:inline distT="0" distB="0" distL="0" distR="0" wp14:anchorId="436E79B8" wp14:editId="00405B8B">
            <wp:extent cx="2706370" cy="2121535"/>
            <wp:effectExtent l="0" t="0" r="0" b="0"/>
            <wp:docPr id="42" name="Picture 42" descr="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6370" cy="2121535"/>
                    </a:xfrm>
                    <a:prstGeom prst="rect">
                      <a:avLst/>
                    </a:prstGeom>
                    <a:noFill/>
                    <a:ln>
                      <a:noFill/>
                    </a:ln>
                  </pic:spPr>
                </pic:pic>
              </a:graphicData>
            </a:graphic>
          </wp:inline>
        </w:drawing>
      </w:r>
    </w:p>
    <w:p w:rsidR="00373B2D" w:rsidRPr="00797D32" w:rsidRDefault="00373B2D" w:rsidP="00373B2D">
      <w:pPr>
        <w:rPr>
          <w:rFonts w:ascii="Arial" w:hAnsi="Arial" w:cs="Arial"/>
          <w:bCs/>
          <w:i/>
          <w:color w:val="FF0000"/>
          <w:sz w:val="20"/>
          <w:szCs w:val="20"/>
        </w:rPr>
      </w:pPr>
      <w:r w:rsidRPr="00797D32">
        <w:rPr>
          <w:rFonts w:ascii="Arial" w:hAnsi="Arial" w:cs="Arial"/>
          <w:bCs/>
          <w:i/>
          <w:color w:val="FF0000"/>
          <w:sz w:val="20"/>
          <w:szCs w:val="20"/>
        </w:rPr>
        <w:t xml:space="preserve">Figure 604.11.4 </w:t>
      </w:r>
      <w:r w:rsidRPr="00797D32">
        <w:rPr>
          <w:rFonts w:ascii="Arial" w:hAnsi="Arial" w:cs="Arial"/>
          <w:i/>
          <w:color w:val="FF0000"/>
          <w:sz w:val="20"/>
          <w:szCs w:val="20"/>
        </w:rPr>
        <w:t>Children’s water closet height</w:t>
      </w:r>
    </w:p>
    <w:p w:rsidR="00373B2D" w:rsidRPr="00797D32" w:rsidRDefault="00373B2D" w:rsidP="00373B2D">
      <w:pPr>
        <w:contextualSpacing/>
        <w:rPr>
          <w:rFonts w:ascii="Arial" w:hAnsi="Arial" w:cs="Arial"/>
          <w:b/>
          <w:bCs/>
          <w:sz w:val="20"/>
          <w:szCs w:val="20"/>
        </w:rPr>
      </w:pPr>
    </w:p>
    <w:p w:rsidR="00373B2D" w:rsidRPr="00797D32" w:rsidRDefault="00373B2D" w:rsidP="00373B2D">
      <w:pPr>
        <w:contextualSpacing/>
        <w:rPr>
          <w:rFonts w:ascii="Arial" w:hAnsi="Arial" w:cs="Arial"/>
          <w:sz w:val="20"/>
          <w:szCs w:val="20"/>
        </w:rPr>
      </w:pPr>
      <w:proofErr w:type="gramStart"/>
      <w:r w:rsidRPr="00797D32">
        <w:rPr>
          <w:rFonts w:ascii="Arial" w:hAnsi="Arial" w:cs="Arial"/>
          <w:b/>
          <w:bCs/>
          <w:sz w:val="20"/>
          <w:szCs w:val="20"/>
        </w:rPr>
        <w:t>604.11.5 Grab Bars.</w:t>
      </w:r>
      <w:proofErr w:type="gramEnd"/>
      <w:r w:rsidRPr="00797D32">
        <w:rPr>
          <w:rFonts w:ascii="Arial" w:hAnsi="Arial" w:cs="Arial"/>
          <w:b/>
          <w:bCs/>
          <w:sz w:val="20"/>
          <w:szCs w:val="20"/>
        </w:rPr>
        <w:t xml:space="preserve"> </w:t>
      </w:r>
      <w:r w:rsidRPr="00797D32">
        <w:rPr>
          <w:rFonts w:ascii="Arial" w:hAnsi="Arial" w:cs="Arial"/>
          <w:sz w:val="20"/>
          <w:szCs w:val="20"/>
        </w:rPr>
        <w:t xml:space="preserve">Grab bars for water closets </w:t>
      </w:r>
      <w:r w:rsidRPr="00797D32">
        <w:rPr>
          <w:rFonts w:ascii="Arial" w:hAnsi="Arial" w:cs="Arial"/>
          <w:strike/>
          <w:color w:val="FF0000"/>
          <w:sz w:val="20"/>
          <w:szCs w:val="20"/>
        </w:rPr>
        <w:t>primarily for children’s use</w:t>
      </w:r>
      <w:r w:rsidRPr="00797D32">
        <w:rPr>
          <w:rFonts w:ascii="Arial" w:hAnsi="Arial" w:cs="Arial"/>
          <w:sz w:val="20"/>
          <w:szCs w:val="20"/>
        </w:rPr>
        <w:t xml:space="preserve"> shall comply with Section 604.5.</w:t>
      </w:r>
      <w:r w:rsidR="00750BC9" w:rsidRPr="00750BC9">
        <w:rPr>
          <w:rFonts w:ascii="Arial" w:hAnsi="Arial" w:cs="Arial"/>
          <w:color w:val="FF0000"/>
          <w:sz w:val="20"/>
          <w:szCs w:val="20"/>
        </w:rPr>
        <w:t xml:space="preserve"> </w:t>
      </w:r>
      <w:r w:rsidR="00750BC9" w:rsidRPr="00797D32">
        <w:rPr>
          <w:rFonts w:ascii="Arial" w:hAnsi="Arial" w:cs="Arial"/>
          <w:color w:val="FF0000"/>
          <w:sz w:val="20"/>
          <w:szCs w:val="20"/>
        </w:rPr>
        <w:t>(</w:t>
      </w:r>
      <w:proofErr w:type="gramStart"/>
      <w:r w:rsidR="00750BC9" w:rsidRPr="00797D32">
        <w:rPr>
          <w:rFonts w:ascii="Arial" w:hAnsi="Arial" w:cs="Arial"/>
          <w:color w:val="FF0000"/>
          <w:sz w:val="20"/>
          <w:szCs w:val="20"/>
        </w:rPr>
        <w:t>ed</w:t>
      </w:r>
      <w:proofErr w:type="gramEnd"/>
      <w:r w:rsidR="00750BC9" w:rsidRPr="00797D32">
        <w:rPr>
          <w:rFonts w:ascii="Arial" w:hAnsi="Arial" w:cs="Arial"/>
          <w:color w:val="FF0000"/>
          <w:sz w:val="20"/>
          <w:szCs w:val="20"/>
        </w:rPr>
        <w:t>.)</w:t>
      </w:r>
    </w:p>
    <w:p w:rsidR="00373B2D" w:rsidRPr="00797D32" w:rsidRDefault="00373B2D" w:rsidP="00373B2D">
      <w:pPr>
        <w:contextualSpacing/>
        <w:rPr>
          <w:rFonts w:ascii="Arial" w:hAnsi="Arial" w:cs="Arial"/>
          <w:sz w:val="20"/>
          <w:szCs w:val="20"/>
        </w:rPr>
      </w:pPr>
    </w:p>
    <w:p w:rsidR="00373B2D" w:rsidRPr="00797D32" w:rsidRDefault="00373B2D" w:rsidP="00373B2D">
      <w:pPr>
        <w:contextualSpacing/>
        <w:rPr>
          <w:rFonts w:ascii="Arial" w:hAnsi="Arial" w:cs="Arial"/>
          <w:sz w:val="20"/>
          <w:szCs w:val="20"/>
        </w:rPr>
      </w:pPr>
      <w:r w:rsidRPr="00797D32">
        <w:rPr>
          <w:rFonts w:ascii="Arial" w:hAnsi="Arial" w:cs="Arial"/>
          <w:b/>
          <w:bCs/>
          <w:color w:val="000000"/>
          <w:sz w:val="20"/>
          <w:szCs w:val="20"/>
        </w:rPr>
        <w:t xml:space="preserve">604.11.6 Flush Controls. </w:t>
      </w:r>
      <w:r w:rsidRPr="00797D32">
        <w:rPr>
          <w:rFonts w:ascii="Arial" w:hAnsi="Arial" w:cs="Arial"/>
          <w:color w:val="000000"/>
          <w:sz w:val="20"/>
          <w:szCs w:val="20"/>
        </w:rPr>
        <w:t xml:space="preserve">Flush controls </w:t>
      </w:r>
      <w:r w:rsidRPr="00797D32">
        <w:rPr>
          <w:rFonts w:ascii="Arial" w:hAnsi="Arial" w:cs="Arial"/>
          <w:strike/>
          <w:color w:val="FF0000"/>
          <w:sz w:val="20"/>
          <w:szCs w:val="20"/>
        </w:rPr>
        <w:t>primarily for children’s use</w:t>
      </w:r>
      <w:r w:rsidRPr="00797D32">
        <w:rPr>
          <w:rFonts w:ascii="Arial" w:hAnsi="Arial" w:cs="Arial"/>
          <w:color w:val="000000"/>
          <w:sz w:val="20"/>
          <w:szCs w:val="20"/>
        </w:rPr>
        <w:t xml:space="preserve"> shall be hand operated or automatic. Hand operated flush controls shall comply with Sections 309.2 and 309.4 and shall be installed 36 inches (915 mm) maximum above the floor</w:t>
      </w:r>
      <w:r w:rsidRPr="00797D32">
        <w:rPr>
          <w:rFonts w:ascii="Arial" w:hAnsi="Arial" w:cs="Arial"/>
          <w:sz w:val="20"/>
          <w:szCs w:val="20"/>
        </w:rPr>
        <w:t>.  Flush controls shall be located on the open side of the water closet.</w:t>
      </w:r>
    </w:p>
    <w:p w:rsidR="00373B2D" w:rsidRPr="00797D32" w:rsidRDefault="00373B2D" w:rsidP="00373B2D">
      <w:pPr>
        <w:contextualSpacing/>
        <w:rPr>
          <w:rFonts w:ascii="Arial" w:hAnsi="Arial" w:cs="Arial"/>
          <w:b/>
          <w:bCs/>
          <w:sz w:val="20"/>
          <w:szCs w:val="20"/>
        </w:rPr>
      </w:pPr>
    </w:p>
    <w:p w:rsidR="00373B2D" w:rsidRPr="00797D32" w:rsidRDefault="00373B2D" w:rsidP="00373B2D">
      <w:pPr>
        <w:ind w:left="720"/>
        <w:contextualSpacing/>
        <w:rPr>
          <w:rFonts w:ascii="Arial" w:hAnsi="Arial" w:cs="Arial"/>
          <w:sz w:val="20"/>
          <w:szCs w:val="20"/>
        </w:rPr>
      </w:pPr>
      <w:r w:rsidRPr="00797D32">
        <w:rPr>
          <w:rFonts w:ascii="Arial" w:hAnsi="Arial" w:cs="Arial"/>
          <w:b/>
          <w:bCs/>
          <w:sz w:val="20"/>
          <w:szCs w:val="20"/>
        </w:rPr>
        <w:t xml:space="preserve">EXCEPTION: </w:t>
      </w:r>
      <w:r w:rsidRPr="00797D32">
        <w:rPr>
          <w:rFonts w:ascii="Arial" w:hAnsi="Arial" w:cs="Arial"/>
          <w:sz w:val="20"/>
          <w:szCs w:val="20"/>
        </w:rPr>
        <w:t xml:space="preserve">In </w:t>
      </w:r>
      <w:r w:rsidRPr="00750BC9">
        <w:rPr>
          <w:rFonts w:ascii="Arial" w:hAnsi="Arial" w:cs="Arial"/>
          <w:sz w:val="20"/>
          <w:szCs w:val="20"/>
        </w:rPr>
        <w:t xml:space="preserve">ambulatory </w:t>
      </w:r>
      <w:r w:rsidRPr="00750BC9">
        <w:rPr>
          <w:rFonts w:ascii="Arial" w:hAnsi="Arial" w:cs="Arial"/>
          <w:color w:val="FF0000"/>
          <w:sz w:val="20"/>
          <w:szCs w:val="20"/>
        </w:rPr>
        <w:t>accessible</w:t>
      </w:r>
      <w:r w:rsidRPr="00750BC9">
        <w:rPr>
          <w:rFonts w:ascii="Arial" w:hAnsi="Arial" w:cs="Arial"/>
          <w:sz w:val="20"/>
          <w:szCs w:val="20"/>
        </w:rPr>
        <w:t xml:space="preserve"> </w:t>
      </w:r>
      <w:r w:rsidRPr="00750BC9">
        <w:rPr>
          <w:rFonts w:ascii="Arial" w:hAnsi="Arial" w:cs="Arial"/>
          <w:color w:val="FF0000"/>
          <w:sz w:val="20"/>
          <w:szCs w:val="20"/>
        </w:rPr>
        <w:t>toilet</w:t>
      </w:r>
      <w:r w:rsidRPr="00750BC9">
        <w:rPr>
          <w:rFonts w:ascii="Arial" w:hAnsi="Arial" w:cs="Arial"/>
          <w:sz w:val="20"/>
          <w:szCs w:val="20"/>
        </w:rPr>
        <w:t xml:space="preserve"> compartments complying with Section 604.10, flush controls shall be permitted to be located on either</w:t>
      </w:r>
      <w:r w:rsidRPr="00797D32">
        <w:rPr>
          <w:rFonts w:ascii="Arial" w:hAnsi="Arial" w:cs="Arial"/>
          <w:sz w:val="20"/>
          <w:szCs w:val="20"/>
        </w:rPr>
        <w:t xml:space="preserve"> side of the water closet.</w:t>
      </w:r>
      <w:r w:rsidR="00750BC9" w:rsidRPr="00750BC9">
        <w:rPr>
          <w:rFonts w:ascii="Arial" w:hAnsi="Arial" w:cs="Arial"/>
          <w:color w:val="FF0000"/>
          <w:sz w:val="20"/>
          <w:szCs w:val="20"/>
        </w:rPr>
        <w:t xml:space="preserve"> </w:t>
      </w:r>
      <w:r w:rsidR="00750BC9" w:rsidRPr="00797D32">
        <w:rPr>
          <w:rFonts w:ascii="Arial" w:hAnsi="Arial" w:cs="Arial"/>
          <w:color w:val="FF0000"/>
          <w:sz w:val="20"/>
          <w:szCs w:val="20"/>
        </w:rPr>
        <w:t>(</w:t>
      </w:r>
      <w:proofErr w:type="gramStart"/>
      <w:r w:rsidR="00750BC9" w:rsidRPr="00797D32">
        <w:rPr>
          <w:rFonts w:ascii="Arial" w:hAnsi="Arial" w:cs="Arial"/>
          <w:color w:val="FF0000"/>
          <w:sz w:val="20"/>
          <w:szCs w:val="20"/>
        </w:rPr>
        <w:t>ed</w:t>
      </w:r>
      <w:proofErr w:type="gramEnd"/>
      <w:r w:rsidR="00750BC9" w:rsidRPr="00797D32">
        <w:rPr>
          <w:rFonts w:ascii="Arial" w:hAnsi="Arial" w:cs="Arial"/>
          <w:color w:val="FF0000"/>
          <w:sz w:val="20"/>
          <w:szCs w:val="20"/>
        </w:rPr>
        <w:t>.)</w:t>
      </w:r>
    </w:p>
    <w:p w:rsidR="00373B2D" w:rsidRPr="00797D32" w:rsidRDefault="00373B2D" w:rsidP="00373B2D">
      <w:pPr>
        <w:contextualSpacing/>
        <w:rPr>
          <w:rFonts w:ascii="Arial" w:hAnsi="Arial" w:cs="Arial"/>
          <w:sz w:val="20"/>
          <w:szCs w:val="20"/>
        </w:rPr>
      </w:pPr>
    </w:p>
    <w:p w:rsidR="00373B2D" w:rsidRPr="00797D32" w:rsidRDefault="00373B2D" w:rsidP="00373B2D">
      <w:pPr>
        <w:rPr>
          <w:rFonts w:ascii="Arial" w:hAnsi="Arial" w:cs="Arial"/>
          <w:color w:val="0070C0"/>
          <w:sz w:val="20"/>
          <w:szCs w:val="20"/>
        </w:rPr>
      </w:pPr>
      <w:r w:rsidRPr="00797D32">
        <w:rPr>
          <w:rFonts w:ascii="Arial" w:hAnsi="Arial" w:cs="Arial"/>
          <w:b/>
          <w:bCs/>
          <w:sz w:val="20"/>
          <w:szCs w:val="20"/>
        </w:rPr>
        <w:t xml:space="preserve">604.11.7 Dispensers. </w:t>
      </w:r>
      <w:r w:rsidRPr="00797D32">
        <w:rPr>
          <w:rFonts w:ascii="Arial" w:hAnsi="Arial" w:cs="Arial"/>
          <w:sz w:val="20"/>
          <w:szCs w:val="20"/>
        </w:rPr>
        <w:t xml:space="preserve">Toilet paper dispensers </w:t>
      </w:r>
      <w:r w:rsidRPr="00797D32">
        <w:rPr>
          <w:rFonts w:ascii="Arial" w:hAnsi="Arial" w:cs="Arial"/>
          <w:strike/>
          <w:color w:val="FF0000"/>
          <w:sz w:val="20"/>
          <w:szCs w:val="20"/>
        </w:rPr>
        <w:t>primarily for children’s use</w:t>
      </w:r>
      <w:r w:rsidRPr="00797D32">
        <w:rPr>
          <w:rFonts w:ascii="Arial" w:hAnsi="Arial" w:cs="Arial"/>
          <w:sz w:val="20"/>
          <w:szCs w:val="20"/>
        </w:rPr>
        <w:t xml:space="preserve"> shall comply with Section 309.4</w:t>
      </w:r>
      <w:r w:rsidRPr="00797D32">
        <w:rPr>
          <w:rFonts w:ascii="Arial" w:hAnsi="Arial" w:cs="Arial"/>
          <w:bCs/>
          <w:sz w:val="20"/>
          <w:szCs w:val="20"/>
        </w:rPr>
        <w:t xml:space="preserve">. </w:t>
      </w:r>
      <w:r w:rsidRPr="00797D32">
        <w:rPr>
          <w:rFonts w:ascii="Arial" w:hAnsi="Arial" w:cs="Arial"/>
          <w:strike/>
          <w:color w:val="FF0000"/>
          <w:sz w:val="20"/>
          <w:szCs w:val="20"/>
        </w:rPr>
        <w:t>There shall be a clearance of 1 1/2 inches (38 mm) minimum below the grab bar.</w:t>
      </w:r>
      <w:r w:rsidRPr="00797D32">
        <w:rPr>
          <w:rFonts w:ascii="Arial" w:hAnsi="Arial" w:cs="Arial"/>
          <w:color w:val="0070C0"/>
          <w:sz w:val="20"/>
          <w:szCs w:val="20"/>
        </w:rPr>
        <w:t xml:space="preserve"> Dispensers shall not be of a type that control delivery or do not allow continuous paper flow. (6-14-12 PC 2)</w:t>
      </w:r>
    </w:p>
    <w:p w:rsidR="00411264" w:rsidRDefault="00411264" w:rsidP="00373B2D">
      <w:pPr>
        <w:rPr>
          <w:rFonts w:ascii="Arial" w:hAnsi="Arial" w:cs="Arial"/>
          <w:i/>
          <w:color w:val="FF0000"/>
          <w:sz w:val="20"/>
          <w:szCs w:val="20"/>
        </w:rPr>
      </w:pPr>
    </w:p>
    <w:p w:rsidR="00373B2D" w:rsidRPr="00DA58FD" w:rsidRDefault="00373B2D" w:rsidP="00373B2D">
      <w:pPr>
        <w:rPr>
          <w:rFonts w:ascii="Arial" w:hAnsi="Arial" w:cs="Arial"/>
          <w:i/>
          <w:color w:val="FF0000"/>
          <w:sz w:val="20"/>
          <w:szCs w:val="20"/>
        </w:rPr>
      </w:pPr>
      <w:r w:rsidRPr="00DA58FD">
        <w:rPr>
          <w:rFonts w:ascii="Arial" w:hAnsi="Arial" w:cs="Arial"/>
          <w:i/>
          <w:color w:val="FF0000"/>
          <w:sz w:val="20"/>
          <w:szCs w:val="20"/>
        </w:rPr>
        <w:t>Figure 604.11.7 – Children’s dispenser outlet location</w:t>
      </w:r>
    </w:p>
    <w:p w:rsidR="00373B2D" w:rsidRDefault="00373B2D" w:rsidP="00373B2D">
      <w:pPr>
        <w:rPr>
          <w:rFonts w:ascii="Arial" w:hAnsi="Arial" w:cs="Arial"/>
          <w:i/>
          <w:color w:val="FF0000"/>
          <w:sz w:val="20"/>
          <w:szCs w:val="20"/>
        </w:rPr>
      </w:pPr>
      <w:r>
        <w:rPr>
          <w:rFonts w:ascii="Arial" w:hAnsi="Arial" w:cs="Arial"/>
          <w:i/>
          <w:noProof/>
          <w:color w:val="FF0000"/>
          <w:sz w:val="20"/>
          <w:szCs w:val="20"/>
        </w:rPr>
        <w:drawing>
          <wp:inline distT="0" distB="0" distL="0" distR="0">
            <wp:extent cx="2414270" cy="2560320"/>
            <wp:effectExtent l="0" t="0" r="5080" b="0"/>
            <wp:docPr id="41" name="Picture 41" descr="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0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14270" cy="2560320"/>
                    </a:xfrm>
                    <a:prstGeom prst="rect">
                      <a:avLst/>
                    </a:prstGeom>
                    <a:noFill/>
                    <a:ln>
                      <a:noFill/>
                    </a:ln>
                  </pic:spPr>
                </pic:pic>
              </a:graphicData>
            </a:graphic>
          </wp:inline>
        </w:drawing>
      </w:r>
    </w:p>
    <w:p w:rsidR="00373B2D" w:rsidRPr="00DA58FD" w:rsidRDefault="00373B2D" w:rsidP="00373B2D">
      <w:pPr>
        <w:rPr>
          <w:rFonts w:ascii="Arial" w:hAnsi="Arial" w:cs="Arial"/>
          <w:i/>
          <w:color w:val="FF0000"/>
          <w:sz w:val="20"/>
          <w:szCs w:val="20"/>
        </w:rPr>
      </w:pPr>
      <w:r w:rsidRPr="00DA58FD">
        <w:rPr>
          <w:rFonts w:ascii="Arial" w:hAnsi="Arial" w:cs="Arial"/>
          <w:i/>
          <w:color w:val="FF0000"/>
          <w:sz w:val="20"/>
          <w:szCs w:val="20"/>
        </w:rPr>
        <w:t>(a)Below grab bar</w:t>
      </w:r>
    </w:p>
    <w:p w:rsidR="00373B2D" w:rsidRDefault="00373B2D" w:rsidP="00373B2D">
      <w:pPr>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2465070" cy="2377440"/>
            <wp:effectExtent l="0" t="0" r="0" b="3810"/>
            <wp:docPr id="40" name="Picture 40" descr="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0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65070" cy="2377440"/>
                    </a:xfrm>
                    <a:prstGeom prst="rect">
                      <a:avLst/>
                    </a:prstGeom>
                    <a:noFill/>
                    <a:ln>
                      <a:noFill/>
                    </a:ln>
                  </pic:spPr>
                </pic:pic>
              </a:graphicData>
            </a:graphic>
          </wp:inline>
        </w:drawing>
      </w:r>
    </w:p>
    <w:p w:rsidR="00373B2D" w:rsidRDefault="00373B2D" w:rsidP="00373B2D">
      <w:pPr>
        <w:rPr>
          <w:rFonts w:ascii="Arial" w:hAnsi="Arial" w:cs="Arial"/>
          <w:color w:val="00B050"/>
          <w:sz w:val="20"/>
          <w:szCs w:val="20"/>
        </w:rPr>
      </w:pPr>
      <w:r w:rsidRPr="00DA58FD">
        <w:rPr>
          <w:rFonts w:ascii="Arial" w:hAnsi="Arial" w:cs="Arial"/>
          <w:i/>
          <w:color w:val="FF0000"/>
          <w:sz w:val="20"/>
          <w:szCs w:val="20"/>
        </w:rPr>
        <w:t xml:space="preserve">(b) </w:t>
      </w:r>
      <w:proofErr w:type="gramStart"/>
      <w:r w:rsidRPr="00DA58FD">
        <w:rPr>
          <w:rFonts w:ascii="Arial" w:hAnsi="Arial" w:cs="Arial"/>
          <w:i/>
          <w:color w:val="FF0000"/>
          <w:sz w:val="20"/>
          <w:szCs w:val="20"/>
        </w:rPr>
        <w:t>exception</w:t>
      </w:r>
      <w:proofErr w:type="gramEnd"/>
    </w:p>
    <w:p w:rsidR="00373B2D" w:rsidRPr="007851CD" w:rsidRDefault="00373B2D" w:rsidP="00373B2D">
      <w:pPr>
        <w:rPr>
          <w:rFonts w:ascii="Arial" w:hAnsi="Arial" w:cs="Arial"/>
          <w:color w:val="00B050"/>
          <w:sz w:val="20"/>
          <w:szCs w:val="20"/>
        </w:rPr>
      </w:pPr>
    </w:p>
    <w:p w:rsidR="00373B2D" w:rsidRPr="00750BC9" w:rsidRDefault="00373B2D" w:rsidP="00373B2D">
      <w:pPr>
        <w:rPr>
          <w:rFonts w:ascii="Arial" w:hAnsi="Arial" w:cs="Arial"/>
          <w:color w:val="0070C0"/>
          <w:sz w:val="20"/>
          <w:szCs w:val="20"/>
        </w:rPr>
      </w:pPr>
      <w:r w:rsidRPr="00BD708B">
        <w:rPr>
          <w:rFonts w:ascii="Arial" w:hAnsi="Arial" w:cs="Arial"/>
          <w:b/>
          <w:bCs/>
          <w:color w:val="0070C0"/>
          <w:sz w:val="20"/>
          <w:szCs w:val="20"/>
        </w:rPr>
        <w:t>604.11.7.1 Location.</w:t>
      </w:r>
      <w:r w:rsidRPr="00BD708B">
        <w:rPr>
          <w:rFonts w:ascii="Arial" w:hAnsi="Arial" w:cs="Arial"/>
          <w:bCs/>
          <w:color w:val="0070C0"/>
          <w:sz w:val="20"/>
          <w:szCs w:val="20"/>
        </w:rPr>
        <w:t xml:space="preserve"> The outlet of toilet paper dispensers</w:t>
      </w:r>
      <w:r w:rsidRPr="007851CD">
        <w:rPr>
          <w:rFonts w:ascii="Arial" w:hAnsi="Arial" w:cs="Arial"/>
          <w:bCs/>
          <w:color w:val="00B050"/>
          <w:sz w:val="20"/>
          <w:szCs w:val="20"/>
        </w:rPr>
        <w:t xml:space="preserve"> </w:t>
      </w:r>
      <w:r w:rsidRPr="003D0A2B">
        <w:rPr>
          <w:rFonts w:ascii="Arial" w:hAnsi="Arial" w:cs="Arial"/>
          <w:bCs/>
          <w:strike/>
          <w:color w:val="FF0000"/>
          <w:sz w:val="20"/>
          <w:szCs w:val="20"/>
        </w:rPr>
        <w:t>primarily for children’s use</w:t>
      </w:r>
      <w:r w:rsidRPr="007851CD">
        <w:rPr>
          <w:rFonts w:ascii="Arial" w:hAnsi="Arial" w:cs="Arial"/>
          <w:bCs/>
          <w:color w:val="00B050"/>
          <w:sz w:val="20"/>
          <w:szCs w:val="20"/>
        </w:rPr>
        <w:t xml:space="preserve"> </w:t>
      </w:r>
      <w:r w:rsidRPr="00BD708B">
        <w:rPr>
          <w:rFonts w:ascii="Arial" w:hAnsi="Arial" w:cs="Arial"/>
          <w:bCs/>
          <w:color w:val="0070C0"/>
          <w:sz w:val="20"/>
          <w:szCs w:val="20"/>
        </w:rPr>
        <w:t xml:space="preserve">shall be located within an area 24 inches (610 mm) minimum and 42 inches (1065 mm) maximum from the rear wall.  </w:t>
      </w:r>
      <w:r w:rsidRPr="00BD708B">
        <w:rPr>
          <w:rFonts w:ascii="Arial" w:hAnsi="Arial" w:cs="Arial"/>
          <w:color w:val="0070C0"/>
          <w:sz w:val="20"/>
          <w:szCs w:val="20"/>
        </w:rPr>
        <w:t>The outlet of the dispenser shall be 14 inches (355 mm) minimum and 19 inches (485 mm) maximum above the floor</w:t>
      </w:r>
      <w:r w:rsidRPr="00750BC9">
        <w:rPr>
          <w:rFonts w:ascii="Arial" w:hAnsi="Arial" w:cs="Arial"/>
          <w:color w:val="0070C0"/>
          <w:sz w:val="20"/>
          <w:szCs w:val="20"/>
        </w:rPr>
        <w:t xml:space="preserve">. </w:t>
      </w:r>
      <w:r w:rsidRPr="00750BC9">
        <w:rPr>
          <w:rFonts w:ascii="Arial" w:hAnsi="Arial" w:cs="Arial"/>
          <w:strike/>
          <w:color w:val="FF0000"/>
          <w:sz w:val="20"/>
          <w:szCs w:val="20"/>
        </w:rPr>
        <w:t>There shall be a clearance of 1 1/2 inches (38 mm) minimum below the grab bar</w:t>
      </w:r>
      <w:r w:rsidRPr="00750BC9">
        <w:rPr>
          <w:rFonts w:ascii="Arial" w:hAnsi="Arial" w:cs="Arial"/>
          <w:color w:val="FF0000"/>
          <w:sz w:val="20"/>
          <w:szCs w:val="20"/>
        </w:rPr>
        <w:t>.</w:t>
      </w:r>
      <w:r w:rsidRPr="00750BC9">
        <w:rPr>
          <w:rFonts w:ascii="Arial" w:hAnsi="Arial" w:cs="Arial"/>
          <w:color w:val="0070C0"/>
          <w:sz w:val="20"/>
          <w:szCs w:val="20"/>
        </w:rPr>
        <w:t xml:space="preserve"> </w:t>
      </w:r>
      <w:r w:rsidR="00750BC9" w:rsidRPr="00797D32">
        <w:rPr>
          <w:rFonts w:ascii="Arial" w:hAnsi="Arial" w:cs="Arial"/>
          <w:color w:val="FF0000"/>
          <w:sz w:val="20"/>
          <w:szCs w:val="20"/>
        </w:rPr>
        <w:t>(</w:t>
      </w:r>
      <w:proofErr w:type="gramStart"/>
      <w:r w:rsidR="00750BC9" w:rsidRPr="00797D32">
        <w:rPr>
          <w:rFonts w:ascii="Arial" w:hAnsi="Arial" w:cs="Arial"/>
          <w:color w:val="FF0000"/>
          <w:sz w:val="20"/>
          <w:szCs w:val="20"/>
        </w:rPr>
        <w:t>ed</w:t>
      </w:r>
      <w:proofErr w:type="gramEnd"/>
      <w:r w:rsidR="00750BC9" w:rsidRPr="00797D32">
        <w:rPr>
          <w:rFonts w:ascii="Arial" w:hAnsi="Arial" w:cs="Arial"/>
          <w:color w:val="FF0000"/>
          <w:sz w:val="20"/>
          <w:szCs w:val="20"/>
        </w:rPr>
        <w:t>.)</w:t>
      </w:r>
      <w:r w:rsidR="00750BC9" w:rsidRPr="00750BC9">
        <w:rPr>
          <w:rFonts w:ascii="Arial" w:hAnsi="Arial" w:cs="Arial"/>
          <w:color w:val="0070C0"/>
          <w:sz w:val="20"/>
          <w:szCs w:val="20"/>
        </w:rPr>
        <w:t xml:space="preserve"> </w:t>
      </w:r>
      <w:r w:rsidRPr="00750BC9">
        <w:rPr>
          <w:rFonts w:ascii="Arial" w:hAnsi="Arial" w:cs="Arial"/>
          <w:color w:val="0070C0"/>
          <w:sz w:val="20"/>
          <w:szCs w:val="20"/>
        </w:rPr>
        <w:t>(6-14-12 PC 2)</w:t>
      </w:r>
    </w:p>
    <w:p w:rsidR="00373B2D" w:rsidRPr="00750BC9" w:rsidRDefault="00373B2D" w:rsidP="00373B2D">
      <w:pPr>
        <w:rPr>
          <w:rFonts w:ascii="Arial" w:hAnsi="Arial" w:cs="Arial"/>
          <w:strike/>
          <w:color w:val="0070C0"/>
          <w:sz w:val="20"/>
          <w:szCs w:val="20"/>
        </w:rPr>
      </w:pPr>
    </w:p>
    <w:p w:rsidR="00373B2D" w:rsidRDefault="00373B2D" w:rsidP="00373B2D">
      <w:pPr>
        <w:ind w:left="720"/>
        <w:rPr>
          <w:rFonts w:ascii="Arial" w:hAnsi="Arial" w:cs="Arial"/>
          <w:color w:val="0070C0"/>
          <w:sz w:val="20"/>
          <w:szCs w:val="20"/>
        </w:rPr>
      </w:pPr>
      <w:r w:rsidRPr="00BD708B">
        <w:rPr>
          <w:rFonts w:ascii="Arial" w:hAnsi="Arial" w:cs="Arial"/>
          <w:b/>
          <w:color w:val="0070C0"/>
          <w:sz w:val="20"/>
          <w:szCs w:val="20"/>
        </w:rPr>
        <w:t>EXCEPTION:</w:t>
      </w:r>
      <w:r w:rsidRPr="00BD708B">
        <w:rPr>
          <w:rFonts w:ascii="Arial" w:hAnsi="Arial" w:cs="Arial"/>
          <w:color w:val="0070C0"/>
          <w:sz w:val="20"/>
          <w:szCs w:val="20"/>
        </w:rPr>
        <w:t xml:space="preserve">  Toilet paper dispensers that accommodate a maximum of 2 toilet paper rolls of not more than 5 inch diameter each shall be permitted to be located 7 inches minimum and 9 inches maximum in front of the of the water closet measured to the centerline of the dispenser.  The outlet of the dispenser shall be 14 inches (355 mm) minimum and 19 inches (485 mm) maximum above the floor. (6-11-12</w:t>
      </w:r>
      <w:proofErr w:type="gramStart"/>
      <w:r w:rsidRPr="00BD708B">
        <w:rPr>
          <w:rFonts w:ascii="Arial" w:hAnsi="Arial" w:cs="Arial"/>
          <w:color w:val="0070C0"/>
          <w:sz w:val="20"/>
          <w:szCs w:val="20"/>
        </w:rPr>
        <w:t>)  (</w:t>
      </w:r>
      <w:proofErr w:type="gramEnd"/>
      <w:r w:rsidRPr="00BD708B">
        <w:rPr>
          <w:rFonts w:ascii="Arial" w:hAnsi="Arial" w:cs="Arial"/>
          <w:color w:val="0070C0"/>
          <w:sz w:val="20"/>
          <w:szCs w:val="20"/>
        </w:rPr>
        <w:t>6-14-12 PC 2)</w:t>
      </w:r>
    </w:p>
    <w:p w:rsidR="00411264" w:rsidRDefault="00411264" w:rsidP="00373B2D">
      <w:pPr>
        <w:rPr>
          <w:rFonts w:ascii="Arial" w:hAnsi="Arial" w:cs="Arial"/>
          <w:b/>
          <w:bCs/>
          <w:sz w:val="20"/>
          <w:szCs w:val="20"/>
        </w:rPr>
      </w:pPr>
    </w:p>
    <w:p w:rsidR="00373B2D" w:rsidRPr="00750BC9" w:rsidRDefault="00373B2D" w:rsidP="00373B2D">
      <w:pPr>
        <w:rPr>
          <w:rFonts w:ascii="Arial" w:hAnsi="Arial" w:cs="Arial"/>
          <w:sz w:val="20"/>
          <w:szCs w:val="20"/>
        </w:rPr>
      </w:pPr>
      <w:r w:rsidRPr="00F27D81">
        <w:rPr>
          <w:rFonts w:ascii="Arial" w:hAnsi="Arial" w:cs="Arial"/>
          <w:b/>
          <w:bCs/>
          <w:sz w:val="20"/>
          <w:szCs w:val="20"/>
        </w:rPr>
        <w:t xml:space="preserve">604.11.8 Toilet Compartments. </w:t>
      </w:r>
      <w:r w:rsidRPr="00F27D81">
        <w:rPr>
          <w:rFonts w:ascii="Arial" w:hAnsi="Arial" w:cs="Arial"/>
          <w:bCs/>
          <w:color w:val="FF0000"/>
          <w:sz w:val="20"/>
          <w:szCs w:val="20"/>
        </w:rPr>
        <w:t>Wheelchair and ambulatory</w:t>
      </w:r>
      <w:r w:rsidR="006E02C8" w:rsidRPr="00F27D81">
        <w:rPr>
          <w:rFonts w:ascii="Arial" w:hAnsi="Arial" w:cs="Arial"/>
          <w:bCs/>
          <w:color w:val="FF0000"/>
          <w:sz w:val="20"/>
          <w:szCs w:val="20"/>
        </w:rPr>
        <w:t xml:space="preserve"> accessible</w:t>
      </w:r>
      <w:r w:rsidRPr="00F27D81">
        <w:rPr>
          <w:rFonts w:ascii="Arial" w:hAnsi="Arial" w:cs="Arial"/>
          <w:bCs/>
          <w:color w:val="FF0000"/>
          <w:sz w:val="20"/>
          <w:szCs w:val="20"/>
        </w:rPr>
        <w:t xml:space="preserve"> </w:t>
      </w:r>
      <w:r w:rsidRPr="00F27D81">
        <w:rPr>
          <w:rFonts w:ascii="Arial" w:hAnsi="Arial" w:cs="Arial"/>
          <w:sz w:val="20"/>
          <w:szCs w:val="20"/>
        </w:rPr>
        <w:t xml:space="preserve">Toilet compartments </w:t>
      </w:r>
      <w:r w:rsidRPr="00F27D81">
        <w:rPr>
          <w:rFonts w:ascii="Arial" w:hAnsi="Arial" w:cs="Arial"/>
          <w:color w:val="FF0000"/>
          <w:sz w:val="20"/>
          <w:szCs w:val="20"/>
        </w:rPr>
        <w:t xml:space="preserve">primarily for children’s use </w:t>
      </w:r>
      <w:r w:rsidRPr="00F27D81">
        <w:rPr>
          <w:rFonts w:ascii="Arial" w:hAnsi="Arial" w:cs="Arial"/>
          <w:sz w:val="20"/>
          <w:szCs w:val="20"/>
        </w:rPr>
        <w:t>shall comply with Sections 604.9 and 604.10, as</w:t>
      </w:r>
      <w:r w:rsidRPr="00750BC9">
        <w:rPr>
          <w:rFonts w:ascii="Arial" w:hAnsi="Arial" w:cs="Arial"/>
          <w:sz w:val="20"/>
          <w:szCs w:val="20"/>
        </w:rPr>
        <w:t xml:space="preserve"> applicable.</w:t>
      </w:r>
      <w:r w:rsidR="00750BC9" w:rsidRPr="00750BC9">
        <w:rPr>
          <w:rFonts w:ascii="Arial" w:hAnsi="Arial" w:cs="Arial"/>
          <w:color w:val="FF0000"/>
          <w:sz w:val="20"/>
          <w:szCs w:val="20"/>
        </w:rPr>
        <w:t xml:space="preserve"> </w:t>
      </w:r>
      <w:r w:rsidR="00750BC9" w:rsidRPr="00797D32">
        <w:rPr>
          <w:rFonts w:ascii="Arial" w:hAnsi="Arial" w:cs="Arial"/>
          <w:color w:val="FF0000"/>
          <w:sz w:val="20"/>
          <w:szCs w:val="20"/>
        </w:rPr>
        <w:t>(</w:t>
      </w:r>
      <w:proofErr w:type="gramStart"/>
      <w:r w:rsidR="00750BC9" w:rsidRPr="00797D32">
        <w:rPr>
          <w:rFonts w:ascii="Arial" w:hAnsi="Arial" w:cs="Arial"/>
          <w:color w:val="FF0000"/>
          <w:sz w:val="20"/>
          <w:szCs w:val="20"/>
        </w:rPr>
        <w:t>ed</w:t>
      </w:r>
      <w:proofErr w:type="gramEnd"/>
      <w:r w:rsidR="00750BC9" w:rsidRPr="00797D32">
        <w:rPr>
          <w:rFonts w:ascii="Arial" w:hAnsi="Arial" w:cs="Arial"/>
          <w:color w:val="FF0000"/>
          <w:sz w:val="20"/>
          <w:szCs w:val="20"/>
        </w:rPr>
        <w:t>.)</w:t>
      </w:r>
    </w:p>
    <w:p w:rsidR="00373B2D" w:rsidRPr="00750BC9" w:rsidRDefault="00373B2D" w:rsidP="00373B2D">
      <w:pPr>
        <w:jc w:val="both"/>
        <w:rPr>
          <w:rFonts w:ascii="Arial" w:hAnsi="Arial" w:cs="Arial"/>
          <w:b/>
          <w:bCs/>
          <w:sz w:val="20"/>
          <w:szCs w:val="20"/>
        </w:rPr>
      </w:pPr>
    </w:p>
    <w:p w:rsidR="00373B2D" w:rsidRPr="000F4D41" w:rsidRDefault="00373B2D" w:rsidP="00373B2D">
      <w:pPr>
        <w:jc w:val="both"/>
        <w:rPr>
          <w:rFonts w:ascii="Arial" w:hAnsi="Arial" w:cs="Arial"/>
          <w:b/>
          <w:bCs/>
          <w:sz w:val="20"/>
          <w:szCs w:val="20"/>
        </w:rPr>
      </w:pPr>
      <w:r w:rsidRPr="000F4D41">
        <w:rPr>
          <w:rFonts w:ascii="Arial" w:hAnsi="Arial" w:cs="Arial"/>
          <w:b/>
          <w:bCs/>
          <w:sz w:val="20"/>
          <w:szCs w:val="20"/>
        </w:rPr>
        <w:t>605 Urinals</w:t>
      </w:r>
    </w:p>
    <w:p w:rsidR="00373B2D" w:rsidRDefault="00373B2D" w:rsidP="00373B2D">
      <w:pPr>
        <w:jc w:val="both"/>
        <w:rPr>
          <w:rFonts w:ascii="Arial" w:hAnsi="Arial" w:cs="Arial"/>
          <w:b/>
          <w:bCs/>
          <w:sz w:val="20"/>
          <w:szCs w:val="20"/>
        </w:rPr>
      </w:pPr>
    </w:p>
    <w:p w:rsidR="00373B2D" w:rsidRPr="000F4D41" w:rsidRDefault="00373B2D" w:rsidP="00373B2D">
      <w:pPr>
        <w:jc w:val="both"/>
        <w:rPr>
          <w:rFonts w:ascii="Arial" w:hAnsi="Arial" w:cs="Arial"/>
          <w:sz w:val="20"/>
          <w:szCs w:val="20"/>
        </w:rPr>
      </w:pPr>
      <w:r w:rsidRPr="000F4D41">
        <w:rPr>
          <w:rFonts w:ascii="Arial" w:hAnsi="Arial" w:cs="Arial"/>
          <w:b/>
          <w:bCs/>
          <w:sz w:val="20"/>
          <w:szCs w:val="20"/>
        </w:rPr>
        <w:t xml:space="preserve">605.1 General. </w:t>
      </w:r>
      <w:r w:rsidRPr="00750BC9">
        <w:rPr>
          <w:rFonts w:ascii="Arial" w:hAnsi="Arial" w:cs="Arial"/>
          <w:strike/>
          <w:color w:val="FF0000"/>
          <w:sz w:val="20"/>
          <w:szCs w:val="20"/>
        </w:rPr>
        <w:t>Accessible</w:t>
      </w:r>
      <w:r w:rsidRPr="000F4D41">
        <w:rPr>
          <w:rFonts w:ascii="Arial" w:hAnsi="Arial" w:cs="Arial"/>
          <w:sz w:val="20"/>
          <w:szCs w:val="20"/>
        </w:rPr>
        <w:t xml:space="preserve"> urinals shall comply with Section 605.</w:t>
      </w:r>
      <w:r w:rsidR="00750BC9" w:rsidRPr="00750BC9">
        <w:rPr>
          <w:rFonts w:ascii="Arial" w:hAnsi="Arial" w:cs="Arial"/>
          <w:color w:val="FF0000"/>
          <w:sz w:val="20"/>
          <w:szCs w:val="20"/>
        </w:rPr>
        <w:t xml:space="preserve"> </w:t>
      </w:r>
      <w:r w:rsidR="00750BC9" w:rsidRPr="00797D32">
        <w:rPr>
          <w:rFonts w:ascii="Arial" w:hAnsi="Arial" w:cs="Arial"/>
          <w:color w:val="FF0000"/>
          <w:sz w:val="20"/>
          <w:szCs w:val="20"/>
        </w:rPr>
        <w:t>(</w:t>
      </w:r>
      <w:proofErr w:type="gramStart"/>
      <w:r w:rsidR="00750BC9" w:rsidRPr="00797D32">
        <w:rPr>
          <w:rFonts w:ascii="Arial" w:hAnsi="Arial" w:cs="Arial"/>
          <w:color w:val="FF0000"/>
          <w:sz w:val="20"/>
          <w:szCs w:val="20"/>
        </w:rPr>
        <w:t>ed</w:t>
      </w:r>
      <w:proofErr w:type="gramEnd"/>
      <w:r w:rsidR="00750BC9" w:rsidRPr="00797D32">
        <w:rPr>
          <w:rFonts w:ascii="Arial" w:hAnsi="Arial" w:cs="Arial"/>
          <w:color w:val="FF0000"/>
          <w:sz w:val="20"/>
          <w:szCs w:val="20"/>
        </w:rPr>
        <w:t>.)</w:t>
      </w:r>
    </w:p>
    <w:p w:rsidR="00373B2D" w:rsidRDefault="00373B2D" w:rsidP="00373B2D">
      <w:pPr>
        <w:jc w:val="both"/>
        <w:rPr>
          <w:rFonts w:ascii="Arial" w:hAnsi="Arial" w:cs="Arial"/>
          <w:b/>
          <w:bCs/>
          <w:sz w:val="20"/>
          <w:szCs w:val="20"/>
        </w:rPr>
      </w:pPr>
    </w:p>
    <w:p w:rsidR="00373B2D" w:rsidRPr="00BD708B" w:rsidRDefault="00373B2D" w:rsidP="00373B2D">
      <w:pPr>
        <w:rPr>
          <w:rFonts w:ascii="Arial" w:hAnsi="Arial" w:cs="Arial"/>
          <w:color w:val="0070C0"/>
          <w:sz w:val="20"/>
          <w:szCs w:val="20"/>
        </w:rPr>
      </w:pPr>
      <w:r w:rsidRPr="007851CD">
        <w:rPr>
          <w:rFonts w:ascii="Arial" w:hAnsi="Arial" w:cs="Arial"/>
          <w:b/>
          <w:bCs/>
          <w:spacing w:val="-1"/>
          <w:w w:val="105"/>
          <w:sz w:val="20"/>
          <w:szCs w:val="20"/>
        </w:rPr>
        <w:t>605.2 Height and Depth</w:t>
      </w:r>
      <w:r w:rsidRPr="007851CD">
        <w:rPr>
          <w:rFonts w:ascii="Arial" w:hAnsi="Arial" w:cs="Arial"/>
          <w:bCs/>
          <w:spacing w:val="-1"/>
          <w:w w:val="105"/>
          <w:sz w:val="20"/>
          <w:szCs w:val="20"/>
        </w:rPr>
        <w:t xml:space="preserve">. </w:t>
      </w:r>
      <w:r w:rsidRPr="007851CD">
        <w:rPr>
          <w:rFonts w:ascii="Arial" w:hAnsi="Arial" w:cs="Arial"/>
          <w:spacing w:val="-1"/>
          <w:sz w:val="20"/>
          <w:szCs w:val="20"/>
        </w:rPr>
        <w:t xml:space="preserve">Urinals shall be of the stall type or </w:t>
      </w:r>
      <w:r w:rsidRPr="007851CD">
        <w:rPr>
          <w:rFonts w:ascii="Arial" w:hAnsi="Arial" w:cs="Arial"/>
          <w:spacing w:val="1"/>
          <w:sz w:val="20"/>
          <w:szCs w:val="20"/>
        </w:rPr>
        <w:t xml:space="preserve">shall be of the wall hung type with the rim at 17 </w:t>
      </w:r>
      <w:r w:rsidRPr="007851CD">
        <w:rPr>
          <w:rFonts w:ascii="Arial" w:hAnsi="Arial" w:cs="Arial"/>
          <w:spacing w:val="-1"/>
          <w:sz w:val="20"/>
          <w:szCs w:val="20"/>
        </w:rPr>
        <w:t xml:space="preserve">inches (430 mm) maximum above the floor.  </w:t>
      </w:r>
      <w:r w:rsidRPr="00BD708B">
        <w:rPr>
          <w:rFonts w:ascii="Arial" w:hAnsi="Arial" w:cs="Arial"/>
          <w:color w:val="0070C0"/>
          <w:sz w:val="20"/>
          <w:szCs w:val="20"/>
        </w:rPr>
        <w:t>Urinals shall be 13 ½ inches (345 mm) minimum in depth measured from the outer face of the urinal rim to the finished wall surface. (6-24-12)</w:t>
      </w:r>
    </w:p>
    <w:p w:rsidR="00373B2D" w:rsidRPr="00BD708B" w:rsidRDefault="00373B2D" w:rsidP="00373B2D">
      <w:pPr>
        <w:rPr>
          <w:rFonts w:ascii="Arial" w:hAnsi="Arial" w:cs="Arial"/>
          <w:b/>
          <w:bCs/>
          <w:color w:val="0070C0"/>
          <w:sz w:val="20"/>
          <w:szCs w:val="20"/>
        </w:rPr>
      </w:pPr>
    </w:p>
    <w:p w:rsidR="00373B2D" w:rsidRDefault="00373B2D" w:rsidP="00373B2D">
      <w:pPr>
        <w:rPr>
          <w:rFonts w:ascii="Arial" w:hAnsi="Arial" w:cs="Arial"/>
          <w:bCs/>
          <w:i/>
          <w:color w:val="FF0000"/>
          <w:sz w:val="20"/>
          <w:szCs w:val="20"/>
        </w:rPr>
      </w:pPr>
      <w:r>
        <w:rPr>
          <w:rFonts w:ascii="Arial" w:hAnsi="Arial" w:cs="Arial"/>
          <w:bCs/>
          <w:i/>
          <w:noProof/>
          <w:color w:val="FF0000"/>
          <w:sz w:val="20"/>
          <w:szCs w:val="20"/>
        </w:rPr>
        <w:lastRenderedPageBreak/>
        <w:drawing>
          <wp:inline distT="0" distB="0" distL="0" distR="0">
            <wp:extent cx="1880235" cy="2245995"/>
            <wp:effectExtent l="0" t="0" r="5715" b="1905"/>
            <wp:docPr id="39" name="Picture 39" descr="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0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80235" cy="2245995"/>
                    </a:xfrm>
                    <a:prstGeom prst="rect">
                      <a:avLst/>
                    </a:prstGeom>
                    <a:noFill/>
                    <a:ln>
                      <a:noFill/>
                    </a:ln>
                  </pic:spPr>
                </pic:pic>
              </a:graphicData>
            </a:graphic>
          </wp:inline>
        </w:drawing>
      </w:r>
      <w:r>
        <w:rPr>
          <w:rFonts w:ascii="Arial" w:hAnsi="Arial" w:cs="Arial"/>
          <w:bCs/>
          <w:i/>
          <w:noProof/>
          <w:color w:val="FF0000"/>
          <w:sz w:val="20"/>
          <w:szCs w:val="20"/>
        </w:rPr>
        <w:drawing>
          <wp:inline distT="0" distB="0" distL="0" distR="0">
            <wp:extent cx="1097280" cy="2326005"/>
            <wp:effectExtent l="0" t="0" r="7620" b="0"/>
            <wp:docPr id="38" name="Picture 38" descr="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60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7280" cy="2326005"/>
                    </a:xfrm>
                    <a:prstGeom prst="rect">
                      <a:avLst/>
                    </a:prstGeom>
                    <a:noFill/>
                    <a:ln>
                      <a:noFill/>
                    </a:ln>
                  </pic:spPr>
                </pic:pic>
              </a:graphicData>
            </a:graphic>
          </wp:inline>
        </w:drawing>
      </w:r>
    </w:p>
    <w:p w:rsidR="00373B2D" w:rsidRPr="00DB35D7" w:rsidRDefault="00373B2D" w:rsidP="00373B2D">
      <w:pPr>
        <w:rPr>
          <w:rFonts w:ascii="Arial" w:hAnsi="Arial" w:cs="Arial"/>
          <w:bCs/>
          <w:i/>
          <w:color w:val="FF0000"/>
          <w:sz w:val="20"/>
          <w:szCs w:val="20"/>
        </w:rPr>
      </w:pPr>
      <w:r w:rsidRPr="00DB35D7">
        <w:rPr>
          <w:rFonts w:ascii="Arial" w:hAnsi="Arial" w:cs="Arial"/>
          <w:bCs/>
          <w:i/>
          <w:color w:val="FF0000"/>
          <w:sz w:val="20"/>
          <w:szCs w:val="20"/>
        </w:rPr>
        <w:t>Figure 605.2 Height and depth of urinals</w:t>
      </w:r>
      <w:r>
        <w:rPr>
          <w:rFonts w:ascii="Arial" w:hAnsi="Arial" w:cs="Arial"/>
          <w:bCs/>
          <w:i/>
          <w:color w:val="FF0000"/>
          <w:sz w:val="20"/>
          <w:szCs w:val="20"/>
        </w:rPr>
        <w:t xml:space="preserve"> (a &amp; b)</w:t>
      </w:r>
    </w:p>
    <w:p w:rsidR="00373B2D" w:rsidRDefault="00373B2D" w:rsidP="00373B2D">
      <w:pPr>
        <w:rPr>
          <w:rFonts w:ascii="Arial" w:hAnsi="Arial" w:cs="Arial"/>
          <w:b/>
          <w:bCs/>
          <w:sz w:val="20"/>
          <w:szCs w:val="20"/>
        </w:rPr>
      </w:pPr>
    </w:p>
    <w:p w:rsidR="00373B2D" w:rsidRPr="0035486C" w:rsidRDefault="00373B2D" w:rsidP="00373B2D">
      <w:pPr>
        <w:rPr>
          <w:rFonts w:ascii="Arial" w:hAnsi="Arial" w:cs="Arial"/>
          <w:sz w:val="20"/>
          <w:szCs w:val="20"/>
        </w:rPr>
      </w:pPr>
      <w:r w:rsidRPr="0035486C">
        <w:rPr>
          <w:rFonts w:ascii="Arial" w:hAnsi="Arial" w:cs="Arial"/>
          <w:b/>
          <w:bCs/>
          <w:sz w:val="20"/>
          <w:szCs w:val="20"/>
        </w:rPr>
        <w:t xml:space="preserve">605.3 Clear Floor Space. </w:t>
      </w:r>
      <w:r w:rsidRPr="0035486C">
        <w:rPr>
          <w:rFonts w:ascii="Arial" w:hAnsi="Arial" w:cs="Arial"/>
          <w:sz w:val="20"/>
          <w:szCs w:val="20"/>
        </w:rPr>
        <w:t>A clear floor space complying with Section 305, positioned for forward approach, shall be provided.</w:t>
      </w:r>
    </w:p>
    <w:p w:rsidR="00373B2D" w:rsidRPr="0035486C" w:rsidRDefault="00373B2D" w:rsidP="00373B2D">
      <w:pPr>
        <w:rPr>
          <w:rFonts w:ascii="Arial" w:hAnsi="Arial" w:cs="Arial"/>
          <w:sz w:val="20"/>
          <w:szCs w:val="20"/>
        </w:rPr>
      </w:pPr>
    </w:p>
    <w:p w:rsidR="00373B2D" w:rsidRPr="0035486C" w:rsidRDefault="00373B2D" w:rsidP="00373B2D">
      <w:pPr>
        <w:rPr>
          <w:rFonts w:ascii="Arial" w:hAnsi="Arial" w:cs="Arial"/>
          <w:sz w:val="20"/>
          <w:szCs w:val="20"/>
        </w:rPr>
      </w:pPr>
      <w:r w:rsidRPr="0035486C">
        <w:rPr>
          <w:rFonts w:ascii="Arial" w:hAnsi="Arial" w:cs="Arial"/>
          <w:b/>
          <w:bCs/>
          <w:sz w:val="20"/>
          <w:szCs w:val="20"/>
        </w:rPr>
        <w:t xml:space="preserve">605.4 Flush Controls. </w:t>
      </w:r>
      <w:r w:rsidRPr="0035486C">
        <w:rPr>
          <w:rFonts w:ascii="Arial" w:hAnsi="Arial" w:cs="Arial"/>
          <w:sz w:val="20"/>
          <w:szCs w:val="20"/>
        </w:rPr>
        <w:t>Flush controls shall be hand operated or aut</w:t>
      </w:r>
      <w:r>
        <w:rPr>
          <w:rFonts w:ascii="Arial" w:hAnsi="Arial" w:cs="Arial"/>
          <w:sz w:val="20"/>
          <w:szCs w:val="20"/>
        </w:rPr>
        <w:t>omatic. Hand operated flush con</w:t>
      </w:r>
      <w:r w:rsidRPr="0035486C">
        <w:rPr>
          <w:rFonts w:ascii="Arial" w:hAnsi="Arial" w:cs="Arial"/>
          <w:sz w:val="20"/>
          <w:szCs w:val="20"/>
        </w:rPr>
        <w:t>trols shall comply with Section 309.</w:t>
      </w:r>
    </w:p>
    <w:p w:rsidR="00373B2D" w:rsidRPr="0035486C" w:rsidRDefault="00373B2D" w:rsidP="00373B2D">
      <w:pPr>
        <w:rPr>
          <w:rFonts w:ascii="Arial" w:hAnsi="Arial" w:cs="Arial"/>
          <w:sz w:val="20"/>
          <w:szCs w:val="20"/>
        </w:rPr>
      </w:pPr>
    </w:p>
    <w:p w:rsidR="00373B2D" w:rsidRPr="0035486C" w:rsidRDefault="00373B2D" w:rsidP="00373B2D">
      <w:pPr>
        <w:rPr>
          <w:rFonts w:ascii="Arial" w:hAnsi="Arial" w:cs="Arial"/>
          <w:b/>
          <w:bCs/>
          <w:sz w:val="20"/>
          <w:szCs w:val="20"/>
        </w:rPr>
      </w:pPr>
      <w:r w:rsidRPr="0035486C">
        <w:rPr>
          <w:rFonts w:ascii="Arial" w:hAnsi="Arial" w:cs="Arial"/>
          <w:b/>
          <w:bCs/>
          <w:sz w:val="20"/>
          <w:szCs w:val="20"/>
        </w:rPr>
        <w:t>606 Lavatories and Sinks</w:t>
      </w:r>
    </w:p>
    <w:p w:rsidR="00373B2D" w:rsidRPr="0035486C" w:rsidRDefault="00373B2D" w:rsidP="00373B2D">
      <w:pPr>
        <w:rPr>
          <w:rFonts w:ascii="Arial" w:hAnsi="Arial" w:cs="Arial"/>
          <w:b/>
          <w:bCs/>
          <w:sz w:val="20"/>
          <w:szCs w:val="20"/>
        </w:rPr>
      </w:pPr>
    </w:p>
    <w:p w:rsidR="00373B2D" w:rsidRPr="0035486C" w:rsidRDefault="00373B2D" w:rsidP="00373B2D">
      <w:pPr>
        <w:rPr>
          <w:rFonts w:ascii="Arial" w:hAnsi="Arial" w:cs="Arial"/>
          <w:sz w:val="20"/>
          <w:szCs w:val="20"/>
        </w:rPr>
      </w:pPr>
      <w:r w:rsidRPr="0035486C">
        <w:rPr>
          <w:rFonts w:ascii="Arial" w:hAnsi="Arial" w:cs="Arial"/>
          <w:b/>
          <w:bCs/>
          <w:sz w:val="20"/>
          <w:szCs w:val="20"/>
        </w:rPr>
        <w:t xml:space="preserve">606.1 General. </w:t>
      </w:r>
      <w:r w:rsidRPr="00750BC9">
        <w:rPr>
          <w:rFonts w:ascii="Arial" w:hAnsi="Arial" w:cs="Arial"/>
          <w:strike/>
          <w:color w:val="FF0000"/>
          <w:sz w:val="20"/>
          <w:szCs w:val="20"/>
        </w:rPr>
        <w:t>Accessible</w:t>
      </w:r>
      <w:r w:rsidRPr="00750BC9">
        <w:rPr>
          <w:rFonts w:ascii="Arial" w:hAnsi="Arial" w:cs="Arial"/>
          <w:sz w:val="20"/>
          <w:szCs w:val="20"/>
        </w:rPr>
        <w:t xml:space="preserve"> lavatories</w:t>
      </w:r>
      <w:r w:rsidRPr="0035486C">
        <w:rPr>
          <w:rFonts w:ascii="Arial" w:hAnsi="Arial" w:cs="Arial"/>
          <w:sz w:val="20"/>
          <w:szCs w:val="20"/>
        </w:rPr>
        <w:t xml:space="preserve"> and sinks shall comply with Section 606.</w:t>
      </w:r>
      <w:r w:rsidR="00750BC9" w:rsidRPr="00750BC9">
        <w:rPr>
          <w:rFonts w:ascii="Arial" w:hAnsi="Arial" w:cs="Arial"/>
          <w:color w:val="FF0000"/>
          <w:sz w:val="20"/>
          <w:szCs w:val="20"/>
        </w:rPr>
        <w:t xml:space="preserve"> </w:t>
      </w:r>
      <w:r w:rsidR="00750BC9" w:rsidRPr="00797D32">
        <w:rPr>
          <w:rFonts w:ascii="Arial" w:hAnsi="Arial" w:cs="Arial"/>
          <w:color w:val="FF0000"/>
          <w:sz w:val="20"/>
          <w:szCs w:val="20"/>
        </w:rPr>
        <w:t>(</w:t>
      </w:r>
      <w:proofErr w:type="gramStart"/>
      <w:r w:rsidR="00750BC9" w:rsidRPr="00797D32">
        <w:rPr>
          <w:rFonts w:ascii="Arial" w:hAnsi="Arial" w:cs="Arial"/>
          <w:color w:val="FF0000"/>
          <w:sz w:val="20"/>
          <w:szCs w:val="20"/>
        </w:rPr>
        <w:t>ed</w:t>
      </w:r>
      <w:proofErr w:type="gramEnd"/>
      <w:r w:rsidR="00750BC9" w:rsidRPr="00797D32">
        <w:rPr>
          <w:rFonts w:ascii="Arial" w:hAnsi="Arial" w:cs="Arial"/>
          <w:color w:val="FF0000"/>
          <w:sz w:val="20"/>
          <w:szCs w:val="20"/>
        </w:rPr>
        <w:t>.)</w:t>
      </w:r>
    </w:p>
    <w:p w:rsidR="00373B2D" w:rsidRPr="0035486C" w:rsidRDefault="00373B2D" w:rsidP="00373B2D">
      <w:pPr>
        <w:rPr>
          <w:rFonts w:ascii="Arial" w:hAnsi="Arial" w:cs="Arial"/>
          <w:sz w:val="20"/>
          <w:szCs w:val="20"/>
        </w:rPr>
      </w:pPr>
    </w:p>
    <w:p w:rsidR="00373B2D" w:rsidRPr="0035486C" w:rsidRDefault="00373B2D" w:rsidP="00373B2D">
      <w:pPr>
        <w:rPr>
          <w:rFonts w:ascii="Arial" w:hAnsi="Arial" w:cs="Arial"/>
          <w:sz w:val="20"/>
          <w:szCs w:val="20"/>
        </w:rPr>
      </w:pPr>
      <w:r w:rsidRPr="0035486C">
        <w:rPr>
          <w:rFonts w:ascii="Arial" w:hAnsi="Arial" w:cs="Arial"/>
          <w:b/>
          <w:bCs/>
          <w:sz w:val="20"/>
          <w:szCs w:val="20"/>
        </w:rPr>
        <w:t xml:space="preserve">606.2 Clear Floor Space. </w:t>
      </w:r>
      <w:r>
        <w:rPr>
          <w:rFonts w:ascii="Arial" w:hAnsi="Arial" w:cs="Arial"/>
          <w:sz w:val="20"/>
          <w:szCs w:val="20"/>
        </w:rPr>
        <w:t>A clear floor space com</w:t>
      </w:r>
      <w:r w:rsidRPr="0035486C">
        <w:rPr>
          <w:rFonts w:ascii="Arial" w:hAnsi="Arial" w:cs="Arial"/>
          <w:sz w:val="20"/>
          <w:szCs w:val="20"/>
        </w:rPr>
        <w:t xml:space="preserve">plying with Section 305.3, positioned for forward approach, shall </w:t>
      </w:r>
      <w:r>
        <w:rPr>
          <w:rFonts w:ascii="Arial" w:hAnsi="Arial" w:cs="Arial"/>
          <w:sz w:val="20"/>
          <w:szCs w:val="20"/>
        </w:rPr>
        <w:t>be provided. Knee and toe clear</w:t>
      </w:r>
      <w:r w:rsidRPr="0035486C">
        <w:rPr>
          <w:rFonts w:ascii="Arial" w:hAnsi="Arial" w:cs="Arial"/>
          <w:sz w:val="20"/>
          <w:szCs w:val="20"/>
        </w:rPr>
        <w:t>ance complying with Section 306 shall be provided. The dip of the overflow shall not be considered in determining knee and toe clearances.</w:t>
      </w:r>
    </w:p>
    <w:p w:rsidR="00373B2D" w:rsidRDefault="00373B2D" w:rsidP="00373B2D">
      <w:pPr>
        <w:ind w:left="360"/>
        <w:rPr>
          <w:rFonts w:ascii="Arial" w:hAnsi="Arial" w:cs="Arial"/>
          <w:sz w:val="20"/>
          <w:szCs w:val="20"/>
        </w:rPr>
      </w:pPr>
    </w:p>
    <w:p w:rsidR="00373B2D" w:rsidRPr="00B12EEE" w:rsidRDefault="00373B2D" w:rsidP="00373B2D">
      <w:pPr>
        <w:ind w:left="360"/>
        <w:rPr>
          <w:rFonts w:ascii="Arial" w:hAnsi="Arial" w:cs="Arial"/>
          <w:b/>
          <w:bCs/>
          <w:sz w:val="20"/>
          <w:szCs w:val="20"/>
        </w:rPr>
      </w:pPr>
      <w:r w:rsidRPr="00B12EEE">
        <w:rPr>
          <w:rFonts w:ascii="Arial" w:hAnsi="Arial" w:cs="Arial"/>
          <w:b/>
          <w:bCs/>
          <w:sz w:val="20"/>
          <w:szCs w:val="20"/>
        </w:rPr>
        <w:t>EXCEPTIONS:</w:t>
      </w:r>
    </w:p>
    <w:p w:rsidR="00373B2D" w:rsidRDefault="00373B2D" w:rsidP="00373B2D">
      <w:pPr>
        <w:ind w:left="630" w:hanging="270"/>
        <w:rPr>
          <w:rFonts w:ascii="Arial" w:hAnsi="Arial" w:cs="Arial"/>
          <w:sz w:val="20"/>
          <w:szCs w:val="20"/>
        </w:rPr>
      </w:pPr>
    </w:p>
    <w:p w:rsidR="00373B2D" w:rsidRPr="00BD708B" w:rsidRDefault="00373B2D" w:rsidP="00373B2D">
      <w:pPr>
        <w:numPr>
          <w:ilvl w:val="0"/>
          <w:numId w:val="8"/>
        </w:numPr>
        <w:rPr>
          <w:rFonts w:ascii="Arial" w:hAnsi="Arial" w:cs="Arial"/>
          <w:color w:val="0070C0"/>
          <w:sz w:val="20"/>
          <w:szCs w:val="20"/>
        </w:rPr>
      </w:pPr>
      <w:r w:rsidRPr="00BD708B">
        <w:rPr>
          <w:rFonts w:ascii="Arial" w:hAnsi="Arial" w:cs="Arial"/>
          <w:color w:val="0070C0"/>
          <w:sz w:val="20"/>
          <w:szCs w:val="20"/>
        </w:rPr>
        <w:t xml:space="preserve">A parallel approach complying with Section </w:t>
      </w:r>
      <w:proofErr w:type="gramStart"/>
      <w:r w:rsidRPr="00BD708B">
        <w:rPr>
          <w:rFonts w:ascii="Arial" w:hAnsi="Arial" w:cs="Arial"/>
          <w:color w:val="0070C0"/>
          <w:sz w:val="20"/>
          <w:szCs w:val="20"/>
        </w:rPr>
        <w:t>305,</w:t>
      </w:r>
      <w:proofErr w:type="gramEnd"/>
      <w:r w:rsidRPr="00BD708B">
        <w:rPr>
          <w:rFonts w:ascii="Arial" w:hAnsi="Arial" w:cs="Arial"/>
          <w:color w:val="0070C0"/>
          <w:sz w:val="20"/>
          <w:szCs w:val="20"/>
        </w:rPr>
        <w:t xml:space="preserve"> shall be permitted to a kitchen sink in a space where a cook top or conventional range is not provided.  (3-13-12 PC5)</w:t>
      </w:r>
    </w:p>
    <w:p w:rsidR="00373B2D" w:rsidRPr="00BD708B" w:rsidRDefault="00373B2D" w:rsidP="00373B2D">
      <w:pPr>
        <w:ind w:left="630" w:hanging="270"/>
        <w:rPr>
          <w:rFonts w:ascii="Arial" w:hAnsi="Arial" w:cs="Arial"/>
          <w:color w:val="0070C0"/>
          <w:sz w:val="20"/>
          <w:szCs w:val="20"/>
        </w:rPr>
      </w:pPr>
    </w:p>
    <w:p w:rsidR="00373B2D" w:rsidRPr="007851CD" w:rsidRDefault="00373B2D" w:rsidP="00373B2D">
      <w:pPr>
        <w:numPr>
          <w:ilvl w:val="0"/>
          <w:numId w:val="3"/>
        </w:numPr>
        <w:tabs>
          <w:tab w:val="clear" w:pos="288"/>
          <w:tab w:val="num" w:pos="414"/>
        </w:tabs>
        <w:ind w:left="630" w:hanging="270"/>
        <w:rPr>
          <w:rFonts w:ascii="Arial" w:hAnsi="Arial" w:cs="Arial"/>
          <w:sz w:val="20"/>
          <w:szCs w:val="20"/>
        </w:rPr>
      </w:pPr>
      <w:r w:rsidRPr="007851CD">
        <w:rPr>
          <w:rFonts w:ascii="Arial" w:hAnsi="Arial" w:cs="Arial"/>
          <w:sz w:val="20"/>
          <w:szCs w:val="20"/>
        </w:rPr>
        <w:t>The requirement for knee and toe clearance shall not apply to a lavatory in a toilet or bathing facility for a single occupant, accessed only through a private office and not for common use or public use.</w:t>
      </w:r>
    </w:p>
    <w:p w:rsidR="00373B2D" w:rsidRPr="007851CD" w:rsidRDefault="00373B2D" w:rsidP="00373B2D">
      <w:pPr>
        <w:ind w:left="630"/>
        <w:rPr>
          <w:rFonts w:ascii="Arial" w:hAnsi="Arial" w:cs="Arial"/>
          <w:sz w:val="20"/>
          <w:szCs w:val="20"/>
        </w:rPr>
      </w:pPr>
    </w:p>
    <w:p w:rsidR="00373B2D" w:rsidRPr="00BD708B" w:rsidRDefault="00373B2D" w:rsidP="00373B2D">
      <w:pPr>
        <w:numPr>
          <w:ilvl w:val="0"/>
          <w:numId w:val="3"/>
        </w:numPr>
        <w:tabs>
          <w:tab w:val="clear" w:pos="288"/>
          <w:tab w:val="num" w:pos="414"/>
        </w:tabs>
        <w:ind w:left="630" w:hanging="270"/>
        <w:rPr>
          <w:rFonts w:ascii="Arial" w:hAnsi="Arial" w:cs="Arial"/>
          <w:color w:val="0070C0"/>
          <w:sz w:val="20"/>
          <w:szCs w:val="20"/>
        </w:rPr>
      </w:pPr>
      <w:r w:rsidRPr="00BD708B">
        <w:rPr>
          <w:rFonts w:ascii="Arial" w:hAnsi="Arial" w:cs="Arial"/>
          <w:color w:val="0070C0"/>
          <w:sz w:val="20"/>
          <w:szCs w:val="20"/>
        </w:rPr>
        <w:t>A knee clearance of 24 inches (610 mm) minimum above the floor shall be permitted at lavatories and sinks used primarily by children ages 6 through 12 where the higher of the rim or counter surface is 31 inches (785 mm) maximum above the floor.  (6-33-12)</w:t>
      </w:r>
    </w:p>
    <w:p w:rsidR="00373B2D" w:rsidRPr="00BD708B" w:rsidRDefault="00373B2D" w:rsidP="00373B2D">
      <w:pPr>
        <w:ind w:left="630"/>
        <w:rPr>
          <w:rFonts w:ascii="Arial" w:hAnsi="Arial" w:cs="Arial"/>
          <w:color w:val="0070C0"/>
          <w:sz w:val="20"/>
          <w:szCs w:val="20"/>
        </w:rPr>
      </w:pPr>
    </w:p>
    <w:p w:rsidR="00373B2D" w:rsidRPr="00BD708B" w:rsidRDefault="00373B2D" w:rsidP="00373B2D">
      <w:pPr>
        <w:numPr>
          <w:ilvl w:val="0"/>
          <w:numId w:val="3"/>
        </w:numPr>
        <w:tabs>
          <w:tab w:val="clear" w:pos="288"/>
          <w:tab w:val="num" w:pos="630"/>
        </w:tabs>
        <w:ind w:left="630" w:hanging="270"/>
        <w:rPr>
          <w:rFonts w:ascii="Arial" w:hAnsi="Arial" w:cs="Arial"/>
          <w:color w:val="0070C0"/>
          <w:sz w:val="20"/>
          <w:szCs w:val="20"/>
        </w:rPr>
      </w:pPr>
      <w:r w:rsidRPr="00BD708B">
        <w:rPr>
          <w:rFonts w:ascii="Arial" w:hAnsi="Arial" w:cs="Arial"/>
          <w:color w:val="0070C0"/>
          <w:sz w:val="20"/>
          <w:szCs w:val="20"/>
        </w:rPr>
        <w:t xml:space="preserve">A parallel approach complying with Section </w:t>
      </w:r>
      <w:proofErr w:type="gramStart"/>
      <w:r w:rsidRPr="00BD708B">
        <w:rPr>
          <w:rFonts w:ascii="Arial" w:hAnsi="Arial" w:cs="Arial"/>
          <w:color w:val="0070C0"/>
          <w:sz w:val="20"/>
          <w:szCs w:val="20"/>
        </w:rPr>
        <w:t>305,</w:t>
      </w:r>
      <w:proofErr w:type="gramEnd"/>
      <w:r w:rsidRPr="00BD708B">
        <w:rPr>
          <w:rFonts w:ascii="Arial" w:hAnsi="Arial" w:cs="Arial"/>
          <w:color w:val="0070C0"/>
          <w:sz w:val="20"/>
          <w:szCs w:val="20"/>
        </w:rPr>
        <w:t xml:space="preserve"> shall be permitted at lavatories and sinks used primarily by children ages 5 and younger.  (3-13-12 PC5)</w:t>
      </w:r>
    </w:p>
    <w:p w:rsidR="00373B2D" w:rsidRPr="007851CD" w:rsidRDefault="00373B2D" w:rsidP="00373B2D">
      <w:pPr>
        <w:ind w:left="630"/>
        <w:rPr>
          <w:rFonts w:ascii="Arial" w:hAnsi="Arial" w:cs="Arial"/>
          <w:color w:val="00B050"/>
          <w:sz w:val="20"/>
          <w:szCs w:val="20"/>
        </w:rPr>
      </w:pPr>
    </w:p>
    <w:p w:rsidR="00373B2D" w:rsidRPr="007851CD" w:rsidRDefault="00373B2D" w:rsidP="00373B2D">
      <w:pPr>
        <w:numPr>
          <w:ilvl w:val="0"/>
          <w:numId w:val="3"/>
        </w:numPr>
        <w:tabs>
          <w:tab w:val="clear" w:pos="288"/>
          <w:tab w:val="num" w:pos="630"/>
        </w:tabs>
        <w:ind w:left="630" w:hanging="270"/>
        <w:rPr>
          <w:rFonts w:ascii="Arial" w:hAnsi="Arial" w:cs="Arial"/>
          <w:sz w:val="20"/>
          <w:szCs w:val="20"/>
        </w:rPr>
      </w:pPr>
      <w:r w:rsidRPr="007851CD">
        <w:rPr>
          <w:rFonts w:ascii="Arial" w:hAnsi="Arial" w:cs="Arial"/>
          <w:sz w:val="20"/>
          <w:szCs w:val="20"/>
        </w:rPr>
        <w:t xml:space="preserve">The requirement for knee and toe clearance shall not apply to more than one bowl of a </w:t>
      </w:r>
      <w:proofErr w:type="spellStart"/>
      <w:r w:rsidRPr="007851CD">
        <w:rPr>
          <w:rFonts w:ascii="Arial" w:hAnsi="Arial" w:cs="Arial"/>
          <w:sz w:val="20"/>
          <w:szCs w:val="20"/>
        </w:rPr>
        <w:t>multibowl</w:t>
      </w:r>
      <w:proofErr w:type="spellEnd"/>
      <w:r w:rsidRPr="007851CD">
        <w:rPr>
          <w:rFonts w:ascii="Arial" w:hAnsi="Arial" w:cs="Arial"/>
          <w:sz w:val="20"/>
          <w:szCs w:val="20"/>
        </w:rPr>
        <w:t xml:space="preserve"> sink.</w:t>
      </w:r>
    </w:p>
    <w:p w:rsidR="00373B2D" w:rsidRPr="007851CD" w:rsidRDefault="00373B2D" w:rsidP="00373B2D">
      <w:pPr>
        <w:ind w:left="630"/>
        <w:rPr>
          <w:rFonts w:ascii="Arial" w:hAnsi="Arial" w:cs="Arial"/>
          <w:sz w:val="20"/>
          <w:szCs w:val="20"/>
        </w:rPr>
      </w:pPr>
    </w:p>
    <w:p w:rsidR="00373B2D" w:rsidRPr="00BD708B" w:rsidRDefault="00373B2D" w:rsidP="00373B2D">
      <w:pPr>
        <w:numPr>
          <w:ilvl w:val="0"/>
          <w:numId w:val="3"/>
        </w:numPr>
        <w:tabs>
          <w:tab w:val="clear" w:pos="288"/>
          <w:tab w:val="num" w:pos="432"/>
        </w:tabs>
        <w:ind w:left="630" w:hanging="270"/>
        <w:rPr>
          <w:rFonts w:ascii="Arial" w:hAnsi="Arial" w:cs="Arial"/>
          <w:color w:val="0070C0"/>
          <w:sz w:val="20"/>
          <w:szCs w:val="20"/>
        </w:rPr>
      </w:pPr>
      <w:r w:rsidRPr="00BD708B">
        <w:rPr>
          <w:rFonts w:ascii="Arial" w:hAnsi="Arial" w:cs="Arial"/>
          <w:color w:val="0070C0"/>
          <w:sz w:val="20"/>
          <w:szCs w:val="20"/>
        </w:rPr>
        <w:t xml:space="preserve">A parallel approach complying with Section </w:t>
      </w:r>
      <w:proofErr w:type="gramStart"/>
      <w:r w:rsidRPr="00BD708B">
        <w:rPr>
          <w:rFonts w:ascii="Arial" w:hAnsi="Arial" w:cs="Arial"/>
          <w:color w:val="0070C0"/>
          <w:sz w:val="20"/>
          <w:szCs w:val="20"/>
        </w:rPr>
        <w:t>305,</w:t>
      </w:r>
      <w:proofErr w:type="gramEnd"/>
      <w:r w:rsidRPr="00BD708B">
        <w:rPr>
          <w:rFonts w:ascii="Arial" w:hAnsi="Arial" w:cs="Arial"/>
          <w:color w:val="0070C0"/>
          <w:sz w:val="20"/>
          <w:szCs w:val="20"/>
        </w:rPr>
        <w:t xml:space="preserve"> shall be permitted at wet bars. (3-13-12 PC5)</w:t>
      </w:r>
    </w:p>
    <w:p w:rsidR="00373B2D" w:rsidRPr="00BD708B" w:rsidRDefault="00373B2D" w:rsidP="00373B2D">
      <w:pPr>
        <w:pStyle w:val="headl2"/>
        <w:spacing w:before="0" w:line="240" w:lineRule="auto"/>
        <w:jc w:val="left"/>
        <w:rPr>
          <w:rFonts w:ascii="Arial" w:hAnsi="Arial"/>
          <w:color w:val="0070C0"/>
        </w:rPr>
      </w:pPr>
    </w:p>
    <w:p w:rsidR="00373B2D" w:rsidRDefault="00373B2D" w:rsidP="00373B2D">
      <w:pPr>
        <w:rPr>
          <w:rFonts w:ascii="Arial" w:hAnsi="Arial" w:cs="Arial"/>
          <w:sz w:val="20"/>
          <w:szCs w:val="20"/>
        </w:rPr>
      </w:pPr>
      <w:r>
        <w:rPr>
          <w:rFonts w:ascii="Arial" w:hAnsi="Arial" w:cs="Arial"/>
          <w:b/>
          <w:bCs/>
          <w:spacing w:val="-5"/>
          <w:w w:val="105"/>
          <w:sz w:val="20"/>
          <w:szCs w:val="20"/>
        </w:rPr>
        <w:t>606.</w:t>
      </w:r>
      <w:r w:rsidRPr="007960F2">
        <w:rPr>
          <w:rFonts w:ascii="Arial" w:hAnsi="Arial" w:cs="Arial"/>
          <w:b/>
          <w:bCs/>
          <w:spacing w:val="-5"/>
          <w:w w:val="105"/>
          <w:sz w:val="20"/>
          <w:szCs w:val="20"/>
        </w:rPr>
        <w:t>3</w:t>
      </w:r>
      <w:r>
        <w:rPr>
          <w:rFonts w:ascii="Arial" w:hAnsi="Arial" w:cs="Arial"/>
          <w:b/>
          <w:bCs/>
          <w:spacing w:val="-5"/>
          <w:w w:val="105"/>
          <w:sz w:val="20"/>
          <w:szCs w:val="20"/>
        </w:rPr>
        <w:t xml:space="preserve"> Height. </w:t>
      </w:r>
      <w:r>
        <w:rPr>
          <w:rFonts w:ascii="Arial" w:hAnsi="Arial" w:cs="Arial"/>
          <w:spacing w:val="-5"/>
          <w:sz w:val="20"/>
          <w:szCs w:val="20"/>
        </w:rPr>
        <w:t xml:space="preserve">The front of lavatories and sinks shall </w:t>
      </w:r>
      <w:r>
        <w:rPr>
          <w:rFonts w:ascii="Arial" w:hAnsi="Arial" w:cs="Arial"/>
          <w:spacing w:val="-4"/>
          <w:sz w:val="20"/>
          <w:szCs w:val="20"/>
        </w:rPr>
        <w:t xml:space="preserve">be 34 inches (865 mm) maximum above the floor, </w:t>
      </w:r>
      <w:r>
        <w:rPr>
          <w:rFonts w:ascii="Arial" w:hAnsi="Arial" w:cs="Arial"/>
          <w:spacing w:val="-1"/>
          <w:sz w:val="20"/>
          <w:szCs w:val="20"/>
        </w:rPr>
        <w:t>measured to the higher of the rim or counter sur</w:t>
      </w:r>
      <w:r>
        <w:rPr>
          <w:rFonts w:ascii="Arial" w:hAnsi="Arial" w:cs="Arial"/>
          <w:sz w:val="20"/>
          <w:szCs w:val="20"/>
        </w:rPr>
        <w:t>face.</w:t>
      </w:r>
    </w:p>
    <w:p w:rsidR="00373B2D" w:rsidRDefault="00373B2D" w:rsidP="00373B2D">
      <w:pPr>
        <w:rPr>
          <w:rFonts w:ascii="Arial" w:hAnsi="Arial" w:cs="Arial"/>
          <w:sz w:val="20"/>
          <w:szCs w:val="20"/>
        </w:rPr>
      </w:pPr>
    </w:p>
    <w:p w:rsidR="00373B2D" w:rsidRDefault="00373B2D" w:rsidP="00373B2D">
      <w:pPr>
        <w:ind w:left="360"/>
        <w:rPr>
          <w:rFonts w:ascii="Arial" w:hAnsi="Arial" w:cs="Arial"/>
          <w:sz w:val="20"/>
          <w:szCs w:val="20"/>
        </w:rPr>
      </w:pPr>
      <w:r>
        <w:rPr>
          <w:rFonts w:ascii="Arial" w:hAnsi="Arial" w:cs="Arial"/>
          <w:b/>
          <w:bCs/>
          <w:spacing w:val="-4"/>
          <w:w w:val="105"/>
          <w:sz w:val="20"/>
          <w:szCs w:val="20"/>
        </w:rPr>
        <w:lastRenderedPageBreak/>
        <w:t xml:space="preserve">EXCEPTION: </w:t>
      </w:r>
      <w:r>
        <w:rPr>
          <w:rFonts w:ascii="Arial" w:hAnsi="Arial" w:cs="Arial"/>
          <w:spacing w:val="-4"/>
          <w:sz w:val="20"/>
          <w:szCs w:val="20"/>
        </w:rPr>
        <w:t xml:space="preserve">A lavatory in a toilet </w:t>
      </w:r>
      <w:r w:rsidRPr="003341D6">
        <w:rPr>
          <w:rFonts w:ascii="Arial" w:hAnsi="Arial" w:cs="Arial"/>
          <w:spacing w:val="-4"/>
          <w:sz w:val="20"/>
          <w:szCs w:val="20"/>
        </w:rPr>
        <w:t xml:space="preserve">or </w:t>
      </w:r>
      <w:r>
        <w:rPr>
          <w:rFonts w:ascii="Arial" w:hAnsi="Arial" w:cs="Arial"/>
          <w:spacing w:val="-4"/>
          <w:sz w:val="20"/>
          <w:szCs w:val="20"/>
        </w:rPr>
        <w:t xml:space="preserve">bathing </w:t>
      </w:r>
      <w:r>
        <w:rPr>
          <w:rFonts w:ascii="Arial" w:hAnsi="Arial" w:cs="Arial"/>
          <w:spacing w:val="4"/>
          <w:sz w:val="20"/>
          <w:szCs w:val="20"/>
        </w:rPr>
        <w:t xml:space="preserve">facility for a single occupant, accessed only </w:t>
      </w:r>
      <w:r>
        <w:rPr>
          <w:rFonts w:ascii="Arial" w:hAnsi="Arial" w:cs="Arial"/>
          <w:spacing w:val="-1"/>
          <w:sz w:val="20"/>
          <w:szCs w:val="20"/>
        </w:rPr>
        <w:t xml:space="preserve">through a private office and not for common use </w:t>
      </w:r>
      <w:r>
        <w:rPr>
          <w:rFonts w:ascii="Arial" w:hAnsi="Arial" w:cs="Arial"/>
          <w:spacing w:val="-7"/>
          <w:sz w:val="20"/>
          <w:szCs w:val="20"/>
        </w:rPr>
        <w:t xml:space="preserve">or public use, shall not be required to comply with </w:t>
      </w:r>
      <w:r>
        <w:rPr>
          <w:rFonts w:ascii="Arial" w:hAnsi="Arial" w:cs="Arial"/>
          <w:sz w:val="20"/>
          <w:szCs w:val="20"/>
        </w:rPr>
        <w:t>Section 606.3.</w:t>
      </w:r>
    </w:p>
    <w:p w:rsidR="00373B2D" w:rsidRDefault="00373B2D" w:rsidP="00373B2D">
      <w:pPr>
        <w:ind w:left="216"/>
        <w:jc w:val="both"/>
        <w:rPr>
          <w:rFonts w:ascii="Arial" w:hAnsi="Arial" w:cs="Arial"/>
          <w:sz w:val="20"/>
          <w:szCs w:val="20"/>
        </w:rPr>
      </w:pPr>
    </w:p>
    <w:p w:rsidR="00373B2D" w:rsidRDefault="00373B2D" w:rsidP="00373B2D">
      <w:pPr>
        <w:ind w:left="216"/>
        <w:jc w:val="both"/>
        <w:rPr>
          <w:rFonts w:ascii="Arial" w:hAnsi="Arial" w:cs="Arial"/>
          <w:i/>
          <w:color w:val="FF0000"/>
          <w:sz w:val="20"/>
          <w:szCs w:val="20"/>
        </w:rPr>
      </w:pPr>
      <w:r>
        <w:rPr>
          <w:rFonts w:ascii="Arial" w:hAnsi="Arial" w:cs="Arial"/>
          <w:i/>
          <w:noProof/>
          <w:color w:val="FF0000"/>
          <w:sz w:val="20"/>
          <w:szCs w:val="20"/>
        </w:rPr>
        <w:drawing>
          <wp:inline distT="0" distB="0" distL="0" distR="0">
            <wp:extent cx="2494280" cy="2019300"/>
            <wp:effectExtent l="0" t="0" r="1270" b="0"/>
            <wp:docPr id="37" name="Picture 37" descr="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60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94280" cy="2019300"/>
                    </a:xfrm>
                    <a:prstGeom prst="rect">
                      <a:avLst/>
                    </a:prstGeom>
                    <a:noFill/>
                    <a:ln>
                      <a:noFill/>
                    </a:ln>
                  </pic:spPr>
                </pic:pic>
              </a:graphicData>
            </a:graphic>
          </wp:inline>
        </w:drawing>
      </w:r>
    </w:p>
    <w:p w:rsidR="00373B2D" w:rsidRPr="00DE1731" w:rsidRDefault="00373B2D" w:rsidP="00373B2D">
      <w:pPr>
        <w:ind w:left="216"/>
        <w:jc w:val="both"/>
        <w:rPr>
          <w:rFonts w:ascii="Arial" w:hAnsi="Arial" w:cs="Arial"/>
          <w:i/>
          <w:color w:val="FF0000"/>
          <w:sz w:val="20"/>
          <w:szCs w:val="20"/>
        </w:rPr>
      </w:pPr>
      <w:r w:rsidRPr="00DE1731">
        <w:rPr>
          <w:rFonts w:ascii="Arial" w:hAnsi="Arial" w:cs="Arial"/>
          <w:i/>
          <w:color w:val="FF0000"/>
          <w:sz w:val="20"/>
          <w:szCs w:val="20"/>
        </w:rPr>
        <w:t>Figure 606.3 - Height of lavatories and sinks</w:t>
      </w:r>
    </w:p>
    <w:p w:rsidR="00373B2D" w:rsidRDefault="00373B2D" w:rsidP="00373B2D">
      <w:pPr>
        <w:ind w:left="216"/>
        <w:jc w:val="both"/>
        <w:rPr>
          <w:rFonts w:ascii="Arial" w:hAnsi="Arial" w:cs="Arial"/>
          <w:sz w:val="20"/>
          <w:szCs w:val="20"/>
        </w:rPr>
      </w:pPr>
    </w:p>
    <w:p w:rsidR="00373B2D" w:rsidRDefault="00373B2D" w:rsidP="00373B2D">
      <w:pPr>
        <w:rPr>
          <w:rFonts w:ascii="Arial" w:hAnsi="Arial" w:cs="Arial"/>
          <w:sz w:val="20"/>
          <w:szCs w:val="20"/>
        </w:rPr>
      </w:pPr>
      <w:r w:rsidRPr="00B12EEE">
        <w:rPr>
          <w:rFonts w:ascii="Arial" w:hAnsi="Arial" w:cs="Arial"/>
          <w:b/>
          <w:bCs/>
          <w:sz w:val="20"/>
          <w:szCs w:val="20"/>
        </w:rPr>
        <w:t xml:space="preserve">606.4 Faucets. </w:t>
      </w:r>
      <w:r w:rsidRPr="00B12EEE">
        <w:rPr>
          <w:rFonts w:ascii="Arial" w:hAnsi="Arial" w:cs="Arial"/>
          <w:sz w:val="20"/>
          <w:szCs w:val="20"/>
        </w:rPr>
        <w:t>Faucets shall comply with Section 309. Hand-operated metering faucets shall remain open for 10 seconds minimum.</w:t>
      </w:r>
    </w:p>
    <w:p w:rsidR="00373B2D" w:rsidRDefault="00373B2D" w:rsidP="00373B2D">
      <w:pPr>
        <w:rPr>
          <w:rFonts w:ascii="Arial" w:hAnsi="Arial" w:cs="Arial"/>
          <w:sz w:val="20"/>
          <w:szCs w:val="20"/>
        </w:rPr>
      </w:pPr>
    </w:p>
    <w:p w:rsidR="00373B2D" w:rsidRPr="00BD708B" w:rsidRDefault="00373B2D" w:rsidP="00750BC9">
      <w:pPr>
        <w:ind w:left="360"/>
        <w:rPr>
          <w:rFonts w:ascii="Arial" w:hAnsi="Arial" w:cs="Arial"/>
          <w:color w:val="0070C0"/>
          <w:sz w:val="20"/>
          <w:szCs w:val="20"/>
          <w:u w:val="single"/>
        </w:rPr>
      </w:pPr>
      <w:r w:rsidRPr="00BD708B">
        <w:rPr>
          <w:rFonts w:ascii="Arial" w:hAnsi="Arial" w:cs="Arial"/>
          <w:b/>
          <w:color w:val="0070C0"/>
          <w:sz w:val="20"/>
          <w:szCs w:val="20"/>
        </w:rPr>
        <w:t>EXCEPTION:</w:t>
      </w:r>
      <w:r w:rsidRPr="00BD708B">
        <w:rPr>
          <w:rFonts w:ascii="Arial" w:hAnsi="Arial" w:cs="Arial"/>
          <w:color w:val="0070C0"/>
          <w:sz w:val="20"/>
          <w:szCs w:val="20"/>
        </w:rPr>
        <w:t xml:space="preserve">  Automatic </w:t>
      </w:r>
      <w:r w:rsidRPr="002E0FD4">
        <w:rPr>
          <w:rFonts w:ascii="Arial" w:hAnsi="Arial" w:cs="Arial"/>
          <w:color w:val="0070C0"/>
          <w:sz w:val="20"/>
          <w:szCs w:val="20"/>
        </w:rPr>
        <w:t>faucets</w:t>
      </w:r>
      <w:r w:rsidRPr="002E0FD4">
        <w:rPr>
          <w:rFonts w:ascii="Arial" w:hAnsi="Arial" w:cs="Arial"/>
          <w:color w:val="009900"/>
          <w:sz w:val="20"/>
          <w:szCs w:val="20"/>
        </w:rPr>
        <w:t xml:space="preserve"> </w:t>
      </w:r>
      <w:r w:rsidRPr="002E0FD4">
        <w:rPr>
          <w:rFonts w:ascii="Arial" w:hAnsi="Arial" w:cs="Arial"/>
          <w:color w:val="FF0000"/>
          <w:sz w:val="20"/>
          <w:szCs w:val="20"/>
        </w:rPr>
        <w:t>shall</w:t>
      </w:r>
      <w:r w:rsidRPr="002E0FD4">
        <w:rPr>
          <w:rFonts w:ascii="Arial" w:hAnsi="Arial" w:cs="Arial"/>
          <w:color w:val="00B050"/>
          <w:sz w:val="20"/>
          <w:szCs w:val="20"/>
        </w:rPr>
        <w:t xml:space="preserve"> </w:t>
      </w:r>
      <w:r w:rsidRPr="002E0FD4">
        <w:rPr>
          <w:rFonts w:ascii="Arial" w:hAnsi="Arial" w:cs="Arial"/>
          <w:color w:val="0070C0"/>
          <w:sz w:val="20"/>
          <w:szCs w:val="20"/>
        </w:rPr>
        <w:t>not</w:t>
      </w:r>
      <w:r w:rsidRPr="002E0FD4">
        <w:rPr>
          <w:rFonts w:ascii="Arial" w:hAnsi="Arial" w:cs="Arial"/>
          <w:color w:val="00B050"/>
          <w:sz w:val="20"/>
          <w:szCs w:val="20"/>
        </w:rPr>
        <w:t xml:space="preserve"> </w:t>
      </w:r>
      <w:r w:rsidRPr="002E0FD4">
        <w:rPr>
          <w:rFonts w:ascii="Arial" w:hAnsi="Arial" w:cs="Arial"/>
          <w:color w:val="FF0000"/>
          <w:sz w:val="20"/>
          <w:szCs w:val="20"/>
        </w:rPr>
        <w:t>be</w:t>
      </w:r>
      <w:r w:rsidRPr="002E0FD4">
        <w:rPr>
          <w:rFonts w:ascii="Arial" w:hAnsi="Arial" w:cs="Arial"/>
          <w:color w:val="009900"/>
          <w:sz w:val="20"/>
          <w:szCs w:val="20"/>
        </w:rPr>
        <w:t xml:space="preserve"> </w:t>
      </w:r>
      <w:r w:rsidRPr="002E0FD4">
        <w:rPr>
          <w:rFonts w:ascii="Arial" w:hAnsi="Arial" w:cs="Arial"/>
          <w:color w:val="0070C0"/>
          <w:sz w:val="20"/>
          <w:szCs w:val="20"/>
        </w:rPr>
        <w:t>required to comply with Section 309 provided that the reach depth to activate the faucets</w:t>
      </w:r>
      <w:r w:rsidRPr="00BD708B">
        <w:rPr>
          <w:rFonts w:ascii="Arial" w:hAnsi="Arial" w:cs="Arial"/>
          <w:color w:val="0070C0"/>
          <w:sz w:val="20"/>
          <w:szCs w:val="20"/>
        </w:rPr>
        <w:t xml:space="preserve"> and the reach depth to the water flow is 11 inches maximum.  (6-36-12)</w:t>
      </w:r>
      <w:r w:rsidR="00750BC9" w:rsidRPr="00750BC9">
        <w:rPr>
          <w:rFonts w:ascii="Arial" w:hAnsi="Arial" w:cs="Arial"/>
          <w:color w:val="FF0000"/>
          <w:sz w:val="20"/>
          <w:szCs w:val="20"/>
        </w:rPr>
        <w:t xml:space="preserve"> </w:t>
      </w:r>
      <w:r w:rsidR="00750BC9" w:rsidRPr="00797D32">
        <w:rPr>
          <w:rFonts w:ascii="Arial" w:hAnsi="Arial" w:cs="Arial"/>
          <w:color w:val="FF0000"/>
          <w:sz w:val="20"/>
          <w:szCs w:val="20"/>
        </w:rPr>
        <w:t>(</w:t>
      </w:r>
      <w:proofErr w:type="gramStart"/>
      <w:r w:rsidR="00750BC9" w:rsidRPr="00797D32">
        <w:rPr>
          <w:rFonts w:ascii="Arial" w:hAnsi="Arial" w:cs="Arial"/>
          <w:color w:val="FF0000"/>
          <w:sz w:val="20"/>
          <w:szCs w:val="20"/>
        </w:rPr>
        <w:t>ed</w:t>
      </w:r>
      <w:proofErr w:type="gramEnd"/>
      <w:r w:rsidR="00750BC9" w:rsidRPr="00797D32">
        <w:rPr>
          <w:rFonts w:ascii="Arial" w:hAnsi="Arial" w:cs="Arial"/>
          <w:color w:val="FF0000"/>
          <w:sz w:val="20"/>
          <w:szCs w:val="20"/>
        </w:rPr>
        <w:t>.)</w:t>
      </w:r>
    </w:p>
    <w:p w:rsidR="00373B2D" w:rsidRDefault="00373B2D" w:rsidP="00750BC9">
      <w:pPr>
        <w:rPr>
          <w:rFonts w:ascii="Arial" w:hAnsi="Arial" w:cs="Arial"/>
          <w:color w:val="0070C0"/>
          <w:sz w:val="20"/>
          <w:szCs w:val="20"/>
        </w:rPr>
      </w:pPr>
    </w:p>
    <w:p w:rsidR="00750BC9" w:rsidRPr="00750BC9" w:rsidRDefault="00750BC9" w:rsidP="00750BC9">
      <w:pPr>
        <w:rPr>
          <w:rFonts w:ascii="Arial" w:hAnsi="Arial" w:cs="Arial"/>
          <w:strike/>
          <w:color w:val="00B050"/>
          <w:sz w:val="20"/>
          <w:szCs w:val="20"/>
        </w:rPr>
      </w:pPr>
      <w:r w:rsidRPr="00750BC9">
        <w:rPr>
          <w:rFonts w:ascii="Arial" w:hAnsi="Arial" w:cs="Arial"/>
          <w:b/>
          <w:strike/>
          <w:color w:val="00B050"/>
          <w:sz w:val="20"/>
          <w:szCs w:val="20"/>
        </w:rPr>
        <w:t>606.5 Basin Location.</w:t>
      </w:r>
      <w:r w:rsidRPr="00750BC9">
        <w:rPr>
          <w:rFonts w:ascii="Arial" w:hAnsi="Arial" w:cs="Arial"/>
          <w:strike/>
          <w:color w:val="00B050"/>
          <w:sz w:val="20"/>
          <w:szCs w:val="20"/>
        </w:rPr>
        <w:t xml:space="preserve">  The interior edge of the rim of the lavatory basin shall be located 3 ½</w:t>
      </w:r>
      <w:r w:rsidRPr="00750BC9">
        <w:rPr>
          <w:rFonts w:ascii="Arial" w:hAnsi="Arial" w:cs="Arial"/>
          <w:strike/>
          <w:color w:val="00B050"/>
          <w:sz w:val="20"/>
          <w:szCs w:val="20"/>
          <w:u w:val="single"/>
        </w:rPr>
        <w:t xml:space="preserve"> </w:t>
      </w:r>
      <w:r w:rsidRPr="00750BC9">
        <w:rPr>
          <w:rFonts w:ascii="Arial" w:hAnsi="Arial" w:cs="Arial"/>
          <w:strike/>
          <w:color w:val="00B050"/>
          <w:sz w:val="20"/>
          <w:szCs w:val="20"/>
        </w:rPr>
        <w:t>inches (90</w:t>
      </w:r>
      <w:r w:rsidRPr="00750BC9">
        <w:rPr>
          <w:rFonts w:ascii="Arial" w:hAnsi="Arial" w:cs="Arial"/>
          <w:strike/>
          <w:color w:val="00B050"/>
          <w:sz w:val="20"/>
          <w:szCs w:val="20"/>
          <w:u w:val="single"/>
        </w:rPr>
        <w:t xml:space="preserve"> </w:t>
      </w:r>
      <w:r w:rsidRPr="00750BC9">
        <w:rPr>
          <w:rFonts w:ascii="Arial" w:hAnsi="Arial" w:cs="Arial"/>
          <w:strike/>
          <w:color w:val="00B050"/>
          <w:sz w:val="20"/>
          <w:szCs w:val="20"/>
        </w:rPr>
        <w:t>mm) maximum from the front edge of the fixture or countertop</w:t>
      </w:r>
      <w:proofErr w:type="gramStart"/>
      <w:r w:rsidRPr="00750BC9">
        <w:rPr>
          <w:rFonts w:ascii="Arial" w:hAnsi="Arial" w:cs="Arial"/>
          <w:strike/>
          <w:color w:val="00B050"/>
          <w:sz w:val="20"/>
          <w:szCs w:val="20"/>
        </w:rPr>
        <w:t>.</w:t>
      </w:r>
      <w:r w:rsidR="00F27D81">
        <w:rPr>
          <w:rFonts w:ascii="Arial" w:hAnsi="Arial" w:cs="Arial"/>
          <w:strike/>
          <w:color w:val="00B050"/>
          <w:sz w:val="20"/>
          <w:szCs w:val="20"/>
        </w:rPr>
        <w:t>(</w:t>
      </w:r>
      <w:proofErr w:type="gramEnd"/>
      <w:r w:rsidR="00F27D81" w:rsidRPr="00F27D81">
        <w:rPr>
          <w:rFonts w:ascii="Arial" w:hAnsi="Arial" w:cs="Arial"/>
          <w:color w:val="00B050"/>
          <w:sz w:val="20"/>
          <w:szCs w:val="20"/>
        </w:rPr>
        <w:t>6-37-12 PC1.1 #24B)</w:t>
      </w:r>
    </w:p>
    <w:p w:rsidR="00750BC9" w:rsidRPr="00750BC9" w:rsidRDefault="00750BC9" w:rsidP="00750BC9">
      <w:pPr>
        <w:rPr>
          <w:rFonts w:ascii="Arial" w:hAnsi="Arial" w:cs="Arial"/>
          <w:color w:val="00B050"/>
          <w:sz w:val="20"/>
          <w:szCs w:val="20"/>
        </w:rPr>
      </w:pPr>
    </w:p>
    <w:p w:rsidR="00373B2D" w:rsidRPr="00BD708B" w:rsidRDefault="00373B2D" w:rsidP="00750BC9">
      <w:pPr>
        <w:rPr>
          <w:rFonts w:ascii="Arial" w:hAnsi="Arial" w:cs="Arial"/>
          <w:color w:val="0070C0"/>
          <w:spacing w:val="-2"/>
          <w:sz w:val="20"/>
          <w:szCs w:val="20"/>
        </w:rPr>
      </w:pPr>
      <w:r w:rsidRPr="002E0FD4">
        <w:rPr>
          <w:rFonts w:ascii="Arial" w:hAnsi="Arial" w:cs="Arial"/>
          <w:b/>
          <w:color w:val="FF0000"/>
          <w:sz w:val="20"/>
          <w:szCs w:val="20"/>
        </w:rPr>
        <w:t>6</w:t>
      </w:r>
      <w:r w:rsidRPr="002E0FD4">
        <w:rPr>
          <w:rFonts w:ascii="Arial" w:hAnsi="Arial" w:cs="Arial"/>
          <w:b/>
          <w:bCs/>
          <w:color w:val="FF0000"/>
          <w:spacing w:val="4"/>
          <w:w w:val="105"/>
          <w:sz w:val="20"/>
          <w:szCs w:val="20"/>
        </w:rPr>
        <w:t>06.5</w:t>
      </w:r>
      <w:r>
        <w:rPr>
          <w:rFonts w:ascii="Arial" w:hAnsi="Arial" w:cs="Arial"/>
          <w:b/>
          <w:bCs/>
          <w:color w:val="FF0000"/>
          <w:spacing w:val="4"/>
          <w:w w:val="105"/>
          <w:sz w:val="20"/>
          <w:szCs w:val="20"/>
        </w:rPr>
        <w:t xml:space="preserve"> </w:t>
      </w:r>
      <w:r w:rsidRPr="00BD708B">
        <w:rPr>
          <w:rFonts w:ascii="Arial" w:hAnsi="Arial" w:cs="Arial"/>
          <w:b/>
          <w:bCs/>
          <w:color w:val="0070C0"/>
          <w:spacing w:val="4"/>
          <w:w w:val="105"/>
          <w:sz w:val="20"/>
          <w:szCs w:val="20"/>
        </w:rPr>
        <w:t xml:space="preserve">Lavatories with Enhanced Reach Range. </w:t>
      </w:r>
      <w:r w:rsidRPr="00BD708B">
        <w:rPr>
          <w:rFonts w:ascii="Arial" w:hAnsi="Arial" w:cs="Arial"/>
          <w:color w:val="0070C0"/>
          <w:sz w:val="20"/>
          <w:szCs w:val="20"/>
        </w:rPr>
        <w:t xml:space="preserve">Where enhanced reach range is required at lavatories, faucets and soap dispenser controls shall have a reach </w:t>
      </w:r>
      <w:r w:rsidRPr="00BD708B">
        <w:rPr>
          <w:rFonts w:ascii="Arial" w:hAnsi="Arial" w:cs="Arial"/>
          <w:color w:val="0070C0"/>
          <w:spacing w:val="-2"/>
          <w:sz w:val="20"/>
          <w:szCs w:val="20"/>
        </w:rPr>
        <w:t xml:space="preserve">depth of 11 inches (280 mm) maximum. </w:t>
      </w:r>
      <w:r w:rsidRPr="00BD708B">
        <w:rPr>
          <w:rFonts w:ascii="Arial" w:hAnsi="Arial" w:cs="Arial"/>
          <w:color w:val="0070C0"/>
          <w:spacing w:val="-3"/>
          <w:sz w:val="20"/>
          <w:szCs w:val="20"/>
        </w:rPr>
        <w:t>Water and soap outlet shall be pro</w:t>
      </w:r>
      <w:r w:rsidRPr="00BD708B">
        <w:rPr>
          <w:rFonts w:ascii="Arial" w:hAnsi="Arial" w:cs="Arial"/>
          <w:color w:val="0070C0"/>
          <w:spacing w:val="-1"/>
          <w:sz w:val="20"/>
          <w:szCs w:val="20"/>
        </w:rPr>
        <w:t>vided with a reach depth of 11 inches (280 mm) maxi</w:t>
      </w:r>
      <w:r w:rsidRPr="00BD708B">
        <w:rPr>
          <w:rFonts w:ascii="Arial" w:hAnsi="Arial" w:cs="Arial"/>
          <w:color w:val="0070C0"/>
          <w:sz w:val="20"/>
          <w:szCs w:val="20"/>
        </w:rPr>
        <w:t>mum.  The lavatory shall be 34 inches maximum above the floor, measured to the higher of the rim or counter surface. (6-36-12)</w:t>
      </w:r>
    </w:p>
    <w:p w:rsidR="00373B2D" w:rsidRPr="00BD708B" w:rsidRDefault="00373B2D" w:rsidP="00373B2D">
      <w:pPr>
        <w:rPr>
          <w:rFonts w:ascii="Arial" w:hAnsi="Arial" w:cs="Arial"/>
          <w:color w:val="0070C0"/>
          <w:sz w:val="20"/>
          <w:szCs w:val="20"/>
        </w:rPr>
      </w:pPr>
    </w:p>
    <w:p w:rsidR="00373B2D" w:rsidRPr="00BD708B" w:rsidRDefault="00373B2D" w:rsidP="00373B2D">
      <w:pPr>
        <w:ind w:firstLine="360"/>
        <w:rPr>
          <w:rFonts w:ascii="Arial" w:hAnsi="Arial" w:cs="Arial"/>
          <w:color w:val="0070C0"/>
          <w:sz w:val="20"/>
          <w:szCs w:val="20"/>
        </w:rPr>
      </w:pPr>
      <w:r w:rsidRPr="00BD708B">
        <w:rPr>
          <w:rFonts w:ascii="Arial" w:hAnsi="Arial" w:cs="Arial"/>
          <w:b/>
          <w:color w:val="0070C0"/>
          <w:sz w:val="20"/>
          <w:szCs w:val="20"/>
        </w:rPr>
        <w:t>EXCEPTIONS:</w:t>
      </w:r>
      <w:r w:rsidRPr="00BD708B">
        <w:rPr>
          <w:rFonts w:ascii="Arial" w:hAnsi="Arial" w:cs="Arial"/>
          <w:color w:val="0070C0"/>
          <w:sz w:val="20"/>
          <w:szCs w:val="20"/>
        </w:rPr>
        <w:t xml:space="preserve">  </w:t>
      </w:r>
    </w:p>
    <w:p w:rsidR="00373B2D" w:rsidRPr="009D5D50" w:rsidRDefault="00373B2D" w:rsidP="00373B2D">
      <w:pPr>
        <w:rPr>
          <w:rFonts w:ascii="Arial" w:hAnsi="Arial" w:cs="Arial"/>
          <w:color w:val="00B050"/>
          <w:sz w:val="20"/>
          <w:szCs w:val="20"/>
        </w:rPr>
      </w:pPr>
    </w:p>
    <w:p w:rsidR="00373B2D" w:rsidRPr="002E0FD4" w:rsidRDefault="00373B2D" w:rsidP="00373B2D">
      <w:pPr>
        <w:numPr>
          <w:ilvl w:val="0"/>
          <w:numId w:val="6"/>
        </w:numPr>
        <w:kinsoku/>
        <w:autoSpaceDE w:val="0"/>
        <w:autoSpaceDN w:val="0"/>
        <w:adjustRightInd w:val="0"/>
        <w:rPr>
          <w:rFonts w:ascii="Arial" w:hAnsi="Arial" w:cs="Arial"/>
          <w:color w:val="0070C0"/>
          <w:sz w:val="20"/>
          <w:szCs w:val="20"/>
        </w:rPr>
      </w:pPr>
      <w:r w:rsidRPr="00BD708B">
        <w:rPr>
          <w:rFonts w:ascii="Arial" w:hAnsi="Arial" w:cs="Arial"/>
          <w:color w:val="0070C0"/>
          <w:sz w:val="20"/>
          <w:szCs w:val="20"/>
        </w:rPr>
        <w:t xml:space="preserve">Enhanced reach range </w:t>
      </w:r>
      <w:r w:rsidRPr="002E0FD4">
        <w:rPr>
          <w:rFonts w:ascii="Arial" w:hAnsi="Arial" w:cs="Arial"/>
          <w:color w:val="0070C0"/>
          <w:sz w:val="20"/>
          <w:szCs w:val="20"/>
        </w:rPr>
        <w:t>faucets</w:t>
      </w:r>
      <w:r w:rsidRPr="002E0FD4">
        <w:rPr>
          <w:rFonts w:ascii="Arial" w:hAnsi="Arial" w:cs="Arial"/>
          <w:color w:val="00B050"/>
          <w:sz w:val="20"/>
          <w:szCs w:val="20"/>
        </w:rPr>
        <w:t xml:space="preserve"> </w:t>
      </w:r>
      <w:r w:rsidRPr="002E0FD4">
        <w:rPr>
          <w:rFonts w:ascii="Arial" w:hAnsi="Arial" w:cs="Arial"/>
          <w:color w:val="FF0000"/>
          <w:sz w:val="20"/>
          <w:szCs w:val="20"/>
        </w:rPr>
        <w:t>shall</w:t>
      </w:r>
      <w:r w:rsidRPr="002E0FD4">
        <w:rPr>
          <w:rFonts w:ascii="Arial" w:hAnsi="Arial" w:cs="Arial"/>
          <w:color w:val="00B050"/>
          <w:sz w:val="20"/>
          <w:szCs w:val="20"/>
        </w:rPr>
        <w:t xml:space="preserve"> </w:t>
      </w:r>
      <w:r w:rsidRPr="002E0FD4">
        <w:rPr>
          <w:rFonts w:ascii="Arial" w:hAnsi="Arial" w:cs="Arial"/>
          <w:color w:val="0070C0"/>
          <w:sz w:val="20"/>
          <w:szCs w:val="20"/>
        </w:rPr>
        <w:t>not</w:t>
      </w:r>
      <w:r w:rsidRPr="002E0FD4">
        <w:rPr>
          <w:rFonts w:ascii="Arial" w:hAnsi="Arial" w:cs="Arial"/>
          <w:color w:val="00B050"/>
          <w:sz w:val="20"/>
          <w:szCs w:val="20"/>
        </w:rPr>
        <w:t xml:space="preserve"> </w:t>
      </w:r>
      <w:r w:rsidRPr="002E0FD4">
        <w:rPr>
          <w:rFonts w:ascii="Arial" w:hAnsi="Arial" w:cs="Arial"/>
          <w:color w:val="FF0000"/>
          <w:sz w:val="20"/>
          <w:szCs w:val="20"/>
        </w:rPr>
        <w:t>be</w:t>
      </w:r>
      <w:r w:rsidRPr="002E0FD4">
        <w:rPr>
          <w:rFonts w:ascii="Arial" w:hAnsi="Arial" w:cs="Arial"/>
          <w:color w:val="00B050"/>
          <w:sz w:val="20"/>
          <w:szCs w:val="20"/>
        </w:rPr>
        <w:t xml:space="preserve"> </w:t>
      </w:r>
      <w:r w:rsidRPr="002E0FD4">
        <w:rPr>
          <w:rFonts w:ascii="Arial" w:hAnsi="Arial" w:cs="Arial"/>
          <w:color w:val="0070C0"/>
          <w:sz w:val="20"/>
          <w:szCs w:val="20"/>
        </w:rPr>
        <w:t>required on lavatories provided with automatic faucets where the reach depth to activate the faucets and the reach depth to the water outlet is 11 inches (280 mm) maximum. (6-36-12)</w:t>
      </w:r>
      <w:r w:rsidR="00750BC9" w:rsidRPr="002E0FD4">
        <w:rPr>
          <w:rFonts w:ascii="Arial" w:hAnsi="Arial" w:cs="Arial"/>
          <w:color w:val="FF0000"/>
          <w:sz w:val="20"/>
          <w:szCs w:val="20"/>
        </w:rPr>
        <w:t xml:space="preserve"> (ed.)</w:t>
      </w:r>
    </w:p>
    <w:p w:rsidR="00373B2D" w:rsidRPr="002E0FD4" w:rsidRDefault="00373B2D" w:rsidP="00373B2D">
      <w:pPr>
        <w:autoSpaceDE w:val="0"/>
        <w:autoSpaceDN w:val="0"/>
        <w:adjustRightInd w:val="0"/>
        <w:ind w:left="720"/>
        <w:rPr>
          <w:rFonts w:ascii="Arial" w:hAnsi="Arial" w:cs="Arial"/>
          <w:color w:val="0070C0"/>
          <w:sz w:val="20"/>
          <w:szCs w:val="20"/>
        </w:rPr>
      </w:pPr>
    </w:p>
    <w:p w:rsidR="00373B2D" w:rsidRPr="00BD708B" w:rsidRDefault="00373B2D" w:rsidP="00373B2D">
      <w:pPr>
        <w:numPr>
          <w:ilvl w:val="0"/>
          <w:numId w:val="6"/>
        </w:numPr>
        <w:kinsoku/>
        <w:autoSpaceDE w:val="0"/>
        <w:autoSpaceDN w:val="0"/>
        <w:adjustRightInd w:val="0"/>
        <w:rPr>
          <w:rFonts w:ascii="Arial" w:hAnsi="Arial" w:cs="Arial"/>
          <w:color w:val="0070C0"/>
          <w:sz w:val="20"/>
          <w:szCs w:val="20"/>
        </w:rPr>
      </w:pPr>
      <w:r w:rsidRPr="002E0FD4">
        <w:rPr>
          <w:rFonts w:ascii="Arial" w:hAnsi="Arial" w:cs="Arial"/>
          <w:color w:val="0070C0"/>
          <w:sz w:val="20"/>
          <w:szCs w:val="20"/>
        </w:rPr>
        <w:t xml:space="preserve">Enhanced reach range soap dispensers </w:t>
      </w:r>
      <w:r w:rsidRPr="002E0FD4">
        <w:rPr>
          <w:rFonts w:ascii="Arial" w:hAnsi="Arial" w:cs="Arial"/>
          <w:color w:val="FF0000"/>
          <w:sz w:val="20"/>
          <w:szCs w:val="20"/>
        </w:rPr>
        <w:t>shall</w:t>
      </w:r>
      <w:r w:rsidRPr="002E0FD4">
        <w:rPr>
          <w:rFonts w:ascii="Arial" w:hAnsi="Arial" w:cs="Arial"/>
          <w:color w:val="00B050"/>
          <w:sz w:val="20"/>
          <w:szCs w:val="20"/>
        </w:rPr>
        <w:t xml:space="preserve"> </w:t>
      </w:r>
      <w:r w:rsidRPr="002E0FD4">
        <w:rPr>
          <w:rFonts w:ascii="Arial" w:hAnsi="Arial" w:cs="Arial"/>
          <w:color w:val="0070C0"/>
          <w:sz w:val="20"/>
          <w:szCs w:val="20"/>
        </w:rPr>
        <w:t>not</w:t>
      </w:r>
      <w:r w:rsidRPr="002E0FD4">
        <w:rPr>
          <w:rFonts w:ascii="Arial" w:hAnsi="Arial" w:cs="Arial"/>
          <w:color w:val="00B050"/>
          <w:sz w:val="20"/>
          <w:szCs w:val="20"/>
        </w:rPr>
        <w:t xml:space="preserve"> </w:t>
      </w:r>
      <w:r w:rsidRPr="002E0FD4">
        <w:rPr>
          <w:rFonts w:ascii="Arial" w:hAnsi="Arial" w:cs="Arial"/>
          <w:color w:val="FF0000"/>
          <w:sz w:val="20"/>
          <w:szCs w:val="20"/>
        </w:rPr>
        <w:t>be</w:t>
      </w:r>
      <w:r w:rsidRPr="002E0FD4">
        <w:rPr>
          <w:rFonts w:ascii="Arial" w:hAnsi="Arial" w:cs="Arial"/>
          <w:color w:val="00B050"/>
          <w:sz w:val="20"/>
          <w:szCs w:val="20"/>
        </w:rPr>
        <w:t xml:space="preserve"> </w:t>
      </w:r>
      <w:r w:rsidRPr="002E0FD4">
        <w:rPr>
          <w:rFonts w:ascii="Arial" w:hAnsi="Arial" w:cs="Arial"/>
          <w:color w:val="0070C0"/>
          <w:sz w:val="20"/>
          <w:szCs w:val="20"/>
        </w:rPr>
        <w:t>required on lavatories provided with automatic dispensers where the reach depth to activate the soap</w:t>
      </w:r>
      <w:r w:rsidRPr="00BD708B">
        <w:rPr>
          <w:rFonts w:ascii="Arial" w:hAnsi="Arial" w:cs="Arial"/>
          <w:color w:val="0070C0"/>
          <w:sz w:val="20"/>
          <w:szCs w:val="20"/>
        </w:rPr>
        <w:t xml:space="preserve"> dispensers and the reach depth to the soap outlet is 11 inches (280 mm) maximum. (6-36-12)</w:t>
      </w:r>
      <w:r w:rsidR="002E0FD4" w:rsidRPr="002E0FD4">
        <w:rPr>
          <w:rFonts w:ascii="Arial" w:hAnsi="Arial" w:cs="Arial"/>
          <w:color w:val="FF0000"/>
          <w:sz w:val="20"/>
          <w:szCs w:val="20"/>
        </w:rPr>
        <w:t xml:space="preserve"> </w:t>
      </w:r>
      <w:r w:rsidR="002E0FD4" w:rsidRPr="00797D32">
        <w:rPr>
          <w:rFonts w:ascii="Arial" w:hAnsi="Arial" w:cs="Arial"/>
          <w:color w:val="FF0000"/>
          <w:sz w:val="20"/>
          <w:szCs w:val="20"/>
        </w:rPr>
        <w:t>(ed.)</w:t>
      </w:r>
    </w:p>
    <w:p w:rsidR="00373B2D" w:rsidRPr="009D5D50" w:rsidRDefault="00373B2D" w:rsidP="00373B2D">
      <w:pPr>
        <w:rPr>
          <w:rFonts w:ascii="Arial" w:hAnsi="Arial" w:cs="Arial"/>
          <w:sz w:val="20"/>
          <w:szCs w:val="20"/>
        </w:rPr>
      </w:pPr>
    </w:p>
    <w:p w:rsidR="00373B2D" w:rsidRPr="00B12EEE" w:rsidRDefault="00373B2D" w:rsidP="00373B2D">
      <w:pPr>
        <w:rPr>
          <w:rFonts w:ascii="Arial" w:hAnsi="Arial" w:cs="Arial"/>
          <w:b/>
          <w:bCs/>
          <w:sz w:val="18"/>
          <w:szCs w:val="18"/>
        </w:rPr>
      </w:pPr>
      <w:r w:rsidRPr="002E0FD4">
        <w:rPr>
          <w:rFonts w:ascii="Arial" w:hAnsi="Arial" w:cs="Arial"/>
          <w:b/>
          <w:bCs/>
          <w:color w:val="FF0000"/>
          <w:sz w:val="20"/>
          <w:szCs w:val="20"/>
        </w:rPr>
        <w:t>606.6</w:t>
      </w:r>
      <w:r>
        <w:rPr>
          <w:rFonts w:ascii="Arial" w:hAnsi="Arial" w:cs="Arial"/>
          <w:b/>
          <w:bCs/>
          <w:color w:val="FF0000"/>
          <w:sz w:val="20"/>
          <w:szCs w:val="20"/>
        </w:rPr>
        <w:t xml:space="preserve"> </w:t>
      </w:r>
      <w:r w:rsidRPr="00B12EEE">
        <w:rPr>
          <w:rFonts w:ascii="Arial" w:hAnsi="Arial" w:cs="Arial"/>
          <w:b/>
          <w:bCs/>
          <w:sz w:val="20"/>
          <w:szCs w:val="20"/>
        </w:rPr>
        <w:t xml:space="preserve">Exposed Pipes and Surfaces. </w:t>
      </w:r>
      <w:r w:rsidRPr="00B12EEE">
        <w:rPr>
          <w:rFonts w:ascii="Arial" w:hAnsi="Arial" w:cs="Arial"/>
          <w:sz w:val="20"/>
          <w:szCs w:val="20"/>
        </w:rPr>
        <w:t>Water supply and drainpipes under lavatories and sinks shall be insulated or otherwise configured to protect against contact. There sh</w:t>
      </w:r>
      <w:r>
        <w:rPr>
          <w:rFonts w:ascii="Arial" w:hAnsi="Arial" w:cs="Arial"/>
          <w:sz w:val="20"/>
          <w:szCs w:val="20"/>
        </w:rPr>
        <w:t>all be no sharp or abrasive sur</w:t>
      </w:r>
      <w:r w:rsidRPr="00B12EEE">
        <w:rPr>
          <w:rFonts w:ascii="Arial" w:hAnsi="Arial" w:cs="Arial"/>
          <w:sz w:val="20"/>
          <w:szCs w:val="20"/>
        </w:rPr>
        <w:t>faces under lavatories and sinks.</w:t>
      </w:r>
    </w:p>
    <w:p w:rsidR="00373B2D" w:rsidRDefault="00373B2D" w:rsidP="00373B2D">
      <w:pPr>
        <w:rPr>
          <w:rFonts w:ascii="Arial" w:hAnsi="Arial" w:cs="Arial"/>
          <w:b/>
          <w:bCs/>
          <w:w w:val="105"/>
          <w:sz w:val="20"/>
          <w:szCs w:val="20"/>
        </w:rPr>
      </w:pPr>
    </w:p>
    <w:p w:rsidR="00373B2D" w:rsidRDefault="00373B2D" w:rsidP="00373B2D">
      <w:pPr>
        <w:rPr>
          <w:rFonts w:ascii="Arial" w:hAnsi="Arial" w:cs="Arial"/>
          <w:b/>
          <w:bCs/>
          <w:w w:val="105"/>
          <w:sz w:val="20"/>
          <w:szCs w:val="20"/>
        </w:rPr>
      </w:pPr>
      <w:r>
        <w:rPr>
          <w:rFonts w:ascii="Arial" w:hAnsi="Arial" w:cs="Arial"/>
          <w:b/>
          <w:bCs/>
          <w:w w:val="105"/>
          <w:sz w:val="20"/>
          <w:szCs w:val="20"/>
        </w:rPr>
        <w:t>607 Bathtubs</w:t>
      </w:r>
    </w:p>
    <w:p w:rsidR="00373B2D" w:rsidRDefault="00373B2D" w:rsidP="00373B2D">
      <w:pPr>
        <w:rPr>
          <w:rFonts w:ascii="Arial" w:hAnsi="Arial" w:cs="Arial"/>
          <w:b/>
          <w:bCs/>
          <w:spacing w:val="-3"/>
          <w:w w:val="105"/>
          <w:sz w:val="20"/>
          <w:szCs w:val="20"/>
        </w:rPr>
      </w:pPr>
    </w:p>
    <w:p w:rsidR="00373B2D" w:rsidRDefault="00373B2D" w:rsidP="00373B2D">
      <w:pPr>
        <w:rPr>
          <w:rFonts w:ascii="Arial" w:hAnsi="Arial" w:cs="Arial"/>
          <w:sz w:val="20"/>
          <w:szCs w:val="20"/>
        </w:rPr>
      </w:pPr>
      <w:r>
        <w:rPr>
          <w:rFonts w:ascii="Arial" w:hAnsi="Arial" w:cs="Arial"/>
          <w:b/>
          <w:bCs/>
          <w:spacing w:val="-3"/>
          <w:w w:val="105"/>
          <w:sz w:val="20"/>
          <w:szCs w:val="20"/>
        </w:rPr>
        <w:t xml:space="preserve">607.1 </w:t>
      </w:r>
      <w:r w:rsidRPr="00750BC9">
        <w:rPr>
          <w:rFonts w:ascii="Arial" w:hAnsi="Arial" w:cs="Arial"/>
          <w:b/>
          <w:bCs/>
          <w:spacing w:val="-3"/>
          <w:w w:val="105"/>
          <w:sz w:val="20"/>
          <w:szCs w:val="20"/>
        </w:rPr>
        <w:t xml:space="preserve">General. </w:t>
      </w:r>
      <w:r w:rsidRPr="00750BC9">
        <w:rPr>
          <w:rFonts w:ascii="Arial" w:hAnsi="Arial" w:cs="Arial"/>
          <w:strike/>
          <w:color w:val="FF0000"/>
          <w:spacing w:val="-3"/>
          <w:sz w:val="20"/>
          <w:szCs w:val="20"/>
        </w:rPr>
        <w:t>Accessible</w:t>
      </w:r>
      <w:r>
        <w:rPr>
          <w:rFonts w:ascii="Arial" w:hAnsi="Arial" w:cs="Arial"/>
          <w:spacing w:val="-3"/>
          <w:sz w:val="20"/>
          <w:szCs w:val="20"/>
        </w:rPr>
        <w:t xml:space="preserve"> bathtubs shall comply </w:t>
      </w:r>
      <w:r>
        <w:rPr>
          <w:rFonts w:ascii="Arial" w:hAnsi="Arial" w:cs="Arial"/>
          <w:sz w:val="20"/>
          <w:szCs w:val="20"/>
        </w:rPr>
        <w:t>with Section 607.</w:t>
      </w:r>
      <w:r w:rsidR="002E0FD4" w:rsidRPr="002E0FD4">
        <w:rPr>
          <w:rFonts w:ascii="Arial" w:hAnsi="Arial" w:cs="Arial"/>
          <w:color w:val="FF0000"/>
          <w:sz w:val="20"/>
          <w:szCs w:val="20"/>
        </w:rPr>
        <w:t xml:space="preserve"> </w:t>
      </w:r>
      <w:r w:rsidR="002E0FD4" w:rsidRPr="00797D32">
        <w:rPr>
          <w:rFonts w:ascii="Arial" w:hAnsi="Arial" w:cs="Arial"/>
          <w:color w:val="FF0000"/>
          <w:sz w:val="20"/>
          <w:szCs w:val="20"/>
        </w:rPr>
        <w:t>(</w:t>
      </w:r>
      <w:proofErr w:type="gramStart"/>
      <w:r w:rsidR="002E0FD4" w:rsidRPr="00797D32">
        <w:rPr>
          <w:rFonts w:ascii="Arial" w:hAnsi="Arial" w:cs="Arial"/>
          <w:color w:val="FF0000"/>
          <w:sz w:val="20"/>
          <w:szCs w:val="20"/>
        </w:rPr>
        <w:t>ed</w:t>
      </w:r>
      <w:proofErr w:type="gramEnd"/>
      <w:r w:rsidR="002E0FD4" w:rsidRPr="00797D32">
        <w:rPr>
          <w:rFonts w:ascii="Arial" w:hAnsi="Arial" w:cs="Arial"/>
          <w:color w:val="FF0000"/>
          <w:sz w:val="20"/>
          <w:szCs w:val="20"/>
        </w:rPr>
        <w:t>.)</w:t>
      </w:r>
    </w:p>
    <w:p w:rsidR="00373B2D" w:rsidRDefault="00373B2D" w:rsidP="00373B2D">
      <w:pPr>
        <w:rPr>
          <w:rFonts w:ascii="Arial" w:hAnsi="Arial" w:cs="Arial"/>
          <w:b/>
          <w:bCs/>
          <w:spacing w:val="-5"/>
          <w:w w:val="105"/>
          <w:sz w:val="20"/>
          <w:szCs w:val="20"/>
        </w:rPr>
      </w:pPr>
    </w:p>
    <w:p w:rsidR="00373B2D" w:rsidRDefault="00373B2D" w:rsidP="00373B2D">
      <w:pPr>
        <w:rPr>
          <w:rFonts w:ascii="Arial" w:hAnsi="Arial" w:cs="Arial"/>
          <w:sz w:val="20"/>
          <w:szCs w:val="20"/>
        </w:rPr>
      </w:pPr>
      <w:r>
        <w:rPr>
          <w:rFonts w:ascii="Arial" w:hAnsi="Arial" w:cs="Arial"/>
          <w:b/>
          <w:bCs/>
          <w:spacing w:val="-5"/>
          <w:w w:val="105"/>
          <w:sz w:val="20"/>
          <w:szCs w:val="20"/>
        </w:rPr>
        <w:t xml:space="preserve">607.2 Clearance. </w:t>
      </w:r>
      <w:r>
        <w:rPr>
          <w:rFonts w:ascii="Arial" w:hAnsi="Arial" w:cs="Arial"/>
          <w:spacing w:val="-5"/>
          <w:sz w:val="20"/>
          <w:szCs w:val="20"/>
        </w:rPr>
        <w:t xml:space="preserve">A clearance in front of bathtubs </w:t>
      </w:r>
      <w:r>
        <w:rPr>
          <w:rFonts w:ascii="Arial" w:hAnsi="Arial" w:cs="Arial"/>
          <w:spacing w:val="-2"/>
          <w:sz w:val="20"/>
          <w:szCs w:val="20"/>
        </w:rPr>
        <w:t xml:space="preserve">extending the length of the bathtub and 30 inches </w:t>
      </w:r>
      <w:r>
        <w:rPr>
          <w:rFonts w:ascii="Arial" w:hAnsi="Arial" w:cs="Arial"/>
          <w:spacing w:val="2"/>
          <w:sz w:val="20"/>
          <w:szCs w:val="20"/>
        </w:rPr>
        <w:t xml:space="preserve">(760 mm) minimum in depth shall be provided. </w:t>
      </w:r>
      <w:r>
        <w:rPr>
          <w:rFonts w:ascii="Arial" w:hAnsi="Arial" w:cs="Arial"/>
          <w:sz w:val="20"/>
          <w:szCs w:val="20"/>
        </w:rPr>
        <w:t xml:space="preserve">Where </w:t>
      </w:r>
      <w:r w:rsidRPr="00750BC9">
        <w:rPr>
          <w:rFonts w:ascii="Arial" w:hAnsi="Arial" w:cs="Arial"/>
          <w:sz w:val="20"/>
          <w:szCs w:val="20"/>
        </w:rPr>
        <w:t xml:space="preserve">a permanent seat is provided at the head </w:t>
      </w:r>
      <w:r w:rsidRPr="00750BC9">
        <w:rPr>
          <w:rFonts w:ascii="Arial" w:hAnsi="Arial" w:cs="Arial"/>
          <w:spacing w:val="-3"/>
          <w:sz w:val="20"/>
          <w:szCs w:val="20"/>
        </w:rPr>
        <w:t xml:space="preserve">end of the bathtub, the clearance shall extend 12 </w:t>
      </w:r>
      <w:r w:rsidRPr="00750BC9">
        <w:rPr>
          <w:rFonts w:ascii="Arial" w:hAnsi="Arial" w:cs="Arial"/>
          <w:spacing w:val="-2"/>
          <w:sz w:val="20"/>
          <w:szCs w:val="20"/>
        </w:rPr>
        <w:t xml:space="preserve">inches (305 mm) minimum beyond </w:t>
      </w:r>
      <w:r>
        <w:rPr>
          <w:rFonts w:ascii="Arial" w:hAnsi="Arial" w:cs="Arial"/>
          <w:spacing w:val="-2"/>
          <w:sz w:val="20"/>
          <w:szCs w:val="20"/>
        </w:rPr>
        <w:t xml:space="preserve">the wall at the </w:t>
      </w:r>
      <w:r>
        <w:rPr>
          <w:rFonts w:ascii="Arial" w:hAnsi="Arial" w:cs="Arial"/>
          <w:sz w:val="20"/>
          <w:szCs w:val="20"/>
        </w:rPr>
        <w:t xml:space="preserve">head end of the </w:t>
      </w:r>
      <w:r>
        <w:rPr>
          <w:rFonts w:ascii="Arial" w:hAnsi="Arial" w:cs="Arial"/>
          <w:sz w:val="20"/>
          <w:szCs w:val="20"/>
        </w:rPr>
        <w:lastRenderedPageBreak/>
        <w:t>bathtub.</w:t>
      </w:r>
    </w:p>
    <w:p w:rsidR="00373B2D" w:rsidRDefault="00373B2D" w:rsidP="00373B2D">
      <w:pPr>
        <w:rPr>
          <w:rFonts w:ascii="Arial" w:hAnsi="Arial" w:cs="Arial"/>
          <w:sz w:val="20"/>
          <w:szCs w:val="20"/>
        </w:rPr>
      </w:pPr>
    </w:p>
    <w:p w:rsidR="00373B2D" w:rsidRPr="005A28F7" w:rsidRDefault="00373B2D" w:rsidP="00373B2D">
      <w:pPr>
        <w:rPr>
          <w:rFonts w:ascii="Arial" w:hAnsi="Arial" w:cs="Arial"/>
          <w:i/>
          <w:color w:val="FF0000"/>
          <w:sz w:val="20"/>
          <w:szCs w:val="20"/>
        </w:rPr>
      </w:pPr>
      <w:r w:rsidRPr="005A28F7">
        <w:rPr>
          <w:rFonts w:ascii="Arial" w:hAnsi="Arial" w:cs="Arial"/>
          <w:i/>
          <w:color w:val="FF0000"/>
          <w:sz w:val="20"/>
          <w:szCs w:val="20"/>
        </w:rPr>
        <w:t>Figure 607.2 (a) &amp; (b) - Clearance for bathtubs</w:t>
      </w:r>
    </w:p>
    <w:p w:rsidR="00373B2D" w:rsidRDefault="00373B2D" w:rsidP="00373B2D">
      <w:pPr>
        <w:rPr>
          <w:rFonts w:ascii="Arial" w:hAnsi="Arial" w:cs="Arial"/>
          <w:i/>
          <w:color w:val="FF0000"/>
          <w:sz w:val="20"/>
          <w:szCs w:val="20"/>
        </w:rPr>
      </w:pPr>
      <w:r>
        <w:rPr>
          <w:rFonts w:ascii="Arial" w:hAnsi="Arial" w:cs="Arial"/>
          <w:i/>
          <w:noProof/>
          <w:color w:val="FF0000"/>
          <w:sz w:val="20"/>
          <w:szCs w:val="20"/>
        </w:rPr>
        <w:drawing>
          <wp:inline distT="0" distB="0" distL="0" distR="0">
            <wp:extent cx="2304415" cy="2304415"/>
            <wp:effectExtent l="0" t="0" r="635" b="635"/>
            <wp:docPr id="36" name="Picture 36" descr="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0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04415" cy="2304415"/>
                    </a:xfrm>
                    <a:prstGeom prst="rect">
                      <a:avLst/>
                    </a:prstGeom>
                    <a:noFill/>
                    <a:ln>
                      <a:noFill/>
                    </a:ln>
                  </pic:spPr>
                </pic:pic>
              </a:graphicData>
            </a:graphic>
          </wp:inline>
        </w:drawing>
      </w:r>
    </w:p>
    <w:p w:rsidR="00373B2D" w:rsidRPr="005A28F7" w:rsidRDefault="00373B2D" w:rsidP="00373B2D">
      <w:pPr>
        <w:rPr>
          <w:rFonts w:ascii="Arial" w:hAnsi="Arial" w:cs="Arial"/>
          <w:i/>
          <w:color w:val="FF0000"/>
          <w:sz w:val="20"/>
          <w:szCs w:val="20"/>
        </w:rPr>
      </w:pPr>
      <w:r w:rsidRPr="005A28F7">
        <w:rPr>
          <w:rFonts w:ascii="Arial" w:hAnsi="Arial" w:cs="Arial"/>
          <w:i/>
          <w:color w:val="FF0000"/>
          <w:sz w:val="20"/>
          <w:szCs w:val="20"/>
        </w:rPr>
        <w:t xml:space="preserve">a) </w:t>
      </w:r>
      <w:r w:rsidRPr="002E0FD4">
        <w:rPr>
          <w:rFonts w:ascii="Arial" w:hAnsi="Arial" w:cs="Arial"/>
          <w:i/>
          <w:strike/>
          <w:color w:val="FF0000"/>
          <w:sz w:val="20"/>
          <w:szCs w:val="20"/>
        </w:rPr>
        <w:t>Without permanent</w:t>
      </w:r>
      <w:r w:rsidRPr="002E0FD4">
        <w:rPr>
          <w:rFonts w:ascii="Arial" w:hAnsi="Arial" w:cs="Arial"/>
          <w:i/>
          <w:color w:val="FF0000"/>
          <w:sz w:val="20"/>
          <w:szCs w:val="20"/>
        </w:rPr>
        <w:t xml:space="preserve"> Removable in-tub seats</w:t>
      </w:r>
    </w:p>
    <w:p w:rsidR="00373B2D" w:rsidRDefault="00373B2D" w:rsidP="00373B2D">
      <w:pPr>
        <w:jc w:val="both"/>
        <w:rPr>
          <w:rFonts w:ascii="Arial" w:hAnsi="Arial" w:cs="Arial"/>
          <w:i/>
          <w:color w:val="FF0000"/>
          <w:sz w:val="20"/>
          <w:szCs w:val="20"/>
        </w:rPr>
      </w:pPr>
      <w:r>
        <w:rPr>
          <w:rFonts w:ascii="Arial" w:hAnsi="Arial" w:cs="Arial"/>
          <w:i/>
          <w:noProof/>
          <w:color w:val="FF0000"/>
          <w:sz w:val="20"/>
          <w:szCs w:val="20"/>
        </w:rPr>
        <w:drawing>
          <wp:inline distT="0" distB="0" distL="0" distR="0">
            <wp:extent cx="2889250" cy="2428875"/>
            <wp:effectExtent l="0" t="0" r="6350" b="9525"/>
            <wp:docPr id="35" name="Picture 35" descr="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60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9250" cy="2428875"/>
                    </a:xfrm>
                    <a:prstGeom prst="rect">
                      <a:avLst/>
                    </a:prstGeom>
                    <a:noFill/>
                    <a:ln>
                      <a:noFill/>
                    </a:ln>
                  </pic:spPr>
                </pic:pic>
              </a:graphicData>
            </a:graphic>
          </wp:inline>
        </w:drawing>
      </w:r>
    </w:p>
    <w:p w:rsidR="00373B2D" w:rsidRPr="005A28F7" w:rsidRDefault="00373B2D" w:rsidP="00373B2D">
      <w:pPr>
        <w:jc w:val="both"/>
        <w:rPr>
          <w:rFonts w:ascii="Arial" w:hAnsi="Arial" w:cs="Arial"/>
          <w:i/>
          <w:color w:val="FF0000"/>
          <w:sz w:val="20"/>
          <w:szCs w:val="20"/>
        </w:rPr>
      </w:pPr>
      <w:r w:rsidRPr="005A28F7">
        <w:rPr>
          <w:rFonts w:ascii="Arial" w:hAnsi="Arial" w:cs="Arial"/>
          <w:i/>
          <w:color w:val="FF0000"/>
          <w:sz w:val="20"/>
          <w:szCs w:val="20"/>
        </w:rPr>
        <w:t xml:space="preserve">b) </w:t>
      </w:r>
      <w:r w:rsidRPr="002E0FD4">
        <w:rPr>
          <w:rFonts w:ascii="Arial" w:hAnsi="Arial" w:cs="Arial"/>
          <w:i/>
          <w:strike/>
          <w:color w:val="FF0000"/>
          <w:sz w:val="20"/>
          <w:szCs w:val="20"/>
        </w:rPr>
        <w:t>With</w:t>
      </w:r>
      <w:r w:rsidRPr="002E0FD4">
        <w:rPr>
          <w:rFonts w:ascii="Arial" w:hAnsi="Arial" w:cs="Arial"/>
          <w:i/>
          <w:color w:val="FF0000"/>
          <w:sz w:val="20"/>
          <w:szCs w:val="20"/>
        </w:rPr>
        <w:t xml:space="preserve"> permanent seat at the head end of bathtub</w:t>
      </w:r>
    </w:p>
    <w:p w:rsidR="00373B2D" w:rsidRDefault="00373B2D" w:rsidP="00373B2D">
      <w:pPr>
        <w:jc w:val="both"/>
        <w:rPr>
          <w:rFonts w:ascii="Arial" w:hAnsi="Arial" w:cs="Arial"/>
          <w:sz w:val="20"/>
          <w:szCs w:val="20"/>
        </w:rPr>
      </w:pPr>
    </w:p>
    <w:p w:rsidR="00373B2D" w:rsidRPr="00B12EEE" w:rsidRDefault="00373B2D" w:rsidP="00373B2D">
      <w:pPr>
        <w:rPr>
          <w:rFonts w:ascii="Arial" w:hAnsi="Arial" w:cs="Arial"/>
          <w:sz w:val="20"/>
          <w:szCs w:val="20"/>
        </w:rPr>
      </w:pPr>
      <w:r w:rsidRPr="00B12EEE">
        <w:rPr>
          <w:rFonts w:ascii="Arial" w:hAnsi="Arial" w:cs="Arial"/>
          <w:b/>
          <w:bCs/>
          <w:sz w:val="20"/>
          <w:szCs w:val="20"/>
        </w:rPr>
        <w:t xml:space="preserve">607.3 Seat. </w:t>
      </w:r>
      <w:r w:rsidRPr="00B12EEE">
        <w:rPr>
          <w:rFonts w:ascii="Arial" w:hAnsi="Arial" w:cs="Arial"/>
          <w:sz w:val="20"/>
          <w:szCs w:val="20"/>
        </w:rPr>
        <w:t xml:space="preserve">A </w:t>
      </w:r>
      <w:r w:rsidRPr="00522ADE">
        <w:rPr>
          <w:rFonts w:ascii="Arial" w:hAnsi="Arial" w:cs="Arial"/>
          <w:color w:val="FF0000"/>
          <w:sz w:val="20"/>
          <w:szCs w:val="20"/>
        </w:rPr>
        <w:t>permanent</w:t>
      </w:r>
      <w:r w:rsidRPr="00B12EEE">
        <w:rPr>
          <w:rFonts w:ascii="Arial" w:hAnsi="Arial" w:cs="Arial"/>
          <w:sz w:val="20"/>
          <w:szCs w:val="20"/>
        </w:rPr>
        <w:t xml:space="preserve"> seat at the head end of the bathtub or a rem</w:t>
      </w:r>
      <w:r>
        <w:rPr>
          <w:rFonts w:ascii="Arial" w:hAnsi="Arial" w:cs="Arial"/>
          <w:sz w:val="20"/>
          <w:szCs w:val="20"/>
        </w:rPr>
        <w:t>ovable in-tub seat shall be pro</w:t>
      </w:r>
      <w:r w:rsidRPr="00B12EEE">
        <w:rPr>
          <w:rFonts w:ascii="Arial" w:hAnsi="Arial" w:cs="Arial"/>
          <w:sz w:val="20"/>
          <w:szCs w:val="20"/>
        </w:rPr>
        <w:t>vided. Seats shall comply with Section 610.</w:t>
      </w:r>
    </w:p>
    <w:p w:rsidR="00373B2D" w:rsidRDefault="00373B2D" w:rsidP="00373B2D">
      <w:pPr>
        <w:rPr>
          <w:rFonts w:ascii="Arial" w:hAnsi="Arial" w:cs="Arial"/>
          <w:b/>
          <w:bCs/>
          <w:spacing w:val="-6"/>
          <w:w w:val="105"/>
          <w:sz w:val="20"/>
          <w:szCs w:val="20"/>
        </w:rPr>
      </w:pPr>
    </w:p>
    <w:p w:rsidR="00373B2D" w:rsidRDefault="00373B2D" w:rsidP="00373B2D">
      <w:pPr>
        <w:rPr>
          <w:rFonts w:ascii="Arial" w:hAnsi="Arial" w:cs="Arial"/>
          <w:sz w:val="20"/>
          <w:szCs w:val="20"/>
        </w:rPr>
      </w:pPr>
      <w:proofErr w:type="gramStart"/>
      <w:r>
        <w:rPr>
          <w:rFonts w:ascii="Arial" w:hAnsi="Arial" w:cs="Arial"/>
          <w:b/>
          <w:bCs/>
          <w:spacing w:val="-6"/>
          <w:w w:val="105"/>
          <w:sz w:val="20"/>
          <w:szCs w:val="20"/>
        </w:rPr>
        <w:t>607.4 Grab Bars.</w:t>
      </w:r>
      <w:proofErr w:type="gramEnd"/>
      <w:r>
        <w:rPr>
          <w:rFonts w:ascii="Arial" w:hAnsi="Arial" w:cs="Arial"/>
          <w:b/>
          <w:bCs/>
          <w:spacing w:val="-6"/>
          <w:w w:val="105"/>
          <w:sz w:val="20"/>
          <w:szCs w:val="20"/>
        </w:rPr>
        <w:t xml:space="preserve"> </w:t>
      </w:r>
      <w:r>
        <w:rPr>
          <w:rFonts w:ascii="Arial" w:hAnsi="Arial" w:cs="Arial"/>
          <w:spacing w:val="-6"/>
          <w:sz w:val="20"/>
          <w:szCs w:val="20"/>
        </w:rPr>
        <w:t>Grab bars shall comply with Sec</w:t>
      </w:r>
      <w:r>
        <w:rPr>
          <w:rFonts w:ascii="Arial" w:hAnsi="Arial" w:cs="Arial"/>
          <w:spacing w:val="-4"/>
          <w:sz w:val="20"/>
          <w:szCs w:val="20"/>
        </w:rPr>
        <w:t xml:space="preserve">tion 609 and shall be provided in accordance with </w:t>
      </w:r>
      <w:r>
        <w:rPr>
          <w:rFonts w:ascii="Arial" w:hAnsi="Arial" w:cs="Arial"/>
          <w:sz w:val="20"/>
          <w:szCs w:val="20"/>
        </w:rPr>
        <w:t>Section 607.4.1 or 607.4.2.</w:t>
      </w:r>
    </w:p>
    <w:p w:rsidR="00373B2D" w:rsidRDefault="00373B2D" w:rsidP="00373B2D">
      <w:pPr>
        <w:rPr>
          <w:rFonts w:ascii="Arial" w:hAnsi="Arial" w:cs="Arial"/>
          <w:sz w:val="20"/>
          <w:szCs w:val="20"/>
        </w:rPr>
      </w:pPr>
    </w:p>
    <w:p w:rsidR="00373B2D" w:rsidRDefault="00373B2D" w:rsidP="00373B2D">
      <w:pPr>
        <w:ind w:left="360"/>
        <w:rPr>
          <w:rFonts w:ascii="Arial" w:hAnsi="Arial" w:cs="Arial"/>
          <w:sz w:val="20"/>
          <w:szCs w:val="20"/>
        </w:rPr>
      </w:pPr>
      <w:r>
        <w:rPr>
          <w:rFonts w:ascii="Arial" w:hAnsi="Arial" w:cs="Arial"/>
          <w:b/>
          <w:bCs/>
          <w:w w:val="105"/>
          <w:sz w:val="20"/>
          <w:szCs w:val="20"/>
        </w:rPr>
        <w:t xml:space="preserve">EXCEPTION:  </w:t>
      </w:r>
      <w:r>
        <w:rPr>
          <w:rFonts w:ascii="Arial" w:hAnsi="Arial" w:cs="Arial"/>
          <w:spacing w:val="6"/>
          <w:sz w:val="20"/>
          <w:szCs w:val="20"/>
        </w:rPr>
        <w:t xml:space="preserve">Grab bars shall not be required to be </w:t>
      </w:r>
      <w:r>
        <w:rPr>
          <w:rFonts w:ascii="Arial" w:hAnsi="Arial" w:cs="Arial"/>
          <w:spacing w:val="1"/>
          <w:sz w:val="20"/>
          <w:szCs w:val="20"/>
        </w:rPr>
        <w:t xml:space="preserve">installed in a bathing facility for a single </w:t>
      </w:r>
      <w:r>
        <w:rPr>
          <w:rFonts w:ascii="Arial" w:hAnsi="Arial" w:cs="Arial"/>
          <w:spacing w:val="-4"/>
          <w:sz w:val="20"/>
          <w:szCs w:val="20"/>
        </w:rPr>
        <w:t xml:space="preserve">occupant accessed only through a private </w:t>
      </w:r>
      <w:r>
        <w:rPr>
          <w:rFonts w:ascii="Arial" w:hAnsi="Arial" w:cs="Arial"/>
          <w:spacing w:val="1"/>
          <w:sz w:val="20"/>
          <w:szCs w:val="20"/>
        </w:rPr>
        <w:t xml:space="preserve">office and not for common use or public </w:t>
      </w:r>
      <w:r>
        <w:rPr>
          <w:rFonts w:ascii="Arial" w:hAnsi="Arial" w:cs="Arial"/>
          <w:spacing w:val="5"/>
          <w:sz w:val="20"/>
          <w:szCs w:val="20"/>
        </w:rPr>
        <w:t xml:space="preserve">use, provided reinforcement has been </w:t>
      </w:r>
      <w:r>
        <w:rPr>
          <w:rFonts w:ascii="Arial" w:hAnsi="Arial" w:cs="Arial"/>
          <w:spacing w:val="-6"/>
          <w:sz w:val="20"/>
          <w:szCs w:val="20"/>
        </w:rPr>
        <w:t xml:space="preserve">installed in walls and located so as to permit </w:t>
      </w:r>
      <w:r>
        <w:rPr>
          <w:rFonts w:ascii="Arial" w:hAnsi="Arial" w:cs="Arial"/>
          <w:spacing w:val="-5"/>
          <w:sz w:val="20"/>
          <w:szCs w:val="20"/>
        </w:rPr>
        <w:t xml:space="preserve">the installation of grab bars complying with </w:t>
      </w:r>
      <w:r>
        <w:rPr>
          <w:rFonts w:ascii="Arial" w:hAnsi="Arial" w:cs="Arial"/>
          <w:sz w:val="20"/>
          <w:szCs w:val="20"/>
        </w:rPr>
        <w:t>Section 607.4.</w:t>
      </w:r>
    </w:p>
    <w:p w:rsidR="00373B2D" w:rsidRDefault="00373B2D" w:rsidP="00373B2D">
      <w:pPr>
        <w:ind w:left="360"/>
        <w:rPr>
          <w:rFonts w:ascii="Arial" w:hAnsi="Arial" w:cs="Arial"/>
          <w:b/>
          <w:bCs/>
          <w:w w:val="105"/>
          <w:sz w:val="20"/>
          <w:szCs w:val="20"/>
        </w:rPr>
      </w:pPr>
    </w:p>
    <w:p w:rsidR="00373B2D" w:rsidRDefault="00373B2D" w:rsidP="00373B2D">
      <w:pPr>
        <w:rPr>
          <w:rFonts w:ascii="Arial" w:hAnsi="Arial" w:cs="Arial"/>
          <w:sz w:val="20"/>
          <w:szCs w:val="20"/>
        </w:rPr>
      </w:pPr>
      <w:r w:rsidRPr="002148AC">
        <w:rPr>
          <w:rFonts w:ascii="Arial" w:hAnsi="Arial" w:cs="Arial"/>
          <w:b/>
          <w:bCs/>
          <w:w w:val="105"/>
          <w:sz w:val="20"/>
          <w:szCs w:val="20"/>
        </w:rPr>
        <w:t xml:space="preserve">607.4.1 Bathtubs with </w:t>
      </w:r>
      <w:r w:rsidRPr="00522ADE">
        <w:rPr>
          <w:rFonts w:ascii="Arial" w:hAnsi="Arial" w:cs="Arial"/>
          <w:b/>
          <w:bCs/>
          <w:color w:val="FF0000"/>
          <w:w w:val="105"/>
          <w:sz w:val="20"/>
          <w:szCs w:val="20"/>
        </w:rPr>
        <w:t>Permanent</w:t>
      </w:r>
      <w:r w:rsidRPr="002148AC">
        <w:rPr>
          <w:rFonts w:ascii="Arial" w:hAnsi="Arial" w:cs="Arial"/>
          <w:b/>
          <w:bCs/>
          <w:w w:val="105"/>
          <w:sz w:val="20"/>
          <w:szCs w:val="20"/>
        </w:rPr>
        <w:t xml:space="preserve"> Seats. </w:t>
      </w:r>
      <w:r>
        <w:rPr>
          <w:rFonts w:ascii="Arial" w:hAnsi="Arial" w:cs="Arial"/>
          <w:spacing w:val="-7"/>
          <w:sz w:val="20"/>
          <w:szCs w:val="20"/>
        </w:rPr>
        <w:t xml:space="preserve">For </w:t>
      </w:r>
      <w:r>
        <w:rPr>
          <w:rFonts w:ascii="Arial" w:hAnsi="Arial" w:cs="Arial"/>
          <w:spacing w:val="-5"/>
          <w:sz w:val="20"/>
          <w:szCs w:val="20"/>
        </w:rPr>
        <w:t xml:space="preserve">bathtubs with </w:t>
      </w:r>
      <w:r w:rsidRPr="00522ADE">
        <w:rPr>
          <w:rFonts w:ascii="Arial" w:hAnsi="Arial" w:cs="Arial"/>
          <w:color w:val="FF0000"/>
          <w:spacing w:val="-5"/>
          <w:sz w:val="20"/>
          <w:szCs w:val="20"/>
        </w:rPr>
        <w:t>permanent</w:t>
      </w:r>
      <w:r>
        <w:rPr>
          <w:rFonts w:ascii="Arial" w:hAnsi="Arial" w:cs="Arial"/>
          <w:spacing w:val="-5"/>
          <w:sz w:val="20"/>
          <w:szCs w:val="20"/>
        </w:rPr>
        <w:t xml:space="preserve"> seats, grab bars com</w:t>
      </w:r>
      <w:r>
        <w:rPr>
          <w:rFonts w:ascii="Arial" w:hAnsi="Arial" w:cs="Arial"/>
          <w:sz w:val="20"/>
          <w:szCs w:val="20"/>
        </w:rPr>
        <w:t>plying with Section 607.4.1 shall be provided.</w:t>
      </w:r>
      <w:r w:rsidR="002E0FD4" w:rsidRPr="002E0FD4">
        <w:rPr>
          <w:rFonts w:ascii="Arial" w:hAnsi="Arial" w:cs="Arial"/>
          <w:color w:val="FF0000"/>
          <w:sz w:val="20"/>
          <w:szCs w:val="20"/>
        </w:rPr>
        <w:t xml:space="preserve"> </w:t>
      </w:r>
      <w:r w:rsidR="002E0FD4" w:rsidRPr="00797D32">
        <w:rPr>
          <w:rFonts w:ascii="Arial" w:hAnsi="Arial" w:cs="Arial"/>
          <w:color w:val="FF0000"/>
          <w:sz w:val="20"/>
          <w:szCs w:val="20"/>
        </w:rPr>
        <w:t>(</w:t>
      </w:r>
      <w:proofErr w:type="gramStart"/>
      <w:r w:rsidR="002E0FD4" w:rsidRPr="00797D32">
        <w:rPr>
          <w:rFonts w:ascii="Arial" w:hAnsi="Arial" w:cs="Arial"/>
          <w:color w:val="FF0000"/>
          <w:sz w:val="20"/>
          <w:szCs w:val="20"/>
        </w:rPr>
        <w:t>ed</w:t>
      </w:r>
      <w:proofErr w:type="gramEnd"/>
      <w:r w:rsidR="002E0FD4" w:rsidRPr="00797D32">
        <w:rPr>
          <w:rFonts w:ascii="Arial" w:hAnsi="Arial" w:cs="Arial"/>
          <w:color w:val="FF0000"/>
          <w:sz w:val="20"/>
          <w:szCs w:val="20"/>
        </w:rPr>
        <w:t>.)</w:t>
      </w:r>
    </w:p>
    <w:p w:rsidR="00373B2D" w:rsidRPr="002E0FD4" w:rsidRDefault="00373B2D" w:rsidP="00373B2D">
      <w:pPr>
        <w:rPr>
          <w:rFonts w:ascii="Arial" w:hAnsi="Arial" w:cs="Arial"/>
          <w:sz w:val="20"/>
          <w:szCs w:val="20"/>
        </w:rPr>
      </w:pPr>
    </w:p>
    <w:p w:rsidR="00373B2D" w:rsidRPr="002E0FD4" w:rsidRDefault="00373B2D" w:rsidP="00373B2D">
      <w:pPr>
        <w:rPr>
          <w:rFonts w:ascii="Arial" w:hAnsi="Arial" w:cs="Arial"/>
          <w:i/>
          <w:color w:val="FF0000"/>
          <w:sz w:val="20"/>
          <w:szCs w:val="20"/>
        </w:rPr>
      </w:pPr>
      <w:r w:rsidRPr="002E0FD4">
        <w:rPr>
          <w:rFonts w:ascii="Arial" w:hAnsi="Arial" w:cs="Arial"/>
          <w:i/>
          <w:color w:val="FF0000"/>
          <w:sz w:val="20"/>
          <w:szCs w:val="20"/>
        </w:rPr>
        <w:t>Figure 607.4.1 (a) and (b) Grab bars for bathtubs with permanent seats at head end of bathtub</w:t>
      </w:r>
    </w:p>
    <w:p w:rsidR="00373B2D" w:rsidRDefault="00373B2D" w:rsidP="00373B2D">
      <w:pPr>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3825875" cy="2106930"/>
            <wp:effectExtent l="0" t="0" r="3175" b="7620"/>
            <wp:docPr id="34" name="Picture 34" descr="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60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25875" cy="2106930"/>
                    </a:xfrm>
                    <a:prstGeom prst="rect">
                      <a:avLst/>
                    </a:prstGeom>
                    <a:noFill/>
                    <a:ln>
                      <a:noFill/>
                    </a:ln>
                  </pic:spPr>
                </pic:pic>
              </a:graphicData>
            </a:graphic>
          </wp:inline>
        </w:drawing>
      </w:r>
    </w:p>
    <w:p w:rsidR="00373B2D" w:rsidRPr="005B295C" w:rsidRDefault="00373B2D" w:rsidP="00373B2D">
      <w:pPr>
        <w:rPr>
          <w:rFonts w:ascii="Arial" w:hAnsi="Arial" w:cs="Arial"/>
          <w:i/>
          <w:color w:val="FF0000"/>
          <w:sz w:val="20"/>
          <w:szCs w:val="20"/>
        </w:rPr>
      </w:pPr>
      <w:r w:rsidRPr="005B295C">
        <w:rPr>
          <w:rFonts w:ascii="Arial" w:hAnsi="Arial" w:cs="Arial"/>
          <w:i/>
          <w:color w:val="FF0000"/>
          <w:sz w:val="20"/>
          <w:szCs w:val="20"/>
        </w:rPr>
        <w:t>a) Elevation</w:t>
      </w:r>
    </w:p>
    <w:p w:rsidR="00373B2D" w:rsidRDefault="00373B2D" w:rsidP="00373B2D">
      <w:pPr>
        <w:rPr>
          <w:rFonts w:ascii="Arial" w:hAnsi="Arial" w:cs="Arial"/>
          <w:i/>
          <w:color w:val="FF0000"/>
          <w:sz w:val="20"/>
          <w:szCs w:val="20"/>
        </w:rPr>
      </w:pPr>
      <w:r>
        <w:rPr>
          <w:rFonts w:ascii="Arial" w:hAnsi="Arial" w:cs="Arial"/>
          <w:i/>
          <w:noProof/>
          <w:color w:val="FF0000"/>
          <w:sz w:val="20"/>
          <w:szCs w:val="20"/>
        </w:rPr>
        <w:drawing>
          <wp:inline distT="0" distB="0" distL="0" distR="0">
            <wp:extent cx="3255010" cy="1726565"/>
            <wp:effectExtent l="0" t="0" r="2540" b="6985"/>
            <wp:docPr id="33" name="Picture 33" descr="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60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55010" cy="1726565"/>
                    </a:xfrm>
                    <a:prstGeom prst="rect">
                      <a:avLst/>
                    </a:prstGeom>
                    <a:noFill/>
                    <a:ln>
                      <a:noFill/>
                    </a:ln>
                  </pic:spPr>
                </pic:pic>
              </a:graphicData>
            </a:graphic>
          </wp:inline>
        </w:drawing>
      </w:r>
    </w:p>
    <w:p w:rsidR="00373B2D" w:rsidRPr="005B295C" w:rsidRDefault="00373B2D" w:rsidP="00373B2D">
      <w:pPr>
        <w:rPr>
          <w:rFonts w:ascii="Arial" w:hAnsi="Arial" w:cs="Arial"/>
          <w:i/>
          <w:color w:val="FF0000"/>
          <w:sz w:val="20"/>
          <w:szCs w:val="20"/>
        </w:rPr>
      </w:pPr>
      <w:r w:rsidRPr="005B295C">
        <w:rPr>
          <w:rFonts w:ascii="Arial" w:hAnsi="Arial" w:cs="Arial"/>
          <w:i/>
          <w:color w:val="FF0000"/>
          <w:sz w:val="20"/>
          <w:szCs w:val="20"/>
        </w:rPr>
        <w:t>b) Plan</w:t>
      </w:r>
    </w:p>
    <w:p w:rsidR="00373B2D" w:rsidRDefault="00373B2D" w:rsidP="00373B2D">
      <w:pPr>
        <w:ind w:left="360"/>
        <w:rPr>
          <w:rFonts w:ascii="Arial" w:hAnsi="Arial" w:cs="Arial"/>
          <w:sz w:val="20"/>
          <w:szCs w:val="20"/>
        </w:rPr>
      </w:pPr>
    </w:p>
    <w:p w:rsidR="00373B2D" w:rsidRPr="005E3869" w:rsidRDefault="00373B2D" w:rsidP="00373B2D">
      <w:pPr>
        <w:contextualSpacing/>
        <w:rPr>
          <w:rFonts w:ascii="Arial" w:hAnsi="Arial" w:cs="Arial"/>
          <w:sz w:val="20"/>
          <w:szCs w:val="20"/>
        </w:rPr>
      </w:pPr>
      <w:r>
        <w:rPr>
          <w:rFonts w:ascii="Arial" w:hAnsi="Arial" w:cs="Arial"/>
          <w:b/>
          <w:bCs/>
          <w:w w:val="105"/>
          <w:sz w:val="20"/>
          <w:szCs w:val="20"/>
        </w:rPr>
        <w:t xml:space="preserve">607.4.1.1 Back Wall. </w:t>
      </w:r>
      <w:r>
        <w:rPr>
          <w:rFonts w:ascii="Arial" w:hAnsi="Arial" w:cs="Arial"/>
          <w:sz w:val="20"/>
          <w:szCs w:val="20"/>
        </w:rPr>
        <w:t xml:space="preserve">Two horizontal grab </w:t>
      </w:r>
      <w:r>
        <w:rPr>
          <w:rFonts w:ascii="Arial" w:hAnsi="Arial" w:cs="Arial"/>
          <w:spacing w:val="-3"/>
          <w:sz w:val="20"/>
          <w:szCs w:val="20"/>
        </w:rPr>
        <w:t xml:space="preserve">bars shall be provided on the back wall, one </w:t>
      </w:r>
      <w:r>
        <w:rPr>
          <w:rFonts w:ascii="Arial" w:hAnsi="Arial" w:cs="Arial"/>
          <w:spacing w:val="-5"/>
          <w:sz w:val="20"/>
          <w:szCs w:val="20"/>
        </w:rPr>
        <w:t xml:space="preserve">complying with Section 609.4 and the other </w:t>
      </w:r>
      <w:r w:rsidRPr="003341D6">
        <w:rPr>
          <w:rFonts w:ascii="Arial" w:hAnsi="Arial" w:cs="Arial"/>
          <w:sz w:val="20"/>
          <w:szCs w:val="20"/>
        </w:rPr>
        <w:t xml:space="preserve">located 8 inches (205 mm) minimum and 10 inches (255 mm) </w:t>
      </w:r>
      <w:r w:rsidRPr="005E3869">
        <w:rPr>
          <w:rFonts w:ascii="Arial" w:hAnsi="Arial" w:cs="Arial"/>
          <w:sz w:val="20"/>
          <w:szCs w:val="20"/>
        </w:rPr>
        <w:t>maximum</w:t>
      </w:r>
      <w:r w:rsidRPr="005E3869">
        <w:rPr>
          <w:rFonts w:ascii="Arial" w:hAnsi="Arial" w:cs="Arial"/>
          <w:b/>
        </w:rPr>
        <w:t xml:space="preserve"> </w:t>
      </w:r>
      <w:r w:rsidRPr="005E3869">
        <w:rPr>
          <w:rFonts w:ascii="Arial" w:hAnsi="Arial" w:cs="Arial"/>
          <w:sz w:val="20"/>
          <w:szCs w:val="20"/>
        </w:rPr>
        <w:t>above the rim of the bathtub.  Each grab bar shall be located 15 inches (380 mm) maximum from the head end wall and extend to 12 inches (305 mm) maximum from the control end wall.</w:t>
      </w:r>
    </w:p>
    <w:p w:rsidR="00373B2D" w:rsidRDefault="00373B2D" w:rsidP="00373B2D">
      <w:pPr>
        <w:ind w:left="720"/>
        <w:rPr>
          <w:rFonts w:ascii="Arial" w:hAnsi="Arial" w:cs="Arial"/>
          <w:sz w:val="20"/>
          <w:szCs w:val="20"/>
        </w:rPr>
      </w:pPr>
    </w:p>
    <w:p w:rsidR="00373B2D" w:rsidRPr="00CE306B" w:rsidRDefault="00373B2D" w:rsidP="00373B2D">
      <w:pPr>
        <w:rPr>
          <w:rFonts w:ascii="Arial" w:hAnsi="Arial" w:cs="Arial"/>
          <w:sz w:val="20"/>
          <w:szCs w:val="20"/>
        </w:rPr>
      </w:pPr>
      <w:r w:rsidRPr="00CE306B">
        <w:rPr>
          <w:rFonts w:ascii="Arial" w:hAnsi="Arial" w:cs="Arial"/>
          <w:b/>
          <w:bCs/>
          <w:sz w:val="20"/>
          <w:szCs w:val="20"/>
        </w:rPr>
        <w:t xml:space="preserve">607.4.1.2 Control End Wall. </w:t>
      </w:r>
      <w:r w:rsidRPr="00CE306B">
        <w:rPr>
          <w:rFonts w:ascii="Arial" w:hAnsi="Arial" w:cs="Arial"/>
          <w:sz w:val="20"/>
          <w:szCs w:val="20"/>
        </w:rPr>
        <w:t>Control end wall grab bars shall comply with Section 607.4.1.2.</w:t>
      </w:r>
    </w:p>
    <w:p w:rsidR="00373B2D" w:rsidRDefault="00373B2D" w:rsidP="00373B2D">
      <w:pPr>
        <w:rPr>
          <w:rFonts w:ascii="Arial" w:hAnsi="Arial" w:cs="Arial"/>
          <w:spacing w:val="-3"/>
          <w:sz w:val="20"/>
          <w:szCs w:val="20"/>
        </w:rPr>
      </w:pPr>
    </w:p>
    <w:p w:rsidR="00373B2D" w:rsidRDefault="00373B2D" w:rsidP="00373B2D">
      <w:pPr>
        <w:ind w:left="720"/>
        <w:contextualSpacing/>
        <w:rPr>
          <w:rFonts w:ascii="Arial" w:hAnsi="Arial" w:cs="Arial"/>
          <w:sz w:val="20"/>
          <w:szCs w:val="20"/>
        </w:rPr>
      </w:pPr>
      <w:r>
        <w:rPr>
          <w:rFonts w:ascii="Arial" w:hAnsi="Arial" w:cs="Arial"/>
          <w:b/>
          <w:bCs/>
          <w:spacing w:val="3"/>
          <w:w w:val="105"/>
          <w:sz w:val="20"/>
          <w:szCs w:val="20"/>
        </w:rPr>
        <w:t xml:space="preserve">EXCEPTION: </w:t>
      </w:r>
      <w:r>
        <w:rPr>
          <w:rFonts w:ascii="Arial" w:hAnsi="Arial" w:cs="Arial"/>
          <w:spacing w:val="3"/>
          <w:sz w:val="20"/>
          <w:szCs w:val="20"/>
        </w:rPr>
        <w:t xml:space="preserve">An L-shaped continuous </w:t>
      </w:r>
      <w:r>
        <w:rPr>
          <w:rFonts w:ascii="Arial" w:hAnsi="Arial" w:cs="Arial"/>
          <w:spacing w:val="5"/>
          <w:sz w:val="20"/>
          <w:szCs w:val="20"/>
        </w:rPr>
        <w:t xml:space="preserve">grab </w:t>
      </w:r>
      <w:proofErr w:type="spellStart"/>
      <w:r>
        <w:rPr>
          <w:rFonts w:ascii="Arial" w:hAnsi="Arial" w:cs="Arial"/>
          <w:spacing w:val="5"/>
          <w:sz w:val="20"/>
          <w:szCs w:val="20"/>
        </w:rPr>
        <w:t>bar</w:t>
      </w:r>
      <w:proofErr w:type="spellEnd"/>
      <w:r>
        <w:rPr>
          <w:rFonts w:ascii="Arial" w:hAnsi="Arial" w:cs="Arial"/>
          <w:spacing w:val="5"/>
          <w:sz w:val="20"/>
          <w:szCs w:val="20"/>
        </w:rPr>
        <w:t xml:space="preserve"> of equivalent dimensions and </w:t>
      </w:r>
      <w:r>
        <w:rPr>
          <w:rFonts w:ascii="Arial" w:hAnsi="Arial" w:cs="Arial"/>
          <w:spacing w:val="-3"/>
          <w:sz w:val="20"/>
          <w:szCs w:val="20"/>
        </w:rPr>
        <w:t xml:space="preserve">positioning shall be permitted to serve the </w:t>
      </w:r>
      <w:r>
        <w:rPr>
          <w:rFonts w:ascii="Arial" w:hAnsi="Arial" w:cs="Arial"/>
          <w:spacing w:val="-4"/>
          <w:sz w:val="20"/>
          <w:szCs w:val="20"/>
        </w:rPr>
        <w:t xml:space="preserve">function of separate vertical and horizontal </w:t>
      </w:r>
      <w:r>
        <w:rPr>
          <w:rFonts w:ascii="Arial" w:hAnsi="Arial" w:cs="Arial"/>
          <w:sz w:val="20"/>
          <w:szCs w:val="20"/>
        </w:rPr>
        <w:t>grab bars.</w:t>
      </w:r>
    </w:p>
    <w:p w:rsidR="00373B2D" w:rsidRDefault="00373B2D" w:rsidP="00373B2D">
      <w:pPr>
        <w:ind w:left="432"/>
        <w:rPr>
          <w:rFonts w:ascii="Arial" w:hAnsi="Arial" w:cs="Arial"/>
          <w:sz w:val="20"/>
          <w:szCs w:val="20"/>
        </w:rPr>
      </w:pPr>
    </w:p>
    <w:p w:rsidR="00373B2D" w:rsidRDefault="00373B2D" w:rsidP="00373B2D">
      <w:pPr>
        <w:contextualSpacing/>
        <w:rPr>
          <w:rFonts w:ascii="Arial" w:hAnsi="Arial" w:cs="Arial"/>
          <w:sz w:val="20"/>
          <w:szCs w:val="20"/>
        </w:rPr>
      </w:pPr>
      <w:proofErr w:type="gramStart"/>
      <w:r>
        <w:rPr>
          <w:rFonts w:ascii="Arial" w:hAnsi="Arial" w:cs="Arial"/>
          <w:b/>
          <w:bCs/>
          <w:spacing w:val="-3"/>
          <w:w w:val="105"/>
          <w:sz w:val="20"/>
          <w:szCs w:val="20"/>
        </w:rPr>
        <w:t>607.4.1.2.1 Horizontal Grab Bar.</w:t>
      </w:r>
      <w:proofErr w:type="gramEnd"/>
      <w:r>
        <w:rPr>
          <w:rFonts w:ascii="Arial" w:hAnsi="Arial" w:cs="Arial"/>
          <w:b/>
          <w:bCs/>
          <w:spacing w:val="-3"/>
          <w:w w:val="105"/>
          <w:sz w:val="20"/>
          <w:szCs w:val="20"/>
        </w:rPr>
        <w:t xml:space="preserve"> </w:t>
      </w:r>
      <w:r>
        <w:rPr>
          <w:rFonts w:ascii="Arial" w:hAnsi="Arial" w:cs="Arial"/>
          <w:spacing w:val="-3"/>
          <w:sz w:val="20"/>
          <w:szCs w:val="20"/>
        </w:rPr>
        <w:t>A hori</w:t>
      </w:r>
      <w:r>
        <w:rPr>
          <w:rFonts w:ascii="Arial" w:hAnsi="Arial" w:cs="Arial"/>
          <w:sz w:val="20"/>
          <w:szCs w:val="20"/>
        </w:rPr>
        <w:t>zontal grab bar 24 inches (610 mm) mini</w:t>
      </w:r>
      <w:r>
        <w:rPr>
          <w:rFonts w:ascii="Arial" w:hAnsi="Arial" w:cs="Arial"/>
          <w:spacing w:val="4"/>
          <w:sz w:val="20"/>
          <w:szCs w:val="20"/>
        </w:rPr>
        <w:t xml:space="preserve">mum in length shall be provided on the </w:t>
      </w:r>
      <w:r>
        <w:rPr>
          <w:rFonts w:ascii="Arial" w:hAnsi="Arial" w:cs="Arial"/>
          <w:spacing w:val="2"/>
          <w:sz w:val="20"/>
          <w:szCs w:val="20"/>
        </w:rPr>
        <w:t xml:space="preserve">control end wall </w:t>
      </w:r>
      <w:r w:rsidRPr="003341D6">
        <w:rPr>
          <w:rFonts w:ascii="Arial" w:hAnsi="Arial" w:cs="Arial"/>
          <w:bCs/>
          <w:sz w:val="20"/>
          <w:szCs w:val="20"/>
        </w:rPr>
        <w:t>beginning near the front edge of the bathtub and extending toward the inside corner of the bathtub.</w:t>
      </w:r>
    </w:p>
    <w:p w:rsidR="00373B2D" w:rsidRDefault="00373B2D" w:rsidP="00373B2D">
      <w:pPr>
        <w:ind w:left="1080"/>
        <w:contextualSpacing/>
        <w:rPr>
          <w:rFonts w:ascii="Arial" w:hAnsi="Arial" w:cs="Arial"/>
          <w:b/>
          <w:bCs/>
          <w:sz w:val="20"/>
          <w:szCs w:val="20"/>
        </w:rPr>
      </w:pPr>
    </w:p>
    <w:p w:rsidR="00373B2D" w:rsidRDefault="00373B2D" w:rsidP="00373B2D">
      <w:pPr>
        <w:contextualSpacing/>
        <w:rPr>
          <w:rFonts w:ascii="Arial" w:hAnsi="Arial" w:cs="Arial"/>
          <w:spacing w:val="-1"/>
          <w:sz w:val="20"/>
          <w:szCs w:val="20"/>
        </w:rPr>
      </w:pPr>
      <w:proofErr w:type="gramStart"/>
      <w:r>
        <w:rPr>
          <w:rFonts w:ascii="Arial" w:hAnsi="Arial" w:cs="Arial"/>
          <w:b/>
          <w:bCs/>
          <w:sz w:val="20"/>
          <w:szCs w:val="20"/>
        </w:rPr>
        <w:t>607.4.1.2.2 Vertical Grab Bar.</w:t>
      </w:r>
      <w:proofErr w:type="gramEnd"/>
      <w:r>
        <w:rPr>
          <w:rFonts w:ascii="Arial" w:hAnsi="Arial" w:cs="Arial"/>
          <w:b/>
          <w:bCs/>
          <w:sz w:val="20"/>
          <w:szCs w:val="20"/>
        </w:rPr>
        <w:t xml:space="preserve"> </w:t>
      </w:r>
      <w:r>
        <w:rPr>
          <w:rFonts w:ascii="Arial" w:hAnsi="Arial" w:cs="Arial"/>
          <w:sz w:val="20"/>
          <w:szCs w:val="20"/>
        </w:rPr>
        <w:t xml:space="preserve">A vertical </w:t>
      </w:r>
      <w:r>
        <w:rPr>
          <w:rFonts w:ascii="Arial" w:hAnsi="Arial" w:cs="Arial"/>
          <w:spacing w:val="-2"/>
          <w:sz w:val="20"/>
          <w:szCs w:val="20"/>
        </w:rPr>
        <w:t xml:space="preserve">grab bar 18 inches (455 mm) minimum in </w:t>
      </w:r>
      <w:r>
        <w:rPr>
          <w:rFonts w:ascii="Arial" w:hAnsi="Arial" w:cs="Arial"/>
          <w:spacing w:val="-3"/>
          <w:sz w:val="20"/>
          <w:szCs w:val="20"/>
        </w:rPr>
        <w:t xml:space="preserve">length shall be provided on the control end </w:t>
      </w:r>
      <w:r>
        <w:rPr>
          <w:rFonts w:ascii="Arial" w:hAnsi="Arial" w:cs="Arial"/>
          <w:spacing w:val="-5"/>
          <w:sz w:val="20"/>
          <w:szCs w:val="20"/>
        </w:rPr>
        <w:t xml:space="preserve">wall 3 inches (75 mm) minimum </w:t>
      </w:r>
      <w:r w:rsidRPr="00CF4AB0">
        <w:rPr>
          <w:rFonts w:ascii="Arial" w:hAnsi="Arial" w:cs="Arial"/>
          <w:sz w:val="20"/>
          <w:szCs w:val="20"/>
        </w:rPr>
        <w:t>and</w:t>
      </w:r>
      <w:r>
        <w:rPr>
          <w:rFonts w:ascii="Arial" w:hAnsi="Arial" w:cs="Arial"/>
          <w:spacing w:val="-5"/>
          <w:sz w:val="20"/>
          <w:szCs w:val="20"/>
        </w:rPr>
        <w:t xml:space="preserve"> 6 inches </w:t>
      </w:r>
      <w:r>
        <w:rPr>
          <w:rFonts w:ascii="Arial" w:hAnsi="Arial" w:cs="Arial"/>
          <w:spacing w:val="-1"/>
          <w:sz w:val="20"/>
          <w:szCs w:val="20"/>
        </w:rPr>
        <w:t xml:space="preserve">(150 mm) maximum above the horizontal </w:t>
      </w:r>
      <w:r>
        <w:rPr>
          <w:rFonts w:ascii="Arial" w:hAnsi="Arial" w:cs="Arial"/>
          <w:spacing w:val="-6"/>
          <w:sz w:val="20"/>
          <w:szCs w:val="20"/>
        </w:rPr>
        <w:t xml:space="preserve">grab bar, and 4 inches (100 mm) maximum </w:t>
      </w:r>
      <w:r>
        <w:rPr>
          <w:rFonts w:ascii="Arial" w:hAnsi="Arial" w:cs="Arial"/>
          <w:spacing w:val="-1"/>
          <w:sz w:val="20"/>
          <w:szCs w:val="20"/>
        </w:rPr>
        <w:t>inward from the front edge of the bathtub.</w:t>
      </w:r>
    </w:p>
    <w:p w:rsidR="00373B2D" w:rsidRDefault="00373B2D" w:rsidP="00373B2D">
      <w:pPr>
        <w:ind w:left="432"/>
        <w:rPr>
          <w:rFonts w:ascii="Arial" w:hAnsi="Arial" w:cs="Arial"/>
          <w:spacing w:val="-1"/>
          <w:sz w:val="20"/>
          <w:szCs w:val="20"/>
        </w:rPr>
      </w:pPr>
    </w:p>
    <w:p w:rsidR="00373B2D" w:rsidRPr="00524407" w:rsidRDefault="00373B2D" w:rsidP="00373B2D">
      <w:pPr>
        <w:contextualSpacing/>
        <w:rPr>
          <w:rFonts w:ascii="Arial" w:hAnsi="Arial" w:cs="Arial"/>
          <w:sz w:val="20"/>
          <w:szCs w:val="20"/>
        </w:rPr>
      </w:pPr>
      <w:r w:rsidRPr="00524407">
        <w:rPr>
          <w:rFonts w:ascii="Arial" w:hAnsi="Arial" w:cs="Arial"/>
          <w:b/>
          <w:bCs/>
          <w:sz w:val="20"/>
          <w:szCs w:val="20"/>
        </w:rPr>
        <w:t xml:space="preserve">607.4.2 Bathtubs </w:t>
      </w:r>
      <w:r w:rsidR="002E0FD4">
        <w:rPr>
          <w:rFonts w:ascii="Arial" w:hAnsi="Arial" w:cs="Arial"/>
          <w:b/>
          <w:bCs/>
          <w:sz w:val="20"/>
          <w:szCs w:val="20"/>
        </w:rPr>
        <w:t>w</w:t>
      </w:r>
      <w:r w:rsidRPr="002E0FD4">
        <w:rPr>
          <w:rFonts w:ascii="Arial" w:hAnsi="Arial" w:cs="Arial"/>
          <w:b/>
          <w:bCs/>
          <w:color w:val="FF0000"/>
          <w:sz w:val="20"/>
          <w:szCs w:val="20"/>
        </w:rPr>
        <w:t>ith removable</w:t>
      </w:r>
      <w:r w:rsidRPr="002E0FD4">
        <w:rPr>
          <w:rFonts w:ascii="Arial" w:hAnsi="Arial" w:cs="Arial"/>
          <w:b/>
          <w:bCs/>
          <w:sz w:val="20"/>
          <w:szCs w:val="20"/>
        </w:rPr>
        <w:t xml:space="preserve"> Seats. </w:t>
      </w:r>
      <w:r w:rsidRPr="002E0FD4">
        <w:rPr>
          <w:rFonts w:ascii="Arial" w:hAnsi="Arial" w:cs="Arial"/>
          <w:sz w:val="20"/>
          <w:szCs w:val="20"/>
        </w:rPr>
        <w:t xml:space="preserve">For bathtubs </w:t>
      </w:r>
      <w:r w:rsidRPr="002E0FD4">
        <w:rPr>
          <w:rFonts w:ascii="Arial" w:hAnsi="Arial" w:cs="Arial"/>
          <w:color w:val="FF0000"/>
          <w:sz w:val="20"/>
          <w:szCs w:val="20"/>
        </w:rPr>
        <w:t>with removable</w:t>
      </w:r>
      <w:r w:rsidRPr="002E0FD4">
        <w:rPr>
          <w:rFonts w:ascii="Arial" w:hAnsi="Arial" w:cs="Arial"/>
          <w:sz w:val="20"/>
          <w:szCs w:val="20"/>
        </w:rPr>
        <w:t xml:space="preserve"> seats, grab bars complying with Section 607.4.2</w:t>
      </w:r>
      <w:r>
        <w:rPr>
          <w:rFonts w:ascii="Arial" w:hAnsi="Arial" w:cs="Arial"/>
          <w:sz w:val="20"/>
          <w:szCs w:val="20"/>
        </w:rPr>
        <w:t xml:space="preserve"> shall be pro</w:t>
      </w:r>
      <w:r w:rsidRPr="00524407">
        <w:rPr>
          <w:rFonts w:ascii="Arial" w:hAnsi="Arial" w:cs="Arial"/>
          <w:sz w:val="20"/>
          <w:szCs w:val="20"/>
        </w:rPr>
        <w:t>vided.</w:t>
      </w:r>
      <w:r w:rsidR="00F27D81" w:rsidRPr="00F27D81">
        <w:rPr>
          <w:color w:val="FF0000"/>
          <w:sz w:val="20"/>
          <w:szCs w:val="20"/>
        </w:rPr>
        <w:t xml:space="preserve"> </w:t>
      </w:r>
      <w:r w:rsidR="00F27D81" w:rsidRPr="00F27D81">
        <w:rPr>
          <w:rFonts w:ascii="Arial" w:hAnsi="Arial" w:cs="Arial"/>
          <w:color w:val="FF0000"/>
          <w:sz w:val="20"/>
          <w:szCs w:val="20"/>
        </w:rPr>
        <w:t>(</w:t>
      </w:r>
      <w:proofErr w:type="gramStart"/>
      <w:r w:rsidR="00F27D81" w:rsidRPr="00F27D81">
        <w:rPr>
          <w:rFonts w:ascii="Arial" w:hAnsi="Arial" w:cs="Arial"/>
          <w:color w:val="FF0000"/>
          <w:sz w:val="20"/>
          <w:szCs w:val="20"/>
        </w:rPr>
        <w:t>ed</w:t>
      </w:r>
      <w:proofErr w:type="gramEnd"/>
      <w:r w:rsidR="00F27D81" w:rsidRPr="00F27D81">
        <w:rPr>
          <w:rFonts w:ascii="Arial" w:hAnsi="Arial" w:cs="Arial"/>
          <w:color w:val="FF0000"/>
          <w:sz w:val="20"/>
          <w:szCs w:val="20"/>
        </w:rPr>
        <w:t>.)</w:t>
      </w:r>
    </w:p>
    <w:p w:rsidR="00373B2D" w:rsidRDefault="00373B2D" w:rsidP="00373B2D">
      <w:pPr>
        <w:ind w:left="360"/>
        <w:contextualSpacing/>
        <w:rPr>
          <w:rFonts w:ascii="Arial" w:hAnsi="Arial" w:cs="Arial"/>
          <w:sz w:val="20"/>
          <w:szCs w:val="20"/>
        </w:rPr>
      </w:pPr>
    </w:p>
    <w:p w:rsidR="00373B2D" w:rsidRDefault="00373B2D" w:rsidP="00373B2D">
      <w:pPr>
        <w:rPr>
          <w:rFonts w:ascii="Arial" w:hAnsi="Arial" w:cs="Arial"/>
          <w:i/>
          <w:color w:val="FF0000"/>
          <w:sz w:val="20"/>
          <w:szCs w:val="20"/>
        </w:rPr>
      </w:pPr>
      <w:r w:rsidRPr="001B78D1">
        <w:rPr>
          <w:rFonts w:ascii="Arial" w:hAnsi="Arial" w:cs="Arial"/>
          <w:i/>
          <w:color w:val="FF0000"/>
          <w:sz w:val="20"/>
          <w:szCs w:val="20"/>
        </w:rPr>
        <w:t>Figure 607.4.</w:t>
      </w:r>
      <w:r>
        <w:rPr>
          <w:rFonts w:ascii="Arial" w:hAnsi="Arial" w:cs="Arial"/>
          <w:i/>
          <w:color w:val="FF0000"/>
          <w:sz w:val="20"/>
          <w:szCs w:val="20"/>
        </w:rPr>
        <w:t>2(a) and (b) -</w:t>
      </w:r>
      <w:r w:rsidRPr="001B78D1">
        <w:rPr>
          <w:rFonts w:ascii="Arial" w:hAnsi="Arial" w:cs="Arial"/>
          <w:i/>
          <w:color w:val="FF0000"/>
          <w:sz w:val="20"/>
          <w:szCs w:val="20"/>
        </w:rPr>
        <w:t xml:space="preserve"> Grab bars for bathtubs </w:t>
      </w:r>
      <w:r>
        <w:rPr>
          <w:rFonts w:ascii="Arial" w:hAnsi="Arial" w:cs="Arial"/>
          <w:i/>
          <w:color w:val="FF0000"/>
          <w:sz w:val="20"/>
          <w:szCs w:val="20"/>
        </w:rPr>
        <w:t>with removable</w:t>
      </w:r>
      <w:r w:rsidRPr="001B78D1">
        <w:rPr>
          <w:rFonts w:ascii="Arial" w:hAnsi="Arial" w:cs="Arial"/>
          <w:i/>
          <w:color w:val="FF0000"/>
          <w:sz w:val="20"/>
          <w:szCs w:val="20"/>
        </w:rPr>
        <w:t xml:space="preserve"> seats</w:t>
      </w:r>
    </w:p>
    <w:p w:rsidR="00373B2D" w:rsidRDefault="00373B2D" w:rsidP="00373B2D">
      <w:pPr>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3394075" cy="2077720"/>
            <wp:effectExtent l="0" t="0" r="0" b="0"/>
            <wp:docPr id="32" name="Picture 32" descr="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60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94075" cy="2077720"/>
                    </a:xfrm>
                    <a:prstGeom prst="rect">
                      <a:avLst/>
                    </a:prstGeom>
                    <a:noFill/>
                    <a:ln>
                      <a:noFill/>
                    </a:ln>
                  </pic:spPr>
                </pic:pic>
              </a:graphicData>
            </a:graphic>
          </wp:inline>
        </w:drawing>
      </w:r>
    </w:p>
    <w:p w:rsidR="00373B2D" w:rsidRPr="005B295C" w:rsidRDefault="00373B2D" w:rsidP="00373B2D">
      <w:pPr>
        <w:rPr>
          <w:rFonts w:ascii="Arial" w:hAnsi="Arial" w:cs="Arial"/>
          <w:i/>
          <w:color w:val="FF0000"/>
          <w:sz w:val="20"/>
          <w:szCs w:val="20"/>
        </w:rPr>
      </w:pPr>
      <w:r w:rsidRPr="005B295C">
        <w:rPr>
          <w:rFonts w:ascii="Arial" w:hAnsi="Arial" w:cs="Arial"/>
          <w:i/>
          <w:color w:val="FF0000"/>
          <w:sz w:val="20"/>
          <w:szCs w:val="20"/>
        </w:rPr>
        <w:t>a) Elevation</w:t>
      </w:r>
    </w:p>
    <w:p w:rsidR="00373B2D" w:rsidRDefault="00373B2D" w:rsidP="00373B2D">
      <w:pPr>
        <w:rPr>
          <w:rFonts w:ascii="Arial" w:hAnsi="Arial" w:cs="Arial"/>
          <w:i/>
          <w:color w:val="FF0000"/>
          <w:sz w:val="20"/>
          <w:szCs w:val="20"/>
        </w:rPr>
      </w:pPr>
      <w:r>
        <w:rPr>
          <w:rFonts w:ascii="Arial" w:hAnsi="Arial" w:cs="Arial"/>
          <w:i/>
          <w:noProof/>
          <w:color w:val="FF0000"/>
          <w:sz w:val="20"/>
          <w:szCs w:val="20"/>
        </w:rPr>
        <w:drawing>
          <wp:inline distT="0" distB="0" distL="0" distR="0">
            <wp:extent cx="3533140" cy="1872615"/>
            <wp:effectExtent l="0" t="0" r="0" b="0"/>
            <wp:docPr id="31" name="Picture 31" descr="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0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33140" cy="1872615"/>
                    </a:xfrm>
                    <a:prstGeom prst="rect">
                      <a:avLst/>
                    </a:prstGeom>
                    <a:noFill/>
                    <a:ln>
                      <a:noFill/>
                    </a:ln>
                  </pic:spPr>
                </pic:pic>
              </a:graphicData>
            </a:graphic>
          </wp:inline>
        </w:drawing>
      </w:r>
    </w:p>
    <w:p w:rsidR="00373B2D" w:rsidRPr="001B78D1" w:rsidRDefault="00373B2D" w:rsidP="00373B2D">
      <w:pPr>
        <w:rPr>
          <w:rFonts w:ascii="Arial" w:hAnsi="Arial" w:cs="Arial"/>
          <w:i/>
          <w:color w:val="FF0000"/>
          <w:sz w:val="20"/>
          <w:szCs w:val="20"/>
        </w:rPr>
      </w:pPr>
      <w:r w:rsidRPr="005B295C">
        <w:rPr>
          <w:rFonts w:ascii="Arial" w:hAnsi="Arial" w:cs="Arial"/>
          <w:i/>
          <w:color w:val="FF0000"/>
          <w:sz w:val="20"/>
          <w:szCs w:val="20"/>
        </w:rPr>
        <w:t>b) Plan</w:t>
      </w:r>
    </w:p>
    <w:p w:rsidR="00373B2D" w:rsidRDefault="00373B2D" w:rsidP="00373B2D">
      <w:pPr>
        <w:ind w:left="360"/>
        <w:contextualSpacing/>
        <w:rPr>
          <w:rFonts w:ascii="Arial" w:hAnsi="Arial" w:cs="Arial"/>
          <w:sz w:val="20"/>
          <w:szCs w:val="20"/>
        </w:rPr>
      </w:pPr>
    </w:p>
    <w:p w:rsidR="00373B2D" w:rsidRDefault="00373B2D" w:rsidP="00373B2D">
      <w:pPr>
        <w:tabs>
          <w:tab w:val="left" w:pos="1080"/>
        </w:tabs>
        <w:contextualSpacing/>
        <w:rPr>
          <w:rFonts w:ascii="Arial" w:hAnsi="Arial" w:cs="Arial"/>
          <w:sz w:val="20"/>
          <w:szCs w:val="20"/>
        </w:rPr>
      </w:pPr>
      <w:r>
        <w:rPr>
          <w:rFonts w:ascii="Arial" w:hAnsi="Arial" w:cs="Arial"/>
          <w:b/>
          <w:bCs/>
          <w:spacing w:val="-6"/>
          <w:sz w:val="20"/>
          <w:szCs w:val="20"/>
        </w:rPr>
        <w:t xml:space="preserve">607.4.2.1 Back Wall.  </w:t>
      </w:r>
      <w:r>
        <w:rPr>
          <w:rFonts w:ascii="Arial" w:hAnsi="Arial" w:cs="Arial"/>
          <w:spacing w:val="-6"/>
          <w:sz w:val="20"/>
          <w:szCs w:val="20"/>
        </w:rPr>
        <w:t xml:space="preserve">Two horizontal grab bars </w:t>
      </w:r>
      <w:r>
        <w:rPr>
          <w:rFonts w:ascii="Arial" w:hAnsi="Arial" w:cs="Arial"/>
          <w:spacing w:val="-4"/>
          <w:sz w:val="20"/>
          <w:szCs w:val="20"/>
        </w:rPr>
        <w:t>shall be provided on the back wall, one com</w:t>
      </w:r>
      <w:r>
        <w:rPr>
          <w:rFonts w:ascii="Arial" w:hAnsi="Arial" w:cs="Arial"/>
          <w:spacing w:val="4"/>
          <w:sz w:val="20"/>
          <w:szCs w:val="20"/>
        </w:rPr>
        <w:t xml:space="preserve">plying with Section 609.4 and the other </w:t>
      </w:r>
      <w:r w:rsidRPr="003341D6">
        <w:rPr>
          <w:rFonts w:ascii="Arial" w:hAnsi="Arial" w:cs="Arial"/>
          <w:sz w:val="20"/>
          <w:szCs w:val="20"/>
        </w:rPr>
        <w:t>located 8 inches (205 mm) minimum and 10 inches (255 mm) maximum</w:t>
      </w:r>
      <w:r w:rsidRPr="00A51D06">
        <w:rPr>
          <w:rFonts w:ascii="Arial" w:hAnsi="Arial" w:cs="Arial"/>
          <w:sz w:val="20"/>
          <w:szCs w:val="20"/>
        </w:rPr>
        <w:t xml:space="preserve"> </w:t>
      </w:r>
      <w:r>
        <w:rPr>
          <w:rFonts w:ascii="Arial" w:hAnsi="Arial" w:cs="Arial"/>
          <w:spacing w:val="-6"/>
          <w:sz w:val="20"/>
          <w:szCs w:val="20"/>
        </w:rPr>
        <w:t xml:space="preserve">above the rim of the bathtub. </w:t>
      </w:r>
      <w:r>
        <w:rPr>
          <w:rFonts w:ascii="Arial" w:hAnsi="Arial" w:cs="Arial"/>
          <w:spacing w:val="-1"/>
          <w:sz w:val="20"/>
          <w:szCs w:val="20"/>
        </w:rPr>
        <w:t xml:space="preserve">Each grab bar shall be 24 inches (610 mm) </w:t>
      </w:r>
      <w:r>
        <w:rPr>
          <w:rFonts w:ascii="Arial" w:hAnsi="Arial" w:cs="Arial"/>
          <w:spacing w:val="1"/>
          <w:sz w:val="20"/>
          <w:szCs w:val="20"/>
        </w:rPr>
        <w:t xml:space="preserve">minimum in length, located 24 inches (610 </w:t>
      </w:r>
      <w:r>
        <w:rPr>
          <w:rFonts w:ascii="Arial" w:hAnsi="Arial" w:cs="Arial"/>
          <w:sz w:val="20"/>
          <w:szCs w:val="20"/>
        </w:rPr>
        <w:t xml:space="preserve">mm) maximum from the head end wall and </w:t>
      </w:r>
      <w:r>
        <w:rPr>
          <w:rFonts w:ascii="Arial" w:hAnsi="Arial" w:cs="Arial"/>
          <w:spacing w:val="-3"/>
          <w:sz w:val="20"/>
          <w:szCs w:val="20"/>
        </w:rPr>
        <w:t xml:space="preserve">extend to 12 inches (305 mm) maximum from </w:t>
      </w:r>
      <w:r>
        <w:rPr>
          <w:rFonts w:ascii="Arial" w:hAnsi="Arial" w:cs="Arial"/>
          <w:sz w:val="20"/>
          <w:szCs w:val="20"/>
        </w:rPr>
        <w:t>the control end wall.</w:t>
      </w:r>
    </w:p>
    <w:p w:rsidR="00373B2D" w:rsidRDefault="00373B2D" w:rsidP="00373B2D">
      <w:pPr>
        <w:rPr>
          <w:rFonts w:ascii="Arial" w:hAnsi="Arial" w:cs="Arial"/>
          <w:b/>
          <w:bCs/>
          <w:spacing w:val="-3"/>
          <w:sz w:val="20"/>
          <w:szCs w:val="20"/>
        </w:rPr>
      </w:pPr>
    </w:p>
    <w:p w:rsidR="00373B2D" w:rsidRDefault="00373B2D" w:rsidP="00373B2D">
      <w:pPr>
        <w:rPr>
          <w:rFonts w:ascii="Arial" w:hAnsi="Arial" w:cs="Arial"/>
          <w:spacing w:val="-4"/>
          <w:sz w:val="20"/>
          <w:szCs w:val="20"/>
        </w:rPr>
      </w:pPr>
      <w:r>
        <w:rPr>
          <w:rFonts w:ascii="Arial" w:hAnsi="Arial" w:cs="Arial"/>
          <w:b/>
          <w:bCs/>
          <w:spacing w:val="-3"/>
          <w:sz w:val="20"/>
          <w:szCs w:val="20"/>
        </w:rPr>
        <w:t xml:space="preserve">607.4.2.2 Control End Wall. </w:t>
      </w:r>
      <w:r>
        <w:rPr>
          <w:rFonts w:ascii="Arial" w:hAnsi="Arial" w:cs="Arial"/>
          <w:spacing w:val="-3"/>
          <w:sz w:val="20"/>
          <w:szCs w:val="20"/>
        </w:rPr>
        <w:t xml:space="preserve">Control end wall </w:t>
      </w:r>
      <w:r>
        <w:rPr>
          <w:rFonts w:ascii="Arial" w:hAnsi="Arial" w:cs="Arial"/>
          <w:spacing w:val="-4"/>
          <w:sz w:val="20"/>
          <w:szCs w:val="20"/>
        </w:rPr>
        <w:t xml:space="preserve">grab bars shall comply with Section </w:t>
      </w:r>
      <w:r w:rsidRPr="00CF4AB0">
        <w:rPr>
          <w:rFonts w:ascii="Arial" w:hAnsi="Arial" w:cs="Arial"/>
          <w:spacing w:val="-4"/>
          <w:sz w:val="20"/>
          <w:szCs w:val="20"/>
        </w:rPr>
        <w:t>607.4.1.2</w:t>
      </w:r>
      <w:r>
        <w:rPr>
          <w:rFonts w:ascii="Arial" w:hAnsi="Arial" w:cs="Arial"/>
          <w:spacing w:val="-4"/>
          <w:sz w:val="20"/>
          <w:szCs w:val="20"/>
        </w:rPr>
        <w:t>.</w:t>
      </w:r>
    </w:p>
    <w:p w:rsidR="00373B2D" w:rsidRDefault="00373B2D" w:rsidP="00373B2D">
      <w:pPr>
        <w:ind w:left="216"/>
        <w:jc w:val="center"/>
        <w:rPr>
          <w:rFonts w:ascii="Arial" w:hAnsi="Arial" w:cs="Arial"/>
          <w:spacing w:val="-1"/>
          <w:sz w:val="20"/>
          <w:szCs w:val="20"/>
        </w:rPr>
      </w:pPr>
    </w:p>
    <w:p w:rsidR="00373B2D" w:rsidRDefault="00373B2D" w:rsidP="00373B2D">
      <w:pPr>
        <w:rPr>
          <w:rFonts w:ascii="Arial" w:hAnsi="Arial" w:cs="Arial"/>
          <w:sz w:val="20"/>
          <w:szCs w:val="20"/>
        </w:rPr>
      </w:pPr>
      <w:r>
        <w:rPr>
          <w:rFonts w:ascii="Arial" w:hAnsi="Arial" w:cs="Arial"/>
          <w:b/>
          <w:bCs/>
          <w:spacing w:val="-2"/>
          <w:sz w:val="20"/>
          <w:szCs w:val="20"/>
        </w:rPr>
        <w:t xml:space="preserve">607.4.2.3 Head End Wall. </w:t>
      </w:r>
      <w:r>
        <w:rPr>
          <w:rFonts w:ascii="Arial" w:hAnsi="Arial" w:cs="Arial"/>
          <w:spacing w:val="-2"/>
          <w:sz w:val="20"/>
          <w:szCs w:val="20"/>
        </w:rPr>
        <w:t xml:space="preserve">A horizontal grab </w:t>
      </w:r>
      <w:r>
        <w:rPr>
          <w:rFonts w:ascii="Arial" w:hAnsi="Arial" w:cs="Arial"/>
          <w:sz w:val="20"/>
          <w:szCs w:val="20"/>
        </w:rPr>
        <w:t xml:space="preserve">bar 12 inches (305 mm) minimum in length </w:t>
      </w:r>
      <w:r>
        <w:rPr>
          <w:rFonts w:ascii="Arial" w:hAnsi="Arial" w:cs="Arial"/>
          <w:spacing w:val="-4"/>
          <w:sz w:val="20"/>
          <w:szCs w:val="20"/>
        </w:rPr>
        <w:t xml:space="preserve">shall be provided on the head end wall at the </w:t>
      </w:r>
      <w:r>
        <w:rPr>
          <w:rFonts w:ascii="Arial" w:hAnsi="Arial" w:cs="Arial"/>
          <w:sz w:val="20"/>
          <w:szCs w:val="20"/>
        </w:rPr>
        <w:t>front edge of the bathtub.</w:t>
      </w:r>
    </w:p>
    <w:p w:rsidR="00373B2D" w:rsidRDefault="00373B2D" w:rsidP="00373B2D">
      <w:pPr>
        <w:widowControl/>
        <w:kinsoku/>
        <w:autoSpaceDE w:val="0"/>
        <w:autoSpaceDN w:val="0"/>
        <w:adjustRightInd w:val="0"/>
      </w:pPr>
    </w:p>
    <w:p w:rsidR="00373B2D" w:rsidRDefault="00373B2D" w:rsidP="00373B2D">
      <w:pPr>
        <w:contextualSpacing/>
        <w:rPr>
          <w:rFonts w:ascii="Arial" w:hAnsi="Arial" w:cs="Arial"/>
          <w:sz w:val="20"/>
          <w:szCs w:val="20"/>
        </w:rPr>
      </w:pPr>
      <w:r>
        <w:rPr>
          <w:rFonts w:ascii="Arial" w:hAnsi="Arial" w:cs="Arial"/>
          <w:b/>
          <w:bCs/>
          <w:spacing w:val="-1"/>
          <w:w w:val="105"/>
          <w:sz w:val="20"/>
          <w:szCs w:val="20"/>
        </w:rPr>
        <w:t xml:space="preserve">607.5 Controls. </w:t>
      </w:r>
      <w:r>
        <w:rPr>
          <w:rFonts w:ascii="Arial" w:hAnsi="Arial" w:cs="Arial"/>
          <w:spacing w:val="-1"/>
          <w:sz w:val="20"/>
          <w:szCs w:val="20"/>
        </w:rPr>
        <w:t>Controls, other than drain stop</w:t>
      </w:r>
      <w:r>
        <w:rPr>
          <w:rFonts w:ascii="Arial" w:hAnsi="Arial" w:cs="Arial"/>
          <w:spacing w:val="2"/>
          <w:sz w:val="20"/>
          <w:szCs w:val="20"/>
        </w:rPr>
        <w:t xml:space="preserve">pers, shall be provided on an end wall, located </w:t>
      </w:r>
      <w:r>
        <w:rPr>
          <w:rFonts w:ascii="Arial" w:hAnsi="Arial" w:cs="Arial"/>
          <w:spacing w:val="-5"/>
          <w:sz w:val="20"/>
          <w:szCs w:val="20"/>
        </w:rPr>
        <w:t xml:space="preserve">between the bathtub rim and grab bar, and between </w:t>
      </w:r>
      <w:r>
        <w:rPr>
          <w:rFonts w:ascii="Arial" w:hAnsi="Arial" w:cs="Arial"/>
          <w:spacing w:val="-6"/>
          <w:sz w:val="20"/>
          <w:szCs w:val="20"/>
        </w:rPr>
        <w:t xml:space="preserve">the open side of the bathtub and the </w:t>
      </w:r>
      <w:r w:rsidRPr="00C97B4D">
        <w:rPr>
          <w:rFonts w:ascii="Arial" w:hAnsi="Arial" w:cs="Arial"/>
          <w:sz w:val="20"/>
          <w:szCs w:val="20"/>
        </w:rPr>
        <w:t>centerline</w:t>
      </w:r>
      <w:r w:rsidRPr="00710F84">
        <w:rPr>
          <w:rFonts w:ascii="Arial" w:hAnsi="Arial" w:cs="Arial"/>
          <w:spacing w:val="-6"/>
          <w:sz w:val="20"/>
          <w:szCs w:val="20"/>
        </w:rPr>
        <w:t xml:space="preserve"> </w:t>
      </w:r>
      <w:r>
        <w:rPr>
          <w:rFonts w:ascii="Arial" w:hAnsi="Arial" w:cs="Arial"/>
          <w:spacing w:val="-6"/>
          <w:sz w:val="20"/>
          <w:szCs w:val="20"/>
        </w:rPr>
        <w:t>of the width of the bathtub. Controls shall comply with Sec</w:t>
      </w:r>
      <w:r>
        <w:rPr>
          <w:rFonts w:ascii="Arial" w:hAnsi="Arial" w:cs="Arial"/>
          <w:sz w:val="20"/>
          <w:szCs w:val="20"/>
        </w:rPr>
        <w:t>tion 309.4.</w:t>
      </w:r>
    </w:p>
    <w:p w:rsidR="00373B2D" w:rsidRDefault="00373B2D" w:rsidP="00373B2D">
      <w:pPr>
        <w:contextualSpacing/>
        <w:rPr>
          <w:rFonts w:ascii="Arial" w:hAnsi="Arial" w:cs="Arial"/>
          <w:sz w:val="20"/>
          <w:szCs w:val="20"/>
        </w:rPr>
      </w:pPr>
    </w:p>
    <w:p w:rsidR="00373B2D" w:rsidRDefault="00373B2D" w:rsidP="00373B2D">
      <w:pPr>
        <w:contextualSpacing/>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1221740" cy="1938655"/>
            <wp:effectExtent l="0" t="0" r="0" b="4445"/>
            <wp:docPr id="30" name="Picture 30" descr="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60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1740" cy="1938655"/>
                    </a:xfrm>
                    <a:prstGeom prst="rect">
                      <a:avLst/>
                    </a:prstGeom>
                    <a:noFill/>
                    <a:ln>
                      <a:noFill/>
                    </a:ln>
                  </pic:spPr>
                </pic:pic>
              </a:graphicData>
            </a:graphic>
          </wp:inline>
        </w:drawing>
      </w:r>
    </w:p>
    <w:p w:rsidR="00373B2D" w:rsidRPr="00136AFF" w:rsidRDefault="00373B2D" w:rsidP="00373B2D">
      <w:pPr>
        <w:contextualSpacing/>
        <w:rPr>
          <w:rFonts w:ascii="Arial" w:hAnsi="Arial" w:cs="Arial"/>
          <w:i/>
          <w:color w:val="FF0000"/>
          <w:sz w:val="20"/>
          <w:szCs w:val="20"/>
        </w:rPr>
      </w:pPr>
      <w:r w:rsidRPr="00136AFF">
        <w:rPr>
          <w:rFonts w:ascii="Arial" w:hAnsi="Arial" w:cs="Arial"/>
          <w:i/>
          <w:color w:val="FF0000"/>
          <w:sz w:val="20"/>
          <w:szCs w:val="20"/>
        </w:rPr>
        <w:t>Figure 607.5 – Location of bathtub controls</w:t>
      </w:r>
    </w:p>
    <w:p w:rsidR="00373B2D" w:rsidRDefault="00373B2D" w:rsidP="00373B2D">
      <w:pPr>
        <w:rPr>
          <w:rFonts w:ascii="Arial" w:hAnsi="Arial" w:cs="Arial"/>
          <w:sz w:val="20"/>
          <w:szCs w:val="20"/>
        </w:rPr>
      </w:pPr>
    </w:p>
    <w:p w:rsidR="00373B2D" w:rsidRPr="00B07514" w:rsidRDefault="00373B2D" w:rsidP="00373B2D">
      <w:pPr>
        <w:contextualSpacing/>
        <w:rPr>
          <w:rFonts w:ascii="Arial" w:hAnsi="Arial" w:cs="Arial"/>
          <w:sz w:val="20"/>
          <w:szCs w:val="20"/>
        </w:rPr>
      </w:pPr>
      <w:r w:rsidRPr="00B07514">
        <w:rPr>
          <w:rFonts w:ascii="Arial" w:hAnsi="Arial" w:cs="Arial"/>
          <w:b/>
          <w:bCs/>
          <w:sz w:val="20"/>
          <w:szCs w:val="20"/>
        </w:rPr>
        <w:t xml:space="preserve">607.6 Hand Shower. </w:t>
      </w:r>
      <w:r w:rsidRPr="00B07514">
        <w:rPr>
          <w:rFonts w:ascii="Arial" w:hAnsi="Arial" w:cs="Arial"/>
          <w:sz w:val="20"/>
          <w:szCs w:val="20"/>
        </w:rPr>
        <w:t xml:space="preserve">A hand shower with a hose 59 inches (1500 mm) minimum in </w:t>
      </w:r>
      <w:proofErr w:type="gramStart"/>
      <w:r w:rsidRPr="00B07514">
        <w:rPr>
          <w:rFonts w:ascii="Arial" w:hAnsi="Arial" w:cs="Arial"/>
          <w:sz w:val="20"/>
          <w:szCs w:val="20"/>
        </w:rPr>
        <w:t>length, that</w:t>
      </w:r>
      <w:proofErr w:type="gramEnd"/>
      <w:r w:rsidRPr="00B07514">
        <w:rPr>
          <w:rFonts w:ascii="Arial" w:hAnsi="Arial" w:cs="Arial"/>
          <w:sz w:val="20"/>
          <w:szCs w:val="20"/>
        </w:rPr>
        <w:t xml:space="preserve"> can be used as both a fixed shower head and as a hand shower, shall be provided. The hand shower shall have a control with a </w:t>
      </w:r>
      <w:proofErr w:type="spellStart"/>
      <w:r w:rsidRPr="00B07514">
        <w:rPr>
          <w:rFonts w:ascii="Arial" w:hAnsi="Arial" w:cs="Arial"/>
          <w:sz w:val="20"/>
          <w:szCs w:val="20"/>
        </w:rPr>
        <w:t>nonpositive</w:t>
      </w:r>
      <w:proofErr w:type="spellEnd"/>
      <w:r w:rsidRPr="00B07514">
        <w:rPr>
          <w:rFonts w:ascii="Arial" w:hAnsi="Arial" w:cs="Arial"/>
          <w:sz w:val="20"/>
          <w:szCs w:val="20"/>
        </w:rPr>
        <w:t xml:space="preserve"> shut-off feature.  Where provided, an adjustable-height hand shower mounted on a vertical bar shall be installed so as to not obstruct the use of grab bars. </w:t>
      </w:r>
    </w:p>
    <w:p w:rsidR="00373B2D" w:rsidRPr="00B07514" w:rsidRDefault="00373B2D" w:rsidP="00373B2D">
      <w:pPr>
        <w:contextualSpacing/>
        <w:rPr>
          <w:rFonts w:ascii="Arial" w:hAnsi="Arial" w:cs="Arial"/>
          <w:sz w:val="20"/>
          <w:szCs w:val="20"/>
        </w:rPr>
      </w:pPr>
    </w:p>
    <w:p w:rsidR="00373B2D" w:rsidRDefault="00373B2D" w:rsidP="00373B2D">
      <w:pPr>
        <w:contextualSpacing/>
        <w:rPr>
          <w:rFonts w:ascii="Arial" w:hAnsi="Arial" w:cs="Arial"/>
          <w:spacing w:val="-1"/>
          <w:sz w:val="20"/>
          <w:szCs w:val="20"/>
        </w:rPr>
      </w:pPr>
      <w:r>
        <w:rPr>
          <w:rFonts w:ascii="Arial" w:hAnsi="Arial" w:cs="Arial"/>
          <w:b/>
          <w:bCs/>
          <w:spacing w:val="-4"/>
          <w:w w:val="105"/>
          <w:sz w:val="20"/>
          <w:szCs w:val="20"/>
        </w:rPr>
        <w:t xml:space="preserve">607.7 Bathtub Enclosures. </w:t>
      </w:r>
      <w:r>
        <w:rPr>
          <w:rFonts w:ascii="Arial" w:hAnsi="Arial" w:cs="Arial"/>
          <w:spacing w:val="-4"/>
          <w:sz w:val="20"/>
          <w:szCs w:val="20"/>
        </w:rPr>
        <w:t>Enclosures for bath</w:t>
      </w:r>
      <w:r>
        <w:rPr>
          <w:rFonts w:ascii="Arial" w:hAnsi="Arial" w:cs="Arial"/>
          <w:spacing w:val="1"/>
          <w:sz w:val="20"/>
          <w:szCs w:val="20"/>
        </w:rPr>
        <w:t>tubs shall not obstruct controls</w:t>
      </w:r>
      <w:r w:rsidRPr="00C97B4D">
        <w:rPr>
          <w:rFonts w:ascii="Arial" w:hAnsi="Arial" w:cs="Arial"/>
          <w:sz w:val="20"/>
          <w:szCs w:val="20"/>
        </w:rPr>
        <w:t xml:space="preserve">, faucets, </w:t>
      </w:r>
      <w:proofErr w:type="gramStart"/>
      <w:r w:rsidRPr="00C97B4D">
        <w:rPr>
          <w:rFonts w:ascii="Arial" w:hAnsi="Arial" w:cs="Arial"/>
          <w:sz w:val="20"/>
          <w:szCs w:val="20"/>
        </w:rPr>
        <w:t>shower</w:t>
      </w:r>
      <w:proofErr w:type="gramEnd"/>
      <w:r w:rsidRPr="00C97B4D">
        <w:rPr>
          <w:rFonts w:ascii="Arial" w:hAnsi="Arial" w:cs="Arial"/>
          <w:sz w:val="20"/>
          <w:szCs w:val="20"/>
        </w:rPr>
        <w:t xml:space="preserve"> and spray</w:t>
      </w:r>
      <w:r w:rsidRPr="006A5B4D">
        <w:rPr>
          <w:rFonts w:ascii="Arial" w:hAnsi="Arial" w:cs="Arial"/>
          <w:sz w:val="20"/>
          <w:szCs w:val="20"/>
        </w:rPr>
        <w:t xml:space="preserve"> </w:t>
      </w:r>
      <w:r w:rsidRPr="00C97B4D">
        <w:rPr>
          <w:rFonts w:ascii="Arial" w:hAnsi="Arial" w:cs="Arial"/>
          <w:sz w:val="20"/>
          <w:szCs w:val="20"/>
        </w:rPr>
        <w:t xml:space="preserve">units </w:t>
      </w:r>
      <w:r w:rsidRPr="00C97B4D">
        <w:rPr>
          <w:rFonts w:ascii="Arial" w:hAnsi="Arial" w:cs="Arial"/>
          <w:spacing w:val="1"/>
          <w:sz w:val="20"/>
          <w:szCs w:val="20"/>
        </w:rPr>
        <w:t>or obstruct</w:t>
      </w:r>
      <w:r w:rsidRPr="006A5B4D">
        <w:rPr>
          <w:rFonts w:ascii="Arial" w:hAnsi="Arial" w:cs="Arial"/>
          <w:spacing w:val="1"/>
          <w:sz w:val="20"/>
          <w:szCs w:val="20"/>
        </w:rPr>
        <w:t xml:space="preserve"> </w:t>
      </w:r>
      <w:r>
        <w:rPr>
          <w:rFonts w:ascii="Arial" w:hAnsi="Arial" w:cs="Arial"/>
          <w:spacing w:val="1"/>
          <w:sz w:val="20"/>
          <w:szCs w:val="20"/>
        </w:rPr>
        <w:t xml:space="preserve">transfer from </w:t>
      </w:r>
      <w:r>
        <w:rPr>
          <w:rFonts w:ascii="Arial" w:hAnsi="Arial" w:cs="Arial"/>
          <w:spacing w:val="-1"/>
          <w:sz w:val="20"/>
          <w:szCs w:val="20"/>
        </w:rPr>
        <w:t xml:space="preserve">wheelchairs onto bathtub seats or into bathtubs. </w:t>
      </w:r>
      <w:r>
        <w:rPr>
          <w:rFonts w:ascii="Arial" w:hAnsi="Arial" w:cs="Arial"/>
          <w:spacing w:val="6"/>
          <w:sz w:val="20"/>
          <w:szCs w:val="20"/>
        </w:rPr>
        <w:t xml:space="preserve">Enclosures on bathtubs shall not have tracks </w:t>
      </w:r>
      <w:r>
        <w:rPr>
          <w:rFonts w:ascii="Arial" w:hAnsi="Arial" w:cs="Arial"/>
          <w:spacing w:val="-1"/>
          <w:sz w:val="20"/>
          <w:szCs w:val="20"/>
        </w:rPr>
        <w:t>installed on the rim of the bathtub.</w:t>
      </w:r>
    </w:p>
    <w:p w:rsidR="00373B2D" w:rsidRDefault="00373B2D" w:rsidP="00373B2D">
      <w:pPr>
        <w:rPr>
          <w:rFonts w:ascii="Arial" w:hAnsi="Arial" w:cs="Arial"/>
          <w:b/>
          <w:bCs/>
          <w:spacing w:val="-6"/>
          <w:w w:val="105"/>
          <w:sz w:val="20"/>
          <w:szCs w:val="20"/>
        </w:rPr>
      </w:pPr>
    </w:p>
    <w:p w:rsidR="00373B2D" w:rsidRDefault="00373B2D" w:rsidP="00373B2D">
      <w:pPr>
        <w:rPr>
          <w:rFonts w:ascii="Arial" w:hAnsi="Arial" w:cs="Arial"/>
          <w:sz w:val="20"/>
          <w:szCs w:val="20"/>
        </w:rPr>
      </w:pPr>
      <w:r>
        <w:rPr>
          <w:rFonts w:ascii="Arial" w:hAnsi="Arial" w:cs="Arial"/>
          <w:b/>
          <w:bCs/>
          <w:spacing w:val="-6"/>
          <w:w w:val="105"/>
          <w:sz w:val="20"/>
          <w:szCs w:val="20"/>
        </w:rPr>
        <w:t xml:space="preserve">607.8 Water Temperature. </w:t>
      </w:r>
      <w:r>
        <w:rPr>
          <w:rFonts w:ascii="Arial" w:hAnsi="Arial" w:cs="Arial"/>
          <w:spacing w:val="-6"/>
          <w:sz w:val="20"/>
          <w:szCs w:val="20"/>
        </w:rPr>
        <w:t xml:space="preserve">Bathtubs shall deliver </w:t>
      </w:r>
      <w:r>
        <w:rPr>
          <w:rFonts w:ascii="Arial" w:hAnsi="Arial" w:cs="Arial"/>
          <w:spacing w:val="-3"/>
          <w:sz w:val="20"/>
          <w:szCs w:val="20"/>
        </w:rPr>
        <w:t>water that is 120 degrees F (49 degrees C) maxi</w:t>
      </w:r>
      <w:r>
        <w:rPr>
          <w:rFonts w:ascii="Arial" w:hAnsi="Arial" w:cs="Arial"/>
          <w:spacing w:val="-3"/>
          <w:sz w:val="20"/>
          <w:szCs w:val="20"/>
        </w:rPr>
        <w:softHyphen/>
      </w:r>
      <w:r>
        <w:rPr>
          <w:rFonts w:ascii="Arial" w:hAnsi="Arial" w:cs="Arial"/>
          <w:sz w:val="20"/>
          <w:szCs w:val="20"/>
        </w:rPr>
        <w:t>mum.</w:t>
      </w:r>
    </w:p>
    <w:p w:rsidR="00373B2D" w:rsidRDefault="00373B2D" w:rsidP="00373B2D">
      <w:pPr>
        <w:rPr>
          <w:rFonts w:ascii="Arial" w:hAnsi="Arial" w:cs="Arial"/>
          <w:b/>
          <w:bCs/>
          <w:spacing w:val="-4"/>
          <w:w w:val="105"/>
          <w:sz w:val="20"/>
          <w:szCs w:val="20"/>
        </w:rPr>
      </w:pPr>
    </w:p>
    <w:p w:rsidR="00373B2D" w:rsidRDefault="00373B2D" w:rsidP="00373B2D">
      <w:pPr>
        <w:rPr>
          <w:rFonts w:ascii="Arial" w:hAnsi="Arial" w:cs="Arial"/>
          <w:b/>
          <w:bCs/>
          <w:spacing w:val="-4"/>
          <w:w w:val="105"/>
          <w:sz w:val="20"/>
          <w:szCs w:val="20"/>
        </w:rPr>
      </w:pPr>
      <w:r>
        <w:rPr>
          <w:rFonts w:ascii="Arial" w:hAnsi="Arial" w:cs="Arial"/>
          <w:b/>
          <w:bCs/>
          <w:spacing w:val="-4"/>
          <w:w w:val="105"/>
          <w:sz w:val="20"/>
          <w:szCs w:val="20"/>
        </w:rPr>
        <w:t>608 Shower Compartments</w:t>
      </w:r>
    </w:p>
    <w:p w:rsidR="00373B2D" w:rsidRDefault="00373B2D" w:rsidP="00373B2D">
      <w:pPr>
        <w:rPr>
          <w:rFonts w:ascii="Arial" w:hAnsi="Arial" w:cs="Arial"/>
          <w:b/>
          <w:bCs/>
          <w:spacing w:val="-4"/>
          <w:w w:val="105"/>
          <w:sz w:val="20"/>
          <w:szCs w:val="20"/>
        </w:rPr>
      </w:pPr>
    </w:p>
    <w:p w:rsidR="00373B2D" w:rsidRDefault="00373B2D" w:rsidP="00373B2D">
      <w:pPr>
        <w:rPr>
          <w:rFonts w:ascii="Arial" w:hAnsi="Arial" w:cs="Arial"/>
          <w:sz w:val="20"/>
          <w:szCs w:val="20"/>
        </w:rPr>
      </w:pPr>
      <w:r>
        <w:rPr>
          <w:rFonts w:ascii="Arial" w:hAnsi="Arial" w:cs="Arial"/>
          <w:b/>
          <w:bCs/>
          <w:spacing w:val="-4"/>
          <w:w w:val="105"/>
          <w:sz w:val="20"/>
          <w:szCs w:val="20"/>
        </w:rPr>
        <w:t xml:space="preserve">608.1 General. </w:t>
      </w:r>
      <w:r w:rsidRPr="002E0FD4">
        <w:rPr>
          <w:rFonts w:ascii="Arial" w:hAnsi="Arial" w:cs="Arial"/>
          <w:strike/>
          <w:color w:val="FF0000"/>
          <w:spacing w:val="-4"/>
          <w:sz w:val="20"/>
          <w:szCs w:val="20"/>
        </w:rPr>
        <w:t>Accessible</w:t>
      </w:r>
      <w:r w:rsidRPr="002E0FD4">
        <w:rPr>
          <w:rFonts w:ascii="Arial" w:hAnsi="Arial" w:cs="Arial"/>
          <w:spacing w:val="-4"/>
          <w:sz w:val="20"/>
          <w:szCs w:val="20"/>
        </w:rPr>
        <w:t xml:space="preserve"> shower compartments </w:t>
      </w:r>
      <w:r w:rsidRPr="002E0FD4">
        <w:rPr>
          <w:rFonts w:ascii="Arial" w:hAnsi="Arial" w:cs="Arial"/>
          <w:sz w:val="20"/>
          <w:szCs w:val="20"/>
        </w:rPr>
        <w:t>shall comply with Section 608.</w:t>
      </w:r>
      <w:r w:rsidR="002E0FD4" w:rsidRPr="002E0FD4">
        <w:rPr>
          <w:rFonts w:ascii="Arial" w:hAnsi="Arial" w:cs="Arial"/>
          <w:color w:val="FF0000"/>
          <w:sz w:val="20"/>
          <w:szCs w:val="20"/>
        </w:rPr>
        <w:t xml:space="preserve"> </w:t>
      </w:r>
      <w:r w:rsidR="002E0FD4" w:rsidRPr="00797D32">
        <w:rPr>
          <w:rFonts w:ascii="Arial" w:hAnsi="Arial" w:cs="Arial"/>
          <w:color w:val="FF0000"/>
          <w:sz w:val="20"/>
          <w:szCs w:val="20"/>
        </w:rPr>
        <w:t>(</w:t>
      </w:r>
      <w:proofErr w:type="gramStart"/>
      <w:r w:rsidR="002E0FD4" w:rsidRPr="00797D32">
        <w:rPr>
          <w:rFonts w:ascii="Arial" w:hAnsi="Arial" w:cs="Arial"/>
          <w:color w:val="FF0000"/>
          <w:sz w:val="20"/>
          <w:szCs w:val="20"/>
        </w:rPr>
        <w:t>ed</w:t>
      </w:r>
      <w:proofErr w:type="gramEnd"/>
      <w:r w:rsidR="002E0FD4" w:rsidRPr="00797D32">
        <w:rPr>
          <w:rFonts w:ascii="Arial" w:hAnsi="Arial" w:cs="Arial"/>
          <w:color w:val="FF0000"/>
          <w:sz w:val="20"/>
          <w:szCs w:val="20"/>
        </w:rPr>
        <w:t>.)</w:t>
      </w:r>
    </w:p>
    <w:p w:rsidR="00373B2D" w:rsidRDefault="00373B2D" w:rsidP="00373B2D">
      <w:pPr>
        <w:rPr>
          <w:rFonts w:ascii="Arial" w:hAnsi="Arial" w:cs="Arial"/>
          <w:b/>
          <w:bCs/>
          <w:sz w:val="20"/>
          <w:szCs w:val="20"/>
        </w:rPr>
      </w:pPr>
    </w:p>
    <w:p w:rsidR="00373B2D" w:rsidRPr="00CF4AB0" w:rsidRDefault="00373B2D" w:rsidP="00373B2D">
      <w:pPr>
        <w:rPr>
          <w:rFonts w:ascii="Arial" w:hAnsi="Arial" w:cs="Arial"/>
          <w:sz w:val="20"/>
          <w:szCs w:val="20"/>
        </w:rPr>
      </w:pPr>
      <w:r>
        <w:rPr>
          <w:rFonts w:ascii="Arial" w:hAnsi="Arial" w:cs="Arial"/>
          <w:b/>
          <w:bCs/>
          <w:sz w:val="20"/>
          <w:szCs w:val="20"/>
        </w:rPr>
        <w:t>608.2 Size</w:t>
      </w:r>
      <w:r w:rsidRPr="00CF4AB0">
        <w:rPr>
          <w:rFonts w:ascii="Arial" w:hAnsi="Arial" w:cs="Arial"/>
          <w:b/>
          <w:bCs/>
          <w:sz w:val="20"/>
          <w:szCs w:val="20"/>
        </w:rPr>
        <w:t xml:space="preserve">, </w:t>
      </w:r>
      <w:r>
        <w:rPr>
          <w:rFonts w:ascii="Arial" w:hAnsi="Arial" w:cs="Arial"/>
          <w:b/>
          <w:bCs/>
          <w:sz w:val="20"/>
          <w:szCs w:val="20"/>
        </w:rPr>
        <w:t>Clearance and S</w:t>
      </w:r>
      <w:r w:rsidRPr="00CF4AB0">
        <w:rPr>
          <w:rFonts w:ascii="Arial" w:hAnsi="Arial" w:cs="Arial"/>
          <w:b/>
          <w:bCs/>
          <w:sz w:val="20"/>
          <w:szCs w:val="20"/>
        </w:rPr>
        <w:t>eat</w:t>
      </w:r>
      <w:r>
        <w:rPr>
          <w:rFonts w:ascii="Arial" w:hAnsi="Arial" w:cs="Arial"/>
          <w:b/>
          <w:bCs/>
          <w:sz w:val="20"/>
          <w:szCs w:val="20"/>
        </w:rPr>
        <w:t xml:space="preserve">. </w:t>
      </w:r>
      <w:r w:rsidRPr="00C97B4D">
        <w:rPr>
          <w:rFonts w:ascii="Arial" w:hAnsi="Arial" w:cs="Arial"/>
          <w:sz w:val="20"/>
          <w:szCs w:val="20"/>
        </w:rPr>
        <w:t>Shower compartments shall have sizes</w:t>
      </w:r>
      <w:r w:rsidRPr="00CF4AB0">
        <w:rPr>
          <w:rFonts w:ascii="Arial" w:hAnsi="Arial" w:cs="Arial"/>
          <w:sz w:val="20"/>
          <w:szCs w:val="20"/>
        </w:rPr>
        <w:t xml:space="preserve">, </w:t>
      </w:r>
      <w:r w:rsidRPr="00EB1965">
        <w:rPr>
          <w:rFonts w:ascii="Arial" w:hAnsi="Arial" w:cs="Arial"/>
          <w:sz w:val="20"/>
          <w:szCs w:val="20"/>
        </w:rPr>
        <w:t>clearances</w:t>
      </w:r>
      <w:r w:rsidRPr="006A5B4D">
        <w:rPr>
          <w:rFonts w:ascii="Arial" w:hAnsi="Arial" w:cs="Arial"/>
          <w:sz w:val="20"/>
          <w:szCs w:val="20"/>
        </w:rPr>
        <w:t xml:space="preserve"> </w:t>
      </w:r>
      <w:r w:rsidRPr="00CF4AB0">
        <w:rPr>
          <w:rFonts w:ascii="Arial" w:hAnsi="Arial" w:cs="Arial"/>
          <w:sz w:val="20"/>
          <w:szCs w:val="20"/>
        </w:rPr>
        <w:t xml:space="preserve">and seats </w:t>
      </w:r>
      <w:r w:rsidRPr="00C97B4D">
        <w:rPr>
          <w:rFonts w:ascii="Arial" w:hAnsi="Arial" w:cs="Arial"/>
          <w:sz w:val="20"/>
          <w:szCs w:val="20"/>
        </w:rPr>
        <w:t>complying with</w:t>
      </w:r>
      <w:r w:rsidRPr="00CF4AB0">
        <w:rPr>
          <w:rFonts w:ascii="Arial" w:hAnsi="Arial" w:cs="Arial"/>
          <w:sz w:val="20"/>
          <w:szCs w:val="20"/>
        </w:rPr>
        <w:t xml:space="preserve"> </w:t>
      </w:r>
      <w:r w:rsidRPr="00CF4AB0">
        <w:rPr>
          <w:rFonts w:ascii="Arial" w:hAnsi="Arial"/>
          <w:sz w:val="20"/>
          <w:szCs w:val="20"/>
        </w:rPr>
        <w:t xml:space="preserve">Section </w:t>
      </w:r>
      <w:r w:rsidRPr="00C97B4D">
        <w:rPr>
          <w:rFonts w:ascii="Arial" w:hAnsi="Arial" w:cs="Arial"/>
          <w:sz w:val="20"/>
          <w:szCs w:val="20"/>
        </w:rPr>
        <w:t>608.2.</w:t>
      </w:r>
    </w:p>
    <w:p w:rsidR="00373B2D" w:rsidRPr="00710F84" w:rsidRDefault="00373B2D" w:rsidP="00373B2D">
      <w:pPr>
        <w:rPr>
          <w:rFonts w:ascii="Arial" w:hAnsi="Arial" w:cs="Arial"/>
          <w:bCs/>
          <w:sz w:val="20"/>
          <w:szCs w:val="20"/>
        </w:rPr>
      </w:pPr>
    </w:p>
    <w:p w:rsidR="00373B2D" w:rsidRDefault="00373B2D" w:rsidP="00373B2D">
      <w:pPr>
        <w:contextualSpacing/>
        <w:rPr>
          <w:rFonts w:ascii="Arial" w:hAnsi="Arial" w:cs="Arial"/>
          <w:sz w:val="20"/>
          <w:szCs w:val="20"/>
        </w:rPr>
      </w:pPr>
      <w:r>
        <w:rPr>
          <w:rFonts w:ascii="Arial" w:hAnsi="Arial" w:cs="Arial"/>
          <w:b/>
          <w:bCs/>
          <w:spacing w:val="7"/>
          <w:sz w:val="20"/>
          <w:szCs w:val="20"/>
        </w:rPr>
        <w:t>608.2.1 Transfer-Type Shower Compart</w:t>
      </w:r>
      <w:r>
        <w:rPr>
          <w:rFonts w:ascii="Arial" w:hAnsi="Arial" w:cs="Arial"/>
          <w:b/>
          <w:bCs/>
          <w:spacing w:val="3"/>
          <w:sz w:val="20"/>
          <w:szCs w:val="20"/>
        </w:rPr>
        <w:t xml:space="preserve">ments. </w:t>
      </w:r>
      <w:r w:rsidRPr="00C97B4D">
        <w:rPr>
          <w:rFonts w:ascii="Arial" w:hAnsi="Arial" w:cs="Arial"/>
          <w:sz w:val="20"/>
          <w:szCs w:val="20"/>
        </w:rPr>
        <w:t>Transfer-type shower compartments shall comply with Section 608.2.1</w:t>
      </w:r>
      <w:r>
        <w:rPr>
          <w:rFonts w:ascii="Arial" w:hAnsi="Arial" w:cs="Arial"/>
          <w:sz w:val="20"/>
          <w:szCs w:val="20"/>
        </w:rPr>
        <w:t>.</w:t>
      </w:r>
    </w:p>
    <w:p w:rsidR="00373B2D" w:rsidRPr="00CF4AB0" w:rsidRDefault="00373B2D" w:rsidP="00373B2D">
      <w:pPr>
        <w:ind w:left="360"/>
        <w:contextualSpacing/>
        <w:rPr>
          <w:rFonts w:ascii="Arial" w:hAnsi="Arial" w:cs="Arial"/>
          <w:sz w:val="20"/>
          <w:szCs w:val="20"/>
        </w:rPr>
      </w:pPr>
    </w:p>
    <w:p w:rsidR="00373B2D" w:rsidRDefault="00373B2D" w:rsidP="00373B2D">
      <w:pPr>
        <w:tabs>
          <w:tab w:val="left" w:pos="720"/>
        </w:tabs>
        <w:contextualSpacing/>
        <w:rPr>
          <w:rFonts w:ascii="Arial" w:hAnsi="Arial" w:cs="Arial"/>
          <w:spacing w:val="-6"/>
          <w:sz w:val="20"/>
          <w:szCs w:val="20"/>
        </w:rPr>
      </w:pPr>
      <w:r w:rsidRPr="00C97B4D">
        <w:rPr>
          <w:rFonts w:ascii="Arial" w:hAnsi="Arial" w:cs="Arial"/>
          <w:b/>
          <w:sz w:val="20"/>
          <w:szCs w:val="20"/>
        </w:rPr>
        <w:t>608.2.1.1 Size.</w:t>
      </w:r>
      <w:r w:rsidRPr="006A5B4D">
        <w:rPr>
          <w:rFonts w:ascii="Arial" w:hAnsi="Arial" w:cs="Arial"/>
          <w:b/>
          <w:sz w:val="20"/>
          <w:szCs w:val="20"/>
        </w:rPr>
        <w:t xml:space="preserve"> </w:t>
      </w:r>
      <w:r>
        <w:rPr>
          <w:rFonts w:ascii="Arial" w:hAnsi="Arial" w:cs="Arial"/>
          <w:spacing w:val="3"/>
          <w:sz w:val="20"/>
          <w:szCs w:val="20"/>
        </w:rPr>
        <w:t xml:space="preserve">Transfer-type shower compartments </w:t>
      </w:r>
      <w:r>
        <w:rPr>
          <w:rFonts w:ascii="Arial" w:hAnsi="Arial" w:cs="Arial"/>
          <w:spacing w:val="-4"/>
          <w:sz w:val="20"/>
          <w:szCs w:val="20"/>
        </w:rPr>
        <w:t xml:space="preserve">shall have a clear inside dimension of 36 inches </w:t>
      </w:r>
      <w:r>
        <w:rPr>
          <w:rFonts w:ascii="Arial" w:hAnsi="Arial" w:cs="Arial"/>
          <w:sz w:val="20"/>
          <w:szCs w:val="20"/>
        </w:rPr>
        <w:t xml:space="preserve">(915 mm) in width and 36 inches (915 mm) in </w:t>
      </w:r>
      <w:r>
        <w:rPr>
          <w:rFonts w:ascii="Arial" w:hAnsi="Arial" w:cs="Arial"/>
          <w:spacing w:val="-5"/>
          <w:sz w:val="20"/>
          <w:szCs w:val="20"/>
        </w:rPr>
        <w:t xml:space="preserve">depth, measured at the center point of opposing </w:t>
      </w:r>
      <w:r>
        <w:rPr>
          <w:rFonts w:ascii="Arial" w:hAnsi="Arial" w:cs="Arial"/>
          <w:spacing w:val="-4"/>
          <w:sz w:val="20"/>
          <w:szCs w:val="20"/>
        </w:rPr>
        <w:t xml:space="preserve">sides. An entry 36 inches (915 mm) minimum in </w:t>
      </w:r>
      <w:r>
        <w:rPr>
          <w:rFonts w:ascii="Arial" w:hAnsi="Arial" w:cs="Arial"/>
          <w:spacing w:val="-6"/>
          <w:sz w:val="20"/>
          <w:szCs w:val="20"/>
        </w:rPr>
        <w:t xml:space="preserve">width shall be provided. </w:t>
      </w:r>
    </w:p>
    <w:p w:rsidR="00373B2D" w:rsidRDefault="00373B2D" w:rsidP="00373B2D">
      <w:pPr>
        <w:tabs>
          <w:tab w:val="left" w:pos="720"/>
        </w:tabs>
        <w:contextualSpacing/>
        <w:rPr>
          <w:rFonts w:ascii="Arial" w:hAnsi="Arial" w:cs="Arial"/>
          <w:spacing w:val="-6"/>
          <w:sz w:val="20"/>
          <w:szCs w:val="20"/>
        </w:rPr>
      </w:pPr>
    </w:p>
    <w:p w:rsidR="00373B2D" w:rsidRDefault="00373B2D" w:rsidP="00373B2D">
      <w:pPr>
        <w:rPr>
          <w:rFonts w:ascii="Arial" w:hAnsi="Arial" w:cs="Arial"/>
          <w:bCs/>
          <w:i/>
          <w:color w:val="FF0000"/>
          <w:sz w:val="20"/>
          <w:szCs w:val="20"/>
        </w:rPr>
      </w:pPr>
      <w:r>
        <w:rPr>
          <w:rFonts w:ascii="Arial" w:hAnsi="Arial" w:cs="Arial"/>
          <w:bCs/>
          <w:i/>
          <w:noProof/>
          <w:color w:val="FF0000"/>
          <w:sz w:val="20"/>
          <w:szCs w:val="20"/>
        </w:rPr>
        <w:drawing>
          <wp:inline distT="0" distB="0" distL="0" distR="0">
            <wp:extent cx="2216785" cy="1924050"/>
            <wp:effectExtent l="0" t="0" r="0" b="0"/>
            <wp:docPr id="29" name="Picture 29" descr="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60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16785" cy="1924050"/>
                    </a:xfrm>
                    <a:prstGeom prst="rect">
                      <a:avLst/>
                    </a:prstGeom>
                    <a:noFill/>
                    <a:ln>
                      <a:noFill/>
                    </a:ln>
                  </pic:spPr>
                </pic:pic>
              </a:graphicData>
            </a:graphic>
          </wp:inline>
        </w:drawing>
      </w:r>
    </w:p>
    <w:p w:rsidR="00373B2D" w:rsidRPr="004F1D28" w:rsidRDefault="00373B2D" w:rsidP="00373B2D">
      <w:pPr>
        <w:rPr>
          <w:rFonts w:ascii="Arial" w:hAnsi="Arial" w:cs="Arial"/>
          <w:bCs/>
          <w:i/>
          <w:color w:val="FF0000"/>
          <w:sz w:val="20"/>
          <w:szCs w:val="20"/>
        </w:rPr>
      </w:pPr>
      <w:r w:rsidRPr="004F1D28">
        <w:rPr>
          <w:rFonts w:ascii="Arial" w:hAnsi="Arial" w:cs="Arial"/>
          <w:bCs/>
          <w:i/>
          <w:color w:val="FF0000"/>
          <w:sz w:val="20"/>
          <w:szCs w:val="20"/>
        </w:rPr>
        <w:t>Figure 608.2.1</w:t>
      </w:r>
      <w:r>
        <w:rPr>
          <w:rFonts w:ascii="Arial" w:hAnsi="Arial" w:cs="Arial"/>
          <w:bCs/>
          <w:i/>
          <w:color w:val="FF0000"/>
          <w:sz w:val="20"/>
          <w:szCs w:val="20"/>
        </w:rPr>
        <w:t>.1</w:t>
      </w:r>
      <w:r w:rsidRPr="004F1D28">
        <w:rPr>
          <w:rFonts w:ascii="Arial" w:hAnsi="Arial" w:cs="Arial"/>
          <w:bCs/>
          <w:i/>
          <w:color w:val="FF0000"/>
          <w:sz w:val="20"/>
          <w:szCs w:val="20"/>
        </w:rPr>
        <w:t xml:space="preserve"> – Transfer </w:t>
      </w:r>
      <w:r>
        <w:rPr>
          <w:rFonts w:ascii="Arial" w:hAnsi="Arial" w:cs="Arial"/>
          <w:bCs/>
          <w:i/>
          <w:color w:val="FF0000"/>
          <w:sz w:val="20"/>
          <w:szCs w:val="20"/>
        </w:rPr>
        <w:t xml:space="preserve">type </w:t>
      </w:r>
      <w:r w:rsidRPr="004F1D28">
        <w:rPr>
          <w:rFonts w:ascii="Arial" w:hAnsi="Arial" w:cs="Arial"/>
          <w:bCs/>
          <w:i/>
          <w:color w:val="FF0000"/>
          <w:sz w:val="20"/>
          <w:szCs w:val="20"/>
        </w:rPr>
        <w:t xml:space="preserve">shower </w:t>
      </w:r>
      <w:r>
        <w:rPr>
          <w:rFonts w:ascii="Arial" w:hAnsi="Arial" w:cs="Arial"/>
          <w:bCs/>
          <w:i/>
          <w:color w:val="FF0000"/>
          <w:sz w:val="20"/>
          <w:szCs w:val="20"/>
        </w:rPr>
        <w:t xml:space="preserve">compartment </w:t>
      </w:r>
      <w:r w:rsidRPr="004F1D28">
        <w:rPr>
          <w:rFonts w:ascii="Arial" w:hAnsi="Arial" w:cs="Arial"/>
          <w:bCs/>
          <w:i/>
          <w:color w:val="FF0000"/>
          <w:sz w:val="20"/>
          <w:szCs w:val="20"/>
        </w:rPr>
        <w:t>size</w:t>
      </w:r>
    </w:p>
    <w:p w:rsidR="00373B2D" w:rsidRDefault="00373B2D" w:rsidP="00373B2D">
      <w:pPr>
        <w:tabs>
          <w:tab w:val="left" w:pos="720"/>
        </w:tabs>
        <w:ind w:left="720"/>
        <w:contextualSpacing/>
        <w:rPr>
          <w:rFonts w:ascii="Arial" w:hAnsi="Arial" w:cs="Arial"/>
          <w:spacing w:val="-6"/>
          <w:sz w:val="20"/>
          <w:szCs w:val="20"/>
        </w:rPr>
      </w:pPr>
    </w:p>
    <w:p w:rsidR="00373B2D" w:rsidRDefault="00373B2D" w:rsidP="00373B2D">
      <w:pPr>
        <w:rPr>
          <w:rFonts w:ascii="Arial" w:hAnsi="Arial" w:cs="Arial"/>
          <w:b/>
          <w:bCs/>
          <w:sz w:val="20"/>
          <w:szCs w:val="20"/>
        </w:rPr>
      </w:pPr>
    </w:p>
    <w:p w:rsidR="00373B2D" w:rsidRDefault="00373B2D" w:rsidP="00373B2D">
      <w:pPr>
        <w:rPr>
          <w:rFonts w:ascii="Arial" w:hAnsi="Arial" w:cs="Arial"/>
          <w:b/>
          <w:bCs/>
          <w:sz w:val="20"/>
          <w:szCs w:val="20"/>
        </w:rPr>
      </w:pPr>
    </w:p>
    <w:p w:rsidR="00373B2D" w:rsidRDefault="00373B2D" w:rsidP="00373B2D">
      <w:pPr>
        <w:rPr>
          <w:rFonts w:ascii="Arial" w:hAnsi="Arial" w:cs="Arial"/>
          <w:b/>
          <w:bCs/>
          <w:sz w:val="20"/>
          <w:szCs w:val="20"/>
        </w:rPr>
      </w:pPr>
    </w:p>
    <w:p w:rsidR="00373B2D" w:rsidRDefault="00373B2D" w:rsidP="00373B2D">
      <w:pPr>
        <w:rPr>
          <w:rFonts w:ascii="Arial" w:hAnsi="Arial" w:cs="Arial"/>
          <w:bCs/>
          <w:i/>
          <w:color w:val="FF0000"/>
          <w:sz w:val="20"/>
          <w:szCs w:val="20"/>
        </w:rPr>
      </w:pPr>
      <w:r w:rsidRPr="00DE758E">
        <w:rPr>
          <w:rFonts w:ascii="Arial" w:hAnsi="Arial" w:cs="Arial"/>
          <w:bCs/>
          <w:i/>
          <w:color w:val="FF0000"/>
          <w:sz w:val="20"/>
          <w:szCs w:val="20"/>
        </w:rPr>
        <w:t>Figure 60</w:t>
      </w:r>
      <w:r>
        <w:rPr>
          <w:rFonts w:ascii="Arial" w:hAnsi="Arial" w:cs="Arial"/>
          <w:bCs/>
          <w:i/>
          <w:color w:val="FF0000"/>
          <w:sz w:val="20"/>
          <w:szCs w:val="20"/>
        </w:rPr>
        <w:t>8</w:t>
      </w:r>
      <w:r w:rsidRPr="00DE758E">
        <w:rPr>
          <w:rFonts w:ascii="Arial" w:hAnsi="Arial" w:cs="Arial"/>
          <w:bCs/>
          <w:i/>
          <w:color w:val="FF0000"/>
          <w:sz w:val="20"/>
          <w:szCs w:val="20"/>
        </w:rPr>
        <w:t xml:space="preserve">.2.1.2 (a) </w:t>
      </w:r>
      <w:r>
        <w:rPr>
          <w:rFonts w:ascii="Arial" w:hAnsi="Arial" w:cs="Arial"/>
          <w:bCs/>
          <w:i/>
          <w:color w:val="FF0000"/>
          <w:sz w:val="20"/>
          <w:szCs w:val="20"/>
        </w:rPr>
        <w:t>thru</w:t>
      </w:r>
      <w:r w:rsidRPr="00DE758E">
        <w:rPr>
          <w:rFonts w:ascii="Arial" w:hAnsi="Arial" w:cs="Arial"/>
          <w:bCs/>
          <w:i/>
          <w:color w:val="FF0000"/>
          <w:sz w:val="20"/>
          <w:szCs w:val="20"/>
        </w:rPr>
        <w:t xml:space="preserve"> (</w:t>
      </w:r>
      <w:r>
        <w:rPr>
          <w:rFonts w:ascii="Arial" w:hAnsi="Arial" w:cs="Arial"/>
          <w:bCs/>
          <w:i/>
          <w:color w:val="FF0000"/>
          <w:sz w:val="20"/>
          <w:szCs w:val="20"/>
        </w:rPr>
        <w:t>c</w:t>
      </w:r>
      <w:r w:rsidRPr="00DE758E">
        <w:rPr>
          <w:rFonts w:ascii="Arial" w:hAnsi="Arial" w:cs="Arial"/>
          <w:bCs/>
          <w:i/>
          <w:color w:val="FF0000"/>
          <w:sz w:val="20"/>
          <w:szCs w:val="20"/>
        </w:rPr>
        <w:t>) - Transfer type shower compartment clearances</w:t>
      </w:r>
    </w:p>
    <w:p w:rsidR="00373B2D" w:rsidRDefault="00373B2D" w:rsidP="00373B2D">
      <w:pPr>
        <w:rPr>
          <w:rFonts w:ascii="Arial" w:hAnsi="Arial" w:cs="Arial"/>
          <w:bCs/>
          <w:i/>
          <w:color w:val="FF0000"/>
          <w:sz w:val="20"/>
          <w:szCs w:val="20"/>
        </w:rPr>
      </w:pPr>
      <w:r>
        <w:rPr>
          <w:rFonts w:ascii="Arial" w:hAnsi="Arial" w:cs="Arial"/>
          <w:bCs/>
          <w:i/>
          <w:noProof/>
          <w:color w:val="FF0000"/>
          <w:sz w:val="20"/>
          <w:szCs w:val="20"/>
        </w:rPr>
        <w:drawing>
          <wp:inline distT="0" distB="0" distL="0" distR="0" wp14:anchorId="6E3AA2FF" wp14:editId="5A8BF09E">
            <wp:extent cx="1982470" cy="2077720"/>
            <wp:effectExtent l="0" t="0" r="0" b="0"/>
            <wp:docPr id="28" name="Picture 28" descr="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60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82470" cy="2077720"/>
                    </a:xfrm>
                    <a:prstGeom prst="rect">
                      <a:avLst/>
                    </a:prstGeom>
                    <a:noFill/>
                    <a:ln>
                      <a:noFill/>
                    </a:ln>
                  </pic:spPr>
                </pic:pic>
              </a:graphicData>
            </a:graphic>
          </wp:inline>
        </w:drawing>
      </w:r>
    </w:p>
    <w:p w:rsidR="00D66048" w:rsidRPr="002E0FD4" w:rsidRDefault="00D66048" w:rsidP="00D66048">
      <w:pPr>
        <w:rPr>
          <w:rFonts w:ascii="Arial" w:hAnsi="Arial" w:cs="Arial"/>
          <w:bCs/>
          <w:i/>
          <w:color w:val="FF0000"/>
          <w:sz w:val="20"/>
          <w:szCs w:val="20"/>
        </w:rPr>
      </w:pPr>
      <w:r w:rsidRPr="002E0FD4">
        <w:rPr>
          <w:rFonts w:ascii="Arial" w:hAnsi="Arial" w:cs="Arial"/>
          <w:bCs/>
          <w:i/>
          <w:color w:val="FF0000"/>
          <w:sz w:val="20"/>
          <w:szCs w:val="20"/>
        </w:rPr>
        <w:t xml:space="preserve">a) </w:t>
      </w:r>
      <w:proofErr w:type="gramStart"/>
      <w:r w:rsidRPr="002E0FD4">
        <w:rPr>
          <w:rFonts w:ascii="Arial" w:hAnsi="Arial" w:cs="Arial"/>
          <w:bCs/>
          <w:i/>
          <w:color w:val="FF0000"/>
          <w:sz w:val="20"/>
          <w:szCs w:val="20"/>
        </w:rPr>
        <w:t>new</w:t>
      </w:r>
      <w:proofErr w:type="gramEnd"/>
      <w:r w:rsidR="002E0FD4" w:rsidRPr="002E0FD4">
        <w:rPr>
          <w:rFonts w:ascii="Arial" w:hAnsi="Arial" w:cs="Arial"/>
          <w:bCs/>
          <w:i/>
          <w:color w:val="FF0000"/>
          <w:sz w:val="20"/>
          <w:szCs w:val="20"/>
        </w:rPr>
        <w:t xml:space="preserve"> buildings</w:t>
      </w:r>
      <w:r w:rsidRPr="002E0FD4">
        <w:rPr>
          <w:rFonts w:ascii="Arial" w:hAnsi="Arial" w:cs="Arial"/>
          <w:bCs/>
          <w:i/>
          <w:color w:val="FF0000"/>
          <w:sz w:val="20"/>
          <w:szCs w:val="20"/>
        </w:rPr>
        <w:t xml:space="preserve"> – option 1 </w:t>
      </w:r>
    </w:p>
    <w:p w:rsidR="00373B2D" w:rsidRPr="002E0FD4" w:rsidRDefault="00373B2D" w:rsidP="00373B2D">
      <w:pPr>
        <w:rPr>
          <w:rFonts w:ascii="Arial" w:hAnsi="Arial" w:cs="Arial"/>
          <w:bCs/>
          <w:i/>
          <w:color w:val="FF0000"/>
          <w:sz w:val="20"/>
          <w:szCs w:val="20"/>
        </w:rPr>
      </w:pPr>
      <w:r w:rsidRPr="002E0FD4">
        <w:rPr>
          <w:rFonts w:ascii="Arial" w:hAnsi="Arial" w:cs="Arial"/>
          <w:bCs/>
          <w:i/>
          <w:noProof/>
          <w:color w:val="FF0000"/>
          <w:sz w:val="20"/>
          <w:szCs w:val="20"/>
        </w:rPr>
        <w:drawing>
          <wp:inline distT="0" distB="0" distL="0" distR="0" wp14:anchorId="3653AE78" wp14:editId="4358F747">
            <wp:extent cx="1974850" cy="2063115"/>
            <wp:effectExtent l="0" t="0" r="6350" b="0"/>
            <wp:docPr id="27" name="Picture 27" descr="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60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74850" cy="2063115"/>
                    </a:xfrm>
                    <a:prstGeom prst="rect">
                      <a:avLst/>
                    </a:prstGeom>
                    <a:noFill/>
                    <a:ln>
                      <a:noFill/>
                    </a:ln>
                  </pic:spPr>
                </pic:pic>
              </a:graphicData>
            </a:graphic>
          </wp:inline>
        </w:drawing>
      </w:r>
    </w:p>
    <w:p w:rsidR="00D66048" w:rsidRDefault="00D66048" w:rsidP="00D66048">
      <w:pPr>
        <w:rPr>
          <w:rFonts w:ascii="Arial" w:hAnsi="Arial" w:cs="Arial"/>
          <w:bCs/>
          <w:i/>
          <w:color w:val="FF0000"/>
          <w:sz w:val="20"/>
          <w:szCs w:val="20"/>
        </w:rPr>
      </w:pPr>
      <w:r w:rsidRPr="002E0FD4">
        <w:rPr>
          <w:rFonts w:ascii="Arial" w:hAnsi="Arial" w:cs="Arial"/>
          <w:bCs/>
          <w:i/>
          <w:color w:val="FF0000"/>
          <w:sz w:val="20"/>
          <w:szCs w:val="20"/>
        </w:rPr>
        <w:t xml:space="preserve">b) </w:t>
      </w:r>
      <w:proofErr w:type="gramStart"/>
      <w:r w:rsidRPr="002E0FD4">
        <w:rPr>
          <w:rFonts w:ascii="Arial" w:hAnsi="Arial" w:cs="Arial"/>
          <w:bCs/>
          <w:i/>
          <w:color w:val="FF0000"/>
          <w:sz w:val="20"/>
          <w:szCs w:val="20"/>
        </w:rPr>
        <w:t>new</w:t>
      </w:r>
      <w:proofErr w:type="gramEnd"/>
      <w:r w:rsidRPr="002E0FD4">
        <w:rPr>
          <w:rFonts w:ascii="Arial" w:hAnsi="Arial" w:cs="Arial"/>
          <w:bCs/>
          <w:i/>
          <w:color w:val="FF0000"/>
          <w:sz w:val="20"/>
          <w:szCs w:val="20"/>
        </w:rPr>
        <w:t xml:space="preserve"> </w:t>
      </w:r>
      <w:r w:rsidR="002E0FD4" w:rsidRPr="002E0FD4">
        <w:rPr>
          <w:rFonts w:ascii="Arial" w:hAnsi="Arial" w:cs="Arial"/>
          <w:bCs/>
          <w:i/>
          <w:color w:val="FF0000"/>
          <w:sz w:val="20"/>
          <w:szCs w:val="20"/>
        </w:rPr>
        <w:t>buildings</w:t>
      </w:r>
      <w:r>
        <w:rPr>
          <w:rFonts w:ascii="Arial" w:hAnsi="Arial" w:cs="Arial"/>
          <w:bCs/>
          <w:i/>
          <w:color w:val="FF0000"/>
          <w:sz w:val="20"/>
          <w:szCs w:val="20"/>
        </w:rPr>
        <w:t xml:space="preserve"> – option 2</w:t>
      </w:r>
    </w:p>
    <w:p w:rsidR="00373B2D" w:rsidRPr="002E0FD4" w:rsidRDefault="00373B2D" w:rsidP="00373B2D">
      <w:pPr>
        <w:rPr>
          <w:rFonts w:ascii="Arial" w:hAnsi="Arial" w:cs="Arial"/>
          <w:bCs/>
          <w:i/>
          <w:color w:val="FF0000"/>
          <w:sz w:val="20"/>
          <w:szCs w:val="20"/>
        </w:rPr>
      </w:pPr>
      <w:r w:rsidRPr="002E0FD4">
        <w:rPr>
          <w:rFonts w:ascii="Arial" w:hAnsi="Arial" w:cs="Arial"/>
          <w:bCs/>
          <w:i/>
          <w:noProof/>
          <w:color w:val="FF0000"/>
          <w:sz w:val="20"/>
          <w:szCs w:val="20"/>
        </w:rPr>
        <w:drawing>
          <wp:inline distT="0" distB="0" distL="0" distR="0" wp14:anchorId="525E2214" wp14:editId="004E4AF0">
            <wp:extent cx="1974850" cy="2077720"/>
            <wp:effectExtent l="0" t="0" r="6350" b="0"/>
            <wp:docPr id="26" name="Picture 26" descr="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60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74850" cy="2077720"/>
                    </a:xfrm>
                    <a:prstGeom prst="rect">
                      <a:avLst/>
                    </a:prstGeom>
                    <a:noFill/>
                    <a:ln>
                      <a:noFill/>
                    </a:ln>
                  </pic:spPr>
                </pic:pic>
              </a:graphicData>
            </a:graphic>
          </wp:inline>
        </w:drawing>
      </w:r>
    </w:p>
    <w:p w:rsidR="00D66048" w:rsidRPr="00DE758E" w:rsidRDefault="00D66048" w:rsidP="00D66048">
      <w:pPr>
        <w:rPr>
          <w:rFonts w:ascii="Arial" w:hAnsi="Arial" w:cs="Arial"/>
          <w:bCs/>
          <w:i/>
          <w:color w:val="FF0000"/>
          <w:sz w:val="20"/>
          <w:szCs w:val="20"/>
        </w:rPr>
      </w:pPr>
      <w:r w:rsidRPr="002E0FD4">
        <w:rPr>
          <w:rFonts w:ascii="Arial" w:hAnsi="Arial" w:cs="Arial"/>
          <w:bCs/>
          <w:i/>
          <w:color w:val="FF0000"/>
          <w:sz w:val="20"/>
          <w:szCs w:val="20"/>
        </w:rPr>
        <w:t xml:space="preserve">c) </w:t>
      </w:r>
      <w:proofErr w:type="gramStart"/>
      <w:r w:rsidRPr="002E0FD4">
        <w:rPr>
          <w:rFonts w:ascii="Arial" w:hAnsi="Arial" w:cs="Arial"/>
          <w:bCs/>
          <w:i/>
          <w:color w:val="FF0000"/>
          <w:sz w:val="20"/>
          <w:szCs w:val="20"/>
        </w:rPr>
        <w:t>existing</w:t>
      </w:r>
      <w:proofErr w:type="gramEnd"/>
      <w:r w:rsidR="002E0FD4">
        <w:rPr>
          <w:rFonts w:ascii="Arial" w:hAnsi="Arial" w:cs="Arial"/>
          <w:bCs/>
          <w:i/>
          <w:color w:val="FF0000"/>
          <w:sz w:val="20"/>
          <w:szCs w:val="20"/>
        </w:rPr>
        <w:t xml:space="preserve"> buildings</w:t>
      </w:r>
    </w:p>
    <w:p w:rsidR="00D66048" w:rsidRPr="007A2147" w:rsidRDefault="00D66048" w:rsidP="00D66048">
      <w:pPr>
        <w:rPr>
          <w:rFonts w:ascii="Arial" w:hAnsi="Arial" w:cs="Arial"/>
          <w:b/>
          <w:bCs/>
          <w:color w:val="00B050"/>
          <w:sz w:val="20"/>
          <w:szCs w:val="20"/>
        </w:rPr>
      </w:pPr>
    </w:p>
    <w:p w:rsidR="002E0FD4" w:rsidRDefault="002E0FD4" w:rsidP="002E0FD4">
      <w:pPr>
        <w:rPr>
          <w:rFonts w:ascii="Arial" w:hAnsi="Arial" w:cs="Arial"/>
          <w:b/>
          <w:bCs/>
          <w:sz w:val="20"/>
          <w:szCs w:val="20"/>
        </w:rPr>
      </w:pPr>
      <w:r w:rsidRPr="0078715F">
        <w:rPr>
          <w:rFonts w:ascii="Arial" w:hAnsi="Arial" w:cs="Arial"/>
          <w:b/>
          <w:bCs/>
          <w:sz w:val="20"/>
          <w:szCs w:val="20"/>
        </w:rPr>
        <w:t>608.2.1.2 Clearance</w:t>
      </w:r>
      <w:r>
        <w:rPr>
          <w:rFonts w:ascii="Arial" w:hAnsi="Arial" w:cs="Arial"/>
          <w:b/>
          <w:bCs/>
          <w:sz w:val="20"/>
          <w:szCs w:val="20"/>
        </w:rPr>
        <w:t xml:space="preserve">.  </w:t>
      </w:r>
    </w:p>
    <w:p w:rsidR="002E0FD4" w:rsidRDefault="002E0FD4" w:rsidP="00D66048">
      <w:pPr>
        <w:rPr>
          <w:rFonts w:ascii="Arial" w:hAnsi="Arial" w:cs="Arial"/>
          <w:b/>
          <w:bCs/>
          <w:color w:val="92D050"/>
          <w:sz w:val="20"/>
          <w:szCs w:val="20"/>
        </w:rPr>
      </w:pPr>
    </w:p>
    <w:p w:rsidR="00D66048" w:rsidRPr="002E0FD4" w:rsidRDefault="00D66048" w:rsidP="00D66048">
      <w:pPr>
        <w:rPr>
          <w:rFonts w:ascii="Arial" w:hAnsi="Arial" w:cs="Arial"/>
          <w:color w:val="00B050"/>
          <w:sz w:val="20"/>
          <w:szCs w:val="20"/>
        </w:rPr>
      </w:pPr>
      <w:r w:rsidRPr="002E0FD4">
        <w:rPr>
          <w:rFonts w:ascii="Arial" w:hAnsi="Arial" w:cs="Arial"/>
          <w:b/>
          <w:bCs/>
          <w:color w:val="00B050"/>
          <w:sz w:val="20"/>
          <w:szCs w:val="20"/>
        </w:rPr>
        <w:t>608.2.1.2.1 New</w:t>
      </w:r>
      <w:r w:rsidR="002E0FD4" w:rsidRPr="002E0FD4">
        <w:rPr>
          <w:rFonts w:ascii="Arial" w:hAnsi="Arial" w:cs="Arial"/>
          <w:b/>
          <w:bCs/>
          <w:color w:val="00B050"/>
          <w:sz w:val="20"/>
          <w:szCs w:val="20"/>
        </w:rPr>
        <w:t xml:space="preserve"> </w:t>
      </w:r>
      <w:proofErr w:type="gramStart"/>
      <w:r w:rsidR="002E0FD4" w:rsidRPr="002E0FD4">
        <w:rPr>
          <w:rFonts w:ascii="Arial" w:hAnsi="Arial" w:cs="Arial"/>
          <w:b/>
          <w:bCs/>
          <w:color w:val="00B050"/>
          <w:sz w:val="20"/>
          <w:szCs w:val="20"/>
        </w:rPr>
        <w:t xml:space="preserve">buildings </w:t>
      </w:r>
      <w:r w:rsidRPr="002E0FD4">
        <w:rPr>
          <w:rFonts w:ascii="Arial" w:hAnsi="Arial" w:cs="Arial"/>
          <w:b/>
          <w:bCs/>
          <w:color w:val="00B050"/>
          <w:sz w:val="20"/>
          <w:szCs w:val="20"/>
        </w:rPr>
        <w:t>.</w:t>
      </w:r>
      <w:proofErr w:type="gramEnd"/>
      <w:r w:rsidRPr="002E0FD4">
        <w:rPr>
          <w:rFonts w:ascii="Arial" w:hAnsi="Arial" w:cs="Arial"/>
          <w:b/>
          <w:bCs/>
          <w:color w:val="00B050"/>
          <w:sz w:val="20"/>
          <w:szCs w:val="20"/>
        </w:rPr>
        <w:t xml:space="preserve">  </w:t>
      </w:r>
      <w:r w:rsidRPr="002E0FD4">
        <w:rPr>
          <w:rFonts w:ascii="Arial" w:hAnsi="Arial" w:cs="Arial"/>
          <w:bCs/>
          <w:color w:val="00B050"/>
          <w:sz w:val="20"/>
          <w:szCs w:val="20"/>
        </w:rPr>
        <w:t>In new</w:t>
      </w:r>
      <w:r w:rsidR="002E0FD4" w:rsidRPr="002E0FD4">
        <w:rPr>
          <w:rFonts w:ascii="Arial" w:hAnsi="Arial" w:cs="Arial"/>
          <w:bCs/>
          <w:color w:val="00B050"/>
          <w:sz w:val="20"/>
          <w:szCs w:val="20"/>
        </w:rPr>
        <w:t xml:space="preserve"> buildings</w:t>
      </w:r>
      <w:r w:rsidRPr="002E0FD4">
        <w:rPr>
          <w:rFonts w:ascii="Arial" w:hAnsi="Arial" w:cs="Arial"/>
          <w:bCs/>
          <w:color w:val="00B050"/>
          <w:sz w:val="20"/>
          <w:szCs w:val="20"/>
        </w:rPr>
        <w:t>,</w:t>
      </w:r>
      <w:r w:rsidRPr="002E0FD4">
        <w:rPr>
          <w:rFonts w:ascii="Arial" w:hAnsi="Arial" w:cs="Arial"/>
          <w:b/>
          <w:bCs/>
          <w:color w:val="00B050"/>
          <w:sz w:val="20"/>
          <w:szCs w:val="20"/>
        </w:rPr>
        <w:t xml:space="preserve"> </w:t>
      </w:r>
      <w:r w:rsidRPr="002E0FD4">
        <w:rPr>
          <w:rFonts w:ascii="Arial" w:hAnsi="Arial" w:cs="Arial"/>
          <w:bCs/>
          <w:color w:val="00B050"/>
          <w:sz w:val="20"/>
          <w:szCs w:val="20"/>
        </w:rPr>
        <w:t>a</w:t>
      </w:r>
      <w:r w:rsidRPr="002E0FD4">
        <w:rPr>
          <w:rFonts w:ascii="Arial" w:hAnsi="Arial" w:cs="Arial"/>
          <w:color w:val="00B050"/>
          <w:sz w:val="20"/>
          <w:szCs w:val="20"/>
        </w:rPr>
        <w:t xml:space="preserve"> clearance of 52 inches (1320 mm) minimum in </w:t>
      </w:r>
      <w:proofErr w:type="gramStart"/>
      <w:r w:rsidRPr="002E0FD4">
        <w:rPr>
          <w:rFonts w:ascii="Arial" w:hAnsi="Arial" w:cs="Arial"/>
          <w:color w:val="00B050"/>
          <w:sz w:val="20"/>
          <w:szCs w:val="20"/>
        </w:rPr>
        <w:t>length,</w:t>
      </w:r>
      <w:proofErr w:type="gramEnd"/>
      <w:r w:rsidRPr="002E0FD4">
        <w:rPr>
          <w:rFonts w:ascii="Arial" w:hAnsi="Arial" w:cs="Arial"/>
          <w:color w:val="00B050"/>
          <w:sz w:val="20"/>
          <w:szCs w:val="20"/>
        </w:rPr>
        <w:t xml:space="preserve"> and 36 inches (915 mm) minimum in depth shall be provided adjacent to the open face of the compartment. </w:t>
      </w:r>
      <w:r w:rsidRPr="002E0FD4">
        <w:rPr>
          <w:rFonts w:ascii="Arial" w:hAnsi="Arial" w:cs="Arial"/>
          <w:color w:val="00B050"/>
          <w:sz w:val="20"/>
          <w:szCs w:val="20"/>
          <w:u w:val="single"/>
        </w:rPr>
        <w:t xml:space="preserve">The length of the clear floor space shall be measured perpendicular from either 1) the </w:t>
      </w:r>
      <w:r w:rsidRPr="002E0FD4">
        <w:rPr>
          <w:rFonts w:ascii="Arial" w:hAnsi="Arial" w:cs="Arial"/>
          <w:color w:val="00B050"/>
          <w:sz w:val="20"/>
          <w:szCs w:val="20"/>
          <w:u w:val="single"/>
        </w:rPr>
        <w:lastRenderedPageBreak/>
        <w:t>control wall or 2) from 4 inches (100 mm) behind the control wall.</w:t>
      </w:r>
      <w:r w:rsidRPr="002E0FD4">
        <w:rPr>
          <w:rFonts w:ascii="Arial" w:hAnsi="Arial" w:cs="Arial"/>
          <w:color w:val="00B050"/>
          <w:sz w:val="20"/>
          <w:szCs w:val="20"/>
        </w:rPr>
        <w:t xml:space="preserve"> </w:t>
      </w:r>
      <w:r w:rsidRPr="002E0FD4">
        <w:rPr>
          <w:rFonts w:ascii="Arial" w:hAnsi="Arial" w:cs="Arial"/>
          <w:strike/>
          <w:color w:val="00B050"/>
          <w:sz w:val="20"/>
          <w:szCs w:val="20"/>
        </w:rPr>
        <w:t>The seat wall shall align with the wheelchair seat back in accordance with Section 305.8 or be 4 inches (100 mm) maximum behind the seat wall.</w:t>
      </w:r>
      <w:r w:rsidRPr="002E0FD4">
        <w:rPr>
          <w:rFonts w:ascii="Arial" w:hAnsi="Arial" w:cs="Arial"/>
          <w:color w:val="00B050"/>
          <w:sz w:val="20"/>
          <w:szCs w:val="20"/>
        </w:rPr>
        <w:t xml:space="preserve"> (6-46-12 PC2.1) </w:t>
      </w:r>
      <w:r w:rsidRPr="002E0FD4">
        <w:rPr>
          <w:rFonts w:ascii="Arial" w:hAnsi="Arial" w:cs="Arial"/>
          <w:bCs/>
          <w:color w:val="00B050"/>
          <w:sz w:val="20"/>
          <w:szCs w:val="20"/>
        </w:rPr>
        <w:t>(6-46-12/2.1-PC2.1 Agenda #25.1)</w:t>
      </w:r>
      <w:r w:rsidR="002E0FD4" w:rsidRPr="002E0FD4">
        <w:rPr>
          <w:rFonts w:ascii="Arial" w:hAnsi="Arial" w:cs="Arial"/>
          <w:bCs/>
          <w:color w:val="00B050"/>
          <w:sz w:val="20"/>
          <w:szCs w:val="20"/>
        </w:rPr>
        <w:t xml:space="preserve"> </w:t>
      </w:r>
    </w:p>
    <w:p w:rsidR="00D66048" w:rsidRPr="002E0FD4" w:rsidRDefault="00D66048" w:rsidP="00D66048">
      <w:pPr>
        <w:rPr>
          <w:rFonts w:ascii="Arial" w:hAnsi="Arial" w:cs="Arial"/>
          <w:b/>
          <w:bCs/>
          <w:strike/>
          <w:color w:val="92D050"/>
          <w:sz w:val="20"/>
          <w:szCs w:val="20"/>
        </w:rPr>
      </w:pPr>
    </w:p>
    <w:p w:rsidR="00373B2D" w:rsidRDefault="00D66048" w:rsidP="002E0FD4">
      <w:pPr>
        <w:rPr>
          <w:rFonts w:ascii="Arial" w:hAnsi="Arial" w:cs="Arial"/>
          <w:bCs/>
          <w:color w:val="FF0000"/>
          <w:sz w:val="20"/>
          <w:szCs w:val="20"/>
        </w:rPr>
      </w:pPr>
      <w:r w:rsidRPr="002E0FD4">
        <w:rPr>
          <w:rFonts w:ascii="Arial" w:hAnsi="Arial" w:cs="Arial"/>
          <w:b/>
          <w:bCs/>
          <w:color w:val="0070C0"/>
          <w:sz w:val="20"/>
          <w:szCs w:val="20"/>
        </w:rPr>
        <w:t>608.2.1.2.2 Existing</w:t>
      </w:r>
      <w:r w:rsidR="002E0FD4">
        <w:rPr>
          <w:rFonts w:ascii="Arial" w:hAnsi="Arial" w:cs="Arial"/>
          <w:b/>
          <w:bCs/>
          <w:color w:val="0070C0"/>
          <w:sz w:val="20"/>
          <w:szCs w:val="20"/>
        </w:rPr>
        <w:t xml:space="preserve"> buildings</w:t>
      </w:r>
      <w:r w:rsidRPr="002E0FD4">
        <w:rPr>
          <w:rFonts w:ascii="Arial" w:hAnsi="Arial" w:cs="Arial"/>
          <w:b/>
          <w:bCs/>
          <w:strike/>
          <w:color w:val="FF0000"/>
          <w:sz w:val="20"/>
          <w:szCs w:val="20"/>
        </w:rPr>
        <w:t xml:space="preserve"> and within new Type B units</w:t>
      </w:r>
      <w:r w:rsidRPr="002E0FD4">
        <w:rPr>
          <w:rFonts w:ascii="Arial" w:hAnsi="Arial" w:cs="Arial"/>
          <w:b/>
          <w:bCs/>
          <w:color w:val="00B050"/>
          <w:sz w:val="20"/>
          <w:szCs w:val="20"/>
        </w:rPr>
        <w:t>.</w:t>
      </w:r>
      <w:r w:rsidRPr="002E0FD4">
        <w:rPr>
          <w:rFonts w:ascii="Arial" w:hAnsi="Arial" w:cs="Arial"/>
          <w:bCs/>
          <w:color w:val="00B050"/>
          <w:sz w:val="20"/>
          <w:szCs w:val="20"/>
        </w:rPr>
        <w:t xml:space="preserve"> </w:t>
      </w:r>
      <w:r w:rsidRPr="002E0FD4">
        <w:rPr>
          <w:rFonts w:ascii="Arial" w:hAnsi="Arial" w:cs="Arial"/>
          <w:bCs/>
          <w:color w:val="0070C0"/>
          <w:sz w:val="20"/>
          <w:szCs w:val="20"/>
        </w:rPr>
        <w:t>In existing</w:t>
      </w:r>
      <w:r w:rsidR="002E0FD4">
        <w:rPr>
          <w:rFonts w:ascii="Arial" w:hAnsi="Arial" w:cs="Arial"/>
          <w:bCs/>
          <w:color w:val="0070C0"/>
          <w:sz w:val="20"/>
          <w:szCs w:val="20"/>
        </w:rPr>
        <w:t xml:space="preserve"> buildings</w:t>
      </w:r>
      <w:r w:rsidRPr="002E0FD4">
        <w:rPr>
          <w:rFonts w:ascii="Arial" w:hAnsi="Arial" w:cs="Arial"/>
          <w:bCs/>
          <w:strike/>
          <w:color w:val="FF0000"/>
          <w:sz w:val="20"/>
          <w:szCs w:val="20"/>
        </w:rPr>
        <w:t xml:space="preserve"> and within new Type B units</w:t>
      </w:r>
      <w:r w:rsidRPr="002E0FD4">
        <w:rPr>
          <w:rFonts w:ascii="Arial" w:hAnsi="Arial" w:cs="Arial"/>
          <w:bCs/>
          <w:color w:val="00B050"/>
          <w:sz w:val="20"/>
          <w:szCs w:val="20"/>
        </w:rPr>
        <w:t>,</w:t>
      </w:r>
      <w:r w:rsidRPr="002E0FD4">
        <w:rPr>
          <w:rFonts w:ascii="Arial" w:hAnsi="Arial" w:cs="Arial"/>
          <w:b/>
          <w:bCs/>
          <w:color w:val="00B050"/>
          <w:sz w:val="20"/>
          <w:szCs w:val="20"/>
        </w:rPr>
        <w:t xml:space="preserve"> </w:t>
      </w:r>
      <w:r w:rsidRPr="002E0FD4">
        <w:rPr>
          <w:rFonts w:ascii="Arial" w:hAnsi="Arial" w:cs="Arial"/>
          <w:bCs/>
          <w:color w:val="0070C0"/>
          <w:sz w:val="20"/>
          <w:szCs w:val="20"/>
        </w:rPr>
        <w:t>a</w:t>
      </w:r>
      <w:r w:rsidRPr="002E0FD4">
        <w:rPr>
          <w:rFonts w:ascii="Arial" w:hAnsi="Arial" w:cs="Arial"/>
          <w:color w:val="0070C0"/>
          <w:sz w:val="20"/>
          <w:szCs w:val="20"/>
        </w:rPr>
        <w:t xml:space="preserve"> clearance of 48 inches (1220 mm) minimum in length measured</w:t>
      </w:r>
      <w:r w:rsidRPr="000A3FD4">
        <w:rPr>
          <w:rFonts w:ascii="Arial" w:hAnsi="Arial" w:cs="Arial"/>
          <w:color w:val="0070C0"/>
          <w:sz w:val="20"/>
          <w:szCs w:val="20"/>
        </w:rPr>
        <w:t xml:space="preserve"> perpendicular from the control wall, and 36 inches (915 mm) minimum in depth shall be provided adjacent to the open face of the compartment.  (3-6-12 PC2)</w:t>
      </w:r>
      <w:r w:rsidR="002E0FD4">
        <w:rPr>
          <w:rFonts w:ascii="Arial" w:hAnsi="Arial" w:cs="Arial"/>
          <w:bCs/>
          <w:color w:val="FF0000"/>
          <w:sz w:val="20"/>
          <w:szCs w:val="20"/>
        </w:rPr>
        <w:t xml:space="preserve"> </w:t>
      </w:r>
      <w:r w:rsidR="002E0FD4" w:rsidRPr="00797D32">
        <w:rPr>
          <w:rFonts w:ascii="Arial" w:hAnsi="Arial" w:cs="Arial"/>
          <w:color w:val="FF0000"/>
          <w:sz w:val="20"/>
          <w:szCs w:val="20"/>
        </w:rPr>
        <w:t>(</w:t>
      </w:r>
      <w:proofErr w:type="gramStart"/>
      <w:r w:rsidR="002E0FD4" w:rsidRPr="00797D32">
        <w:rPr>
          <w:rFonts w:ascii="Arial" w:hAnsi="Arial" w:cs="Arial"/>
          <w:color w:val="FF0000"/>
          <w:sz w:val="20"/>
          <w:szCs w:val="20"/>
        </w:rPr>
        <w:t>ed</w:t>
      </w:r>
      <w:proofErr w:type="gramEnd"/>
      <w:r w:rsidR="002E0FD4" w:rsidRPr="00797D32">
        <w:rPr>
          <w:rFonts w:ascii="Arial" w:hAnsi="Arial" w:cs="Arial"/>
          <w:color w:val="FF0000"/>
          <w:sz w:val="20"/>
          <w:szCs w:val="20"/>
        </w:rPr>
        <w:t>.)</w:t>
      </w:r>
    </w:p>
    <w:p w:rsidR="002E0FD4" w:rsidRPr="002E0FD4" w:rsidRDefault="002E0FD4" w:rsidP="002E0FD4">
      <w:pPr>
        <w:rPr>
          <w:rFonts w:ascii="Arial" w:hAnsi="Arial" w:cs="Arial"/>
          <w:color w:val="0070C0"/>
          <w:sz w:val="20"/>
          <w:szCs w:val="20"/>
        </w:rPr>
      </w:pPr>
    </w:p>
    <w:p w:rsidR="00373B2D" w:rsidRPr="00C97B4D" w:rsidRDefault="00373B2D" w:rsidP="00373B2D">
      <w:pPr>
        <w:tabs>
          <w:tab w:val="right" w:pos="8640"/>
        </w:tabs>
        <w:rPr>
          <w:rFonts w:ascii="Arial" w:hAnsi="Arial" w:cs="Arial"/>
          <w:sz w:val="20"/>
          <w:szCs w:val="20"/>
        </w:rPr>
      </w:pPr>
      <w:r w:rsidRPr="00C97B4D">
        <w:rPr>
          <w:rFonts w:ascii="Arial" w:hAnsi="Arial" w:cs="Arial"/>
          <w:b/>
          <w:sz w:val="20"/>
          <w:szCs w:val="20"/>
        </w:rPr>
        <w:t>608.2.1.3 Seat.</w:t>
      </w:r>
      <w:r w:rsidRPr="00C97B4D">
        <w:rPr>
          <w:rFonts w:ascii="Arial" w:hAnsi="Arial" w:cs="Arial"/>
          <w:sz w:val="20"/>
          <w:szCs w:val="20"/>
        </w:rPr>
        <w:t xml:space="preserve">  A folding or non-folding seat complying with Section 610 shall be provided on the wall opposite the control wall.</w:t>
      </w:r>
    </w:p>
    <w:p w:rsidR="00373B2D" w:rsidRPr="00CF4AB0" w:rsidRDefault="00373B2D" w:rsidP="00373B2D">
      <w:pPr>
        <w:tabs>
          <w:tab w:val="right" w:pos="8640"/>
        </w:tabs>
        <w:rPr>
          <w:rFonts w:ascii="Arial" w:hAnsi="Arial" w:cs="Arial"/>
          <w:sz w:val="20"/>
          <w:szCs w:val="20"/>
        </w:rPr>
      </w:pPr>
    </w:p>
    <w:p w:rsidR="00373B2D" w:rsidRDefault="00373B2D" w:rsidP="00373B2D">
      <w:pPr>
        <w:tabs>
          <w:tab w:val="left" w:pos="576"/>
          <w:tab w:val="left" w:pos="1080"/>
        </w:tabs>
        <w:ind w:left="576"/>
        <w:contextualSpacing/>
        <w:rPr>
          <w:rFonts w:ascii="Arial" w:hAnsi="Arial" w:cs="Arial"/>
          <w:sz w:val="20"/>
          <w:szCs w:val="20"/>
        </w:rPr>
      </w:pPr>
      <w:r w:rsidRPr="00C97B4D">
        <w:rPr>
          <w:rFonts w:ascii="Arial" w:hAnsi="Arial" w:cs="Arial"/>
          <w:b/>
          <w:sz w:val="20"/>
          <w:szCs w:val="20"/>
        </w:rPr>
        <w:t>Exception:</w:t>
      </w:r>
      <w:r w:rsidRPr="00C97B4D">
        <w:rPr>
          <w:rFonts w:ascii="Arial" w:hAnsi="Arial" w:cs="Arial"/>
          <w:sz w:val="20"/>
          <w:szCs w:val="20"/>
        </w:rPr>
        <w:t xml:space="preserve">  A seat is not required to be installed in a shower for a single occupant, accessed only through a private office and not for common use or public use, provided reinforcement has been installed in walls and located so as to permit the installation of a shower seat.</w:t>
      </w:r>
    </w:p>
    <w:p w:rsidR="00373B2D" w:rsidRDefault="00373B2D" w:rsidP="00373B2D">
      <w:pPr>
        <w:tabs>
          <w:tab w:val="left" w:pos="576"/>
          <w:tab w:val="left" w:pos="1080"/>
        </w:tabs>
        <w:ind w:left="1080"/>
        <w:contextualSpacing/>
        <w:rPr>
          <w:rFonts w:ascii="Arial" w:hAnsi="Arial" w:cs="Arial"/>
          <w:sz w:val="20"/>
          <w:szCs w:val="20"/>
        </w:rPr>
      </w:pPr>
    </w:p>
    <w:p w:rsidR="00373B2D" w:rsidRDefault="00373B2D" w:rsidP="00373B2D">
      <w:pPr>
        <w:rPr>
          <w:rFonts w:ascii="Arial" w:hAnsi="Arial" w:cs="Arial"/>
          <w:b/>
          <w:bCs/>
          <w:spacing w:val="-2"/>
          <w:sz w:val="20"/>
          <w:szCs w:val="20"/>
        </w:rPr>
      </w:pPr>
      <w:r>
        <w:rPr>
          <w:rFonts w:ascii="Arial" w:hAnsi="Arial" w:cs="Arial"/>
          <w:b/>
          <w:bCs/>
          <w:spacing w:val="-3"/>
          <w:sz w:val="20"/>
          <w:szCs w:val="20"/>
        </w:rPr>
        <w:t>608.2.2 Standard Roll-in-Type Shower Com</w:t>
      </w:r>
      <w:r>
        <w:rPr>
          <w:rFonts w:ascii="Arial" w:hAnsi="Arial" w:cs="Arial"/>
          <w:b/>
          <w:bCs/>
          <w:spacing w:val="-2"/>
          <w:sz w:val="20"/>
          <w:szCs w:val="20"/>
        </w:rPr>
        <w:t xml:space="preserve">partments. </w:t>
      </w:r>
      <w:r w:rsidRPr="00C97B4D">
        <w:rPr>
          <w:rFonts w:ascii="Arial" w:hAnsi="Arial" w:cs="Arial"/>
          <w:sz w:val="20"/>
          <w:szCs w:val="20"/>
        </w:rPr>
        <w:t>Standard roll-in-type shower compartments shall comply with Section 608.2.2.</w:t>
      </w:r>
    </w:p>
    <w:p w:rsidR="00373B2D" w:rsidRDefault="00373B2D" w:rsidP="00373B2D">
      <w:pPr>
        <w:ind w:left="720"/>
        <w:rPr>
          <w:rFonts w:ascii="Arial" w:hAnsi="Arial" w:cs="Arial"/>
          <w:b/>
          <w:sz w:val="20"/>
          <w:szCs w:val="20"/>
        </w:rPr>
      </w:pPr>
    </w:p>
    <w:p w:rsidR="00373B2D" w:rsidRPr="00D23AD2" w:rsidRDefault="00373B2D" w:rsidP="00373B2D">
      <w:pPr>
        <w:rPr>
          <w:rFonts w:ascii="Arial" w:hAnsi="Arial" w:cs="Arial"/>
          <w:sz w:val="20"/>
          <w:szCs w:val="20"/>
        </w:rPr>
      </w:pPr>
      <w:r w:rsidRPr="00D23AD2">
        <w:rPr>
          <w:rFonts w:ascii="Arial" w:hAnsi="Arial" w:cs="Arial"/>
          <w:b/>
          <w:sz w:val="20"/>
          <w:szCs w:val="20"/>
        </w:rPr>
        <w:t>608.2.2.1 Size.</w:t>
      </w:r>
      <w:r w:rsidRPr="00D23AD2">
        <w:rPr>
          <w:rFonts w:ascii="Arial" w:hAnsi="Arial" w:cs="Arial"/>
        </w:rPr>
        <w:t xml:space="preserve">  </w:t>
      </w:r>
      <w:r w:rsidRPr="00D23AD2">
        <w:rPr>
          <w:rFonts w:ascii="Arial" w:hAnsi="Arial" w:cs="Arial"/>
          <w:sz w:val="20"/>
          <w:szCs w:val="20"/>
        </w:rPr>
        <w:t>S</w:t>
      </w:r>
      <w:r>
        <w:rPr>
          <w:rFonts w:ascii="Arial" w:hAnsi="Arial" w:cs="Arial"/>
          <w:sz w:val="20"/>
          <w:szCs w:val="20"/>
        </w:rPr>
        <w:t>tandard roll-in-type shower com</w:t>
      </w:r>
      <w:r w:rsidRPr="00D23AD2">
        <w:rPr>
          <w:rFonts w:ascii="Arial" w:hAnsi="Arial" w:cs="Arial"/>
          <w:sz w:val="20"/>
          <w:szCs w:val="20"/>
        </w:rPr>
        <w:t xml:space="preserve">partments shall have a clear inside dimension of 60 inches (1525 mm) minimum in width and 30 inches (760 mm) minimum in depth, measured at the center point of opposing sides. An entry 60 inches (1525 mm) minimum in width shall be provided. </w:t>
      </w:r>
    </w:p>
    <w:p w:rsidR="00373B2D" w:rsidRDefault="00373B2D" w:rsidP="00373B2D">
      <w:pPr>
        <w:ind w:left="720"/>
        <w:rPr>
          <w:rFonts w:ascii="Arial" w:hAnsi="Arial" w:cs="Arial"/>
          <w:b/>
          <w:sz w:val="20"/>
          <w:szCs w:val="20"/>
        </w:rPr>
      </w:pPr>
    </w:p>
    <w:p w:rsidR="00373B2D" w:rsidRDefault="00373B2D" w:rsidP="00373B2D">
      <w:pPr>
        <w:ind w:left="720"/>
        <w:rPr>
          <w:rFonts w:ascii="Arial" w:hAnsi="Arial" w:cs="Arial"/>
          <w:i/>
          <w:color w:val="FF0000"/>
          <w:sz w:val="20"/>
          <w:szCs w:val="20"/>
        </w:rPr>
      </w:pPr>
      <w:r>
        <w:rPr>
          <w:rFonts w:ascii="Arial" w:hAnsi="Arial" w:cs="Arial"/>
          <w:i/>
          <w:noProof/>
          <w:color w:val="FF0000"/>
          <w:sz w:val="20"/>
          <w:szCs w:val="20"/>
        </w:rPr>
        <w:drawing>
          <wp:inline distT="0" distB="0" distL="0" distR="0">
            <wp:extent cx="2355215" cy="1689735"/>
            <wp:effectExtent l="0" t="0" r="6985" b="5715"/>
            <wp:docPr id="25" name="Picture 25" descr="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60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55215" cy="1689735"/>
                    </a:xfrm>
                    <a:prstGeom prst="rect">
                      <a:avLst/>
                    </a:prstGeom>
                    <a:noFill/>
                    <a:ln>
                      <a:noFill/>
                    </a:ln>
                  </pic:spPr>
                </pic:pic>
              </a:graphicData>
            </a:graphic>
          </wp:inline>
        </w:drawing>
      </w:r>
    </w:p>
    <w:p w:rsidR="00373B2D" w:rsidRPr="00BA6187" w:rsidRDefault="00373B2D" w:rsidP="00373B2D">
      <w:pPr>
        <w:ind w:left="720"/>
        <w:rPr>
          <w:rFonts w:ascii="Arial" w:hAnsi="Arial" w:cs="Arial"/>
          <w:i/>
          <w:color w:val="FF0000"/>
          <w:sz w:val="20"/>
          <w:szCs w:val="20"/>
        </w:rPr>
      </w:pPr>
      <w:r w:rsidRPr="00BA6187">
        <w:rPr>
          <w:rFonts w:ascii="Arial" w:hAnsi="Arial" w:cs="Arial"/>
          <w:i/>
          <w:color w:val="FF0000"/>
          <w:sz w:val="20"/>
          <w:szCs w:val="20"/>
        </w:rPr>
        <w:t>Figure 608.2.2.1 - Standard roll-in-type shower compartment size</w:t>
      </w:r>
    </w:p>
    <w:p w:rsidR="00373B2D" w:rsidRDefault="00373B2D" w:rsidP="00373B2D">
      <w:pPr>
        <w:ind w:left="720"/>
        <w:rPr>
          <w:rFonts w:ascii="Arial" w:hAnsi="Arial" w:cs="Arial"/>
          <w:b/>
          <w:sz w:val="20"/>
          <w:szCs w:val="20"/>
        </w:rPr>
      </w:pPr>
    </w:p>
    <w:p w:rsidR="00373B2D" w:rsidRDefault="00373B2D" w:rsidP="00373B2D">
      <w:pPr>
        <w:rPr>
          <w:rFonts w:ascii="Arial" w:hAnsi="Arial" w:cs="Arial"/>
          <w:sz w:val="20"/>
          <w:szCs w:val="20"/>
        </w:rPr>
      </w:pPr>
      <w:r w:rsidRPr="00D23AD2">
        <w:rPr>
          <w:rFonts w:ascii="Arial" w:hAnsi="Arial" w:cs="Arial"/>
          <w:b/>
          <w:sz w:val="20"/>
          <w:szCs w:val="20"/>
        </w:rPr>
        <w:t xml:space="preserve">608.2.2.2 Clearance. </w:t>
      </w:r>
      <w:r w:rsidRPr="00D23AD2">
        <w:rPr>
          <w:rFonts w:ascii="Arial" w:hAnsi="Arial" w:cs="Arial"/>
          <w:sz w:val="20"/>
          <w:szCs w:val="20"/>
        </w:rPr>
        <w:t xml:space="preserve"> A cleara</w:t>
      </w:r>
      <w:r>
        <w:rPr>
          <w:rFonts w:ascii="Arial" w:hAnsi="Arial" w:cs="Arial"/>
          <w:sz w:val="20"/>
          <w:szCs w:val="20"/>
        </w:rPr>
        <w:t>nce of 60 inches (1525 mm) mini</w:t>
      </w:r>
      <w:r w:rsidRPr="00D23AD2">
        <w:rPr>
          <w:rFonts w:ascii="Arial" w:hAnsi="Arial" w:cs="Arial"/>
          <w:sz w:val="20"/>
          <w:szCs w:val="20"/>
        </w:rPr>
        <w:t xml:space="preserve">mum in length adjacent to the 60-inch (1525 mm) width of the </w:t>
      </w:r>
      <w:r>
        <w:rPr>
          <w:rFonts w:ascii="Arial" w:hAnsi="Arial" w:cs="Arial"/>
          <w:sz w:val="20"/>
          <w:szCs w:val="20"/>
        </w:rPr>
        <w:t>open face of the shower compart</w:t>
      </w:r>
      <w:r w:rsidRPr="00D23AD2">
        <w:rPr>
          <w:rFonts w:ascii="Arial" w:hAnsi="Arial" w:cs="Arial"/>
          <w:sz w:val="20"/>
          <w:szCs w:val="20"/>
        </w:rPr>
        <w:t>ment, and 30 inches (760 mm) minimum in depth, shall be provided.</w:t>
      </w:r>
    </w:p>
    <w:p w:rsidR="00373B2D" w:rsidRDefault="00373B2D" w:rsidP="00373B2D">
      <w:pPr>
        <w:tabs>
          <w:tab w:val="left" w:pos="1080"/>
        </w:tabs>
        <w:ind w:left="1080"/>
        <w:contextualSpacing/>
        <w:rPr>
          <w:rFonts w:ascii="Arial" w:hAnsi="Arial" w:cs="Arial"/>
          <w:b/>
          <w:sz w:val="20"/>
          <w:szCs w:val="20"/>
        </w:rPr>
      </w:pPr>
    </w:p>
    <w:p w:rsidR="00373B2D" w:rsidRDefault="00373B2D" w:rsidP="00373B2D">
      <w:pPr>
        <w:tabs>
          <w:tab w:val="left" w:pos="1080"/>
        </w:tabs>
        <w:ind w:left="720"/>
        <w:contextualSpacing/>
        <w:rPr>
          <w:rFonts w:ascii="Arial" w:hAnsi="Arial" w:cs="Arial"/>
          <w:sz w:val="20"/>
          <w:szCs w:val="20"/>
        </w:rPr>
      </w:pPr>
      <w:r w:rsidRPr="00D23AD2">
        <w:rPr>
          <w:rFonts w:ascii="Arial" w:hAnsi="Arial" w:cs="Arial"/>
          <w:b/>
          <w:sz w:val="20"/>
          <w:szCs w:val="20"/>
        </w:rPr>
        <w:t>EXCEPTION:</w:t>
      </w:r>
      <w:r>
        <w:rPr>
          <w:rFonts w:ascii="Arial" w:hAnsi="Arial" w:cs="Arial"/>
          <w:sz w:val="20"/>
          <w:szCs w:val="20"/>
        </w:rPr>
        <w:t xml:space="preserve"> A lavatory complying with Sec</w:t>
      </w:r>
      <w:r w:rsidRPr="00D23AD2">
        <w:rPr>
          <w:rFonts w:ascii="Arial" w:hAnsi="Arial" w:cs="Arial"/>
          <w:sz w:val="20"/>
          <w:szCs w:val="20"/>
        </w:rPr>
        <w:t xml:space="preserve">tion 606 shall be permitted at the end of the clearance opposite the seat. </w:t>
      </w:r>
    </w:p>
    <w:p w:rsidR="00373B2D" w:rsidRDefault="00373B2D" w:rsidP="00373B2D">
      <w:pPr>
        <w:tabs>
          <w:tab w:val="left" w:pos="1080"/>
        </w:tabs>
        <w:ind w:left="720"/>
        <w:contextualSpacing/>
        <w:rPr>
          <w:rFonts w:ascii="Arial" w:hAnsi="Arial" w:cs="Arial"/>
          <w:sz w:val="20"/>
          <w:szCs w:val="20"/>
        </w:rPr>
      </w:pPr>
    </w:p>
    <w:p w:rsidR="00373B2D" w:rsidRDefault="00373B2D" w:rsidP="00373B2D">
      <w:pPr>
        <w:ind w:left="720"/>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2392045" cy="2040890"/>
            <wp:effectExtent l="0" t="0" r="8255" b="0"/>
            <wp:docPr id="24" name="Picture 24" descr="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92045" cy="2040890"/>
                    </a:xfrm>
                    <a:prstGeom prst="rect">
                      <a:avLst/>
                    </a:prstGeom>
                    <a:noFill/>
                    <a:ln>
                      <a:noFill/>
                    </a:ln>
                  </pic:spPr>
                </pic:pic>
              </a:graphicData>
            </a:graphic>
          </wp:inline>
        </w:drawing>
      </w:r>
    </w:p>
    <w:p w:rsidR="00373B2D" w:rsidRPr="00BA6187" w:rsidRDefault="00373B2D" w:rsidP="00373B2D">
      <w:pPr>
        <w:ind w:left="720"/>
        <w:rPr>
          <w:rFonts w:ascii="Arial" w:hAnsi="Arial" w:cs="Arial"/>
          <w:i/>
          <w:color w:val="FF0000"/>
          <w:sz w:val="20"/>
          <w:szCs w:val="20"/>
        </w:rPr>
      </w:pPr>
      <w:r w:rsidRPr="00BA6187">
        <w:rPr>
          <w:rFonts w:ascii="Arial" w:hAnsi="Arial" w:cs="Arial"/>
          <w:i/>
          <w:color w:val="FF0000"/>
          <w:sz w:val="20"/>
          <w:szCs w:val="20"/>
        </w:rPr>
        <w:t>Figure 608.2.2.</w:t>
      </w:r>
      <w:r>
        <w:rPr>
          <w:rFonts w:ascii="Arial" w:hAnsi="Arial" w:cs="Arial"/>
          <w:i/>
          <w:color w:val="FF0000"/>
          <w:sz w:val="20"/>
          <w:szCs w:val="20"/>
        </w:rPr>
        <w:t>2</w:t>
      </w:r>
      <w:r w:rsidRPr="00BA6187">
        <w:rPr>
          <w:rFonts w:ascii="Arial" w:hAnsi="Arial" w:cs="Arial"/>
          <w:i/>
          <w:color w:val="FF0000"/>
          <w:sz w:val="20"/>
          <w:szCs w:val="20"/>
        </w:rPr>
        <w:t xml:space="preserve"> - Standard roll-in-type shower compartment </w:t>
      </w:r>
      <w:r>
        <w:rPr>
          <w:rFonts w:ascii="Arial" w:hAnsi="Arial" w:cs="Arial"/>
          <w:i/>
          <w:color w:val="FF0000"/>
          <w:sz w:val="20"/>
          <w:szCs w:val="20"/>
        </w:rPr>
        <w:t>clearance</w:t>
      </w:r>
    </w:p>
    <w:p w:rsidR="00373B2D" w:rsidRPr="00C97B4D" w:rsidRDefault="00373B2D" w:rsidP="00373B2D">
      <w:pPr>
        <w:rPr>
          <w:rFonts w:ascii="Arial" w:hAnsi="Arial" w:cs="Arial"/>
          <w:sz w:val="20"/>
        </w:rPr>
      </w:pPr>
    </w:p>
    <w:p w:rsidR="00373B2D" w:rsidRPr="00C97B4D" w:rsidRDefault="00373B2D" w:rsidP="00373B2D">
      <w:pPr>
        <w:rPr>
          <w:rFonts w:ascii="Arial" w:hAnsi="Arial" w:cs="Arial"/>
          <w:sz w:val="20"/>
        </w:rPr>
      </w:pPr>
      <w:proofErr w:type="gramStart"/>
      <w:r w:rsidRPr="00C97B4D">
        <w:rPr>
          <w:rFonts w:ascii="Arial" w:hAnsi="Arial" w:cs="Arial"/>
          <w:b/>
          <w:bCs/>
          <w:sz w:val="20"/>
        </w:rPr>
        <w:t>608.2.2.3  Seat</w:t>
      </w:r>
      <w:proofErr w:type="gramEnd"/>
      <w:r w:rsidRPr="00C97B4D">
        <w:rPr>
          <w:rFonts w:ascii="Arial" w:hAnsi="Arial" w:cs="Arial"/>
          <w:b/>
          <w:bCs/>
          <w:sz w:val="20"/>
        </w:rPr>
        <w:t xml:space="preserve">. </w:t>
      </w:r>
      <w:r w:rsidRPr="00C97B4D">
        <w:rPr>
          <w:rFonts w:ascii="Arial" w:hAnsi="Arial" w:cs="Arial"/>
          <w:sz w:val="20"/>
        </w:rPr>
        <w:t>A folding seat complying with Section 610 shall be provided on an end wall.</w:t>
      </w:r>
    </w:p>
    <w:p w:rsidR="00373B2D" w:rsidRPr="00CF4AB0" w:rsidRDefault="00373B2D" w:rsidP="00373B2D">
      <w:pPr>
        <w:rPr>
          <w:rFonts w:ascii="Arial" w:hAnsi="Arial" w:cs="Arial"/>
          <w:sz w:val="20"/>
        </w:rPr>
      </w:pPr>
    </w:p>
    <w:p w:rsidR="00373B2D" w:rsidRPr="00C97B4D" w:rsidRDefault="00373B2D" w:rsidP="00373B2D">
      <w:pPr>
        <w:pStyle w:val="paraindt1"/>
        <w:tabs>
          <w:tab w:val="clear" w:pos="837"/>
          <w:tab w:val="left" w:pos="720"/>
        </w:tabs>
        <w:spacing w:before="0" w:line="240" w:lineRule="auto"/>
        <w:ind w:left="360"/>
        <w:contextualSpacing/>
        <w:jc w:val="left"/>
        <w:rPr>
          <w:rFonts w:ascii="Arial" w:hAnsi="Arial" w:cs="Arial"/>
        </w:rPr>
      </w:pPr>
      <w:r>
        <w:rPr>
          <w:rFonts w:ascii="Arial" w:hAnsi="Arial" w:cs="Arial"/>
          <w:b w:val="0"/>
        </w:rPr>
        <w:tab/>
      </w:r>
      <w:r w:rsidRPr="00C97B4D">
        <w:rPr>
          <w:rFonts w:ascii="Arial" w:hAnsi="Arial" w:cs="Arial"/>
        </w:rPr>
        <w:t>EXCEPTIONS:</w:t>
      </w:r>
    </w:p>
    <w:p w:rsidR="00373B2D" w:rsidRDefault="00373B2D" w:rsidP="00373B2D">
      <w:pPr>
        <w:pStyle w:val="paraindt1"/>
        <w:tabs>
          <w:tab w:val="clear" w:pos="837"/>
          <w:tab w:val="left" w:pos="720"/>
        </w:tabs>
        <w:spacing w:before="0" w:line="240" w:lineRule="auto"/>
        <w:ind w:left="1081" w:hanging="361"/>
        <w:contextualSpacing/>
        <w:jc w:val="left"/>
        <w:rPr>
          <w:rFonts w:ascii="Arial" w:hAnsi="Arial" w:cs="Arial"/>
          <w:b w:val="0"/>
        </w:rPr>
      </w:pPr>
    </w:p>
    <w:p w:rsidR="00373B2D" w:rsidRDefault="00373B2D" w:rsidP="00373B2D">
      <w:pPr>
        <w:pStyle w:val="paraindt1"/>
        <w:tabs>
          <w:tab w:val="clear" w:pos="837"/>
          <w:tab w:val="left" w:pos="720"/>
        </w:tabs>
        <w:spacing w:before="0" w:line="240" w:lineRule="auto"/>
        <w:ind w:left="1081" w:hanging="361"/>
        <w:contextualSpacing/>
        <w:jc w:val="left"/>
        <w:rPr>
          <w:rFonts w:ascii="Arial" w:hAnsi="Arial" w:cs="Arial"/>
          <w:b w:val="0"/>
        </w:rPr>
      </w:pPr>
      <w:r w:rsidRPr="00C97B4D">
        <w:rPr>
          <w:rFonts w:ascii="Arial" w:hAnsi="Arial" w:cs="Arial"/>
          <w:b w:val="0"/>
        </w:rPr>
        <w:t xml:space="preserve">1.  </w:t>
      </w:r>
      <w:r>
        <w:rPr>
          <w:rFonts w:ascii="Arial" w:hAnsi="Arial" w:cs="Arial"/>
          <w:b w:val="0"/>
        </w:rPr>
        <w:tab/>
      </w:r>
      <w:r w:rsidRPr="00C97B4D">
        <w:rPr>
          <w:rFonts w:ascii="Arial" w:hAnsi="Arial" w:cs="Arial"/>
          <w:b w:val="0"/>
        </w:rPr>
        <w:t>A seat is not required to be installed in a shower for a single occupant accessed only through a private office and not for common use or public use, provided reinforcement has been installed in walls and located so as to permit the installation of a shower seat.</w:t>
      </w:r>
    </w:p>
    <w:p w:rsidR="00373B2D" w:rsidRPr="00CF4AB0" w:rsidRDefault="00373B2D" w:rsidP="00373B2D">
      <w:pPr>
        <w:pStyle w:val="paraindt1"/>
        <w:tabs>
          <w:tab w:val="clear" w:pos="837"/>
          <w:tab w:val="left" w:pos="720"/>
        </w:tabs>
        <w:spacing w:before="0" w:line="240" w:lineRule="auto"/>
        <w:ind w:left="1081" w:hanging="361"/>
        <w:contextualSpacing/>
        <w:jc w:val="left"/>
        <w:rPr>
          <w:rFonts w:ascii="Arial" w:hAnsi="Arial" w:cs="Arial"/>
          <w:b w:val="0"/>
        </w:rPr>
      </w:pPr>
    </w:p>
    <w:p w:rsidR="00373B2D" w:rsidRPr="00CF4AB0" w:rsidRDefault="00373B2D" w:rsidP="00373B2D">
      <w:pPr>
        <w:pStyle w:val="paraindt1"/>
        <w:tabs>
          <w:tab w:val="clear" w:pos="837"/>
          <w:tab w:val="left" w:pos="720"/>
        </w:tabs>
        <w:spacing w:before="0" w:line="240" w:lineRule="auto"/>
        <w:ind w:left="1081" w:hanging="361"/>
        <w:contextualSpacing/>
        <w:jc w:val="left"/>
        <w:rPr>
          <w:rFonts w:ascii="Arial" w:hAnsi="Arial" w:cs="Arial"/>
          <w:b w:val="0"/>
        </w:rPr>
      </w:pPr>
      <w:r w:rsidRPr="00C97B4D">
        <w:rPr>
          <w:rFonts w:ascii="Arial" w:hAnsi="Arial" w:cs="Arial"/>
          <w:b w:val="0"/>
        </w:rPr>
        <w:t xml:space="preserve">2.  </w:t>
      </w:r>
      <w:r>
        <w:rPr>
          <w:rFonts w:ascii="Arial" w:hAnsi="Arial" w:cs="Arial"/>
          <w:b w:val="0"/>
        </w:rPr>
        <w:tab/>
      </w:r>
      <w:r w:rsidRPr="00C97B4D">
        <w:rPr>
          <w:rFonts w:ascii="Arial" w:hAnsi="Arial" w:cs="Arial"/>
          <w:b w:val="0"/>
        </w:rPr>
        <w:t xml:space="preserve">A fixed seat shall be permitted where the seat does not </w:t>
      </w:r>
      <w:r w:rsidRPr="00002FA1">
        <w:rPr>
          <w:rFonts w:ascii="Arial" w:hAnsi="Arial" w:cs="Arial"/>
          <w:b w:val="0"/>
        </w:rPr>
        <w:t>over</w:t>
      </w:r>
      <w:r w:rsidRPr="00CF4AB0">
        <w:rPr>
          <w:rFonts w:ascii="Arial" w:hAnsi="Arial" w:cs="Arial"/>
          <w:b w:val="0"/>
        </w:rPr>
        <w:t>lap</w:t>
      </w:r>
      <w:r w:rsidRPr="00002FA1">
        <w:rPr>
          <w:rFonts w:ascii="Arial" w:hAnsi="Arial" w:cs="Arial"/>
          <w:b w:val="0"/>
        </w:rPr>
        <w:t xml:space="preserve"> </w:t>
      </w:r>
      <w:r w:rsidRPr="00C97B4D">
        <w:rPr>
          <w:rFonts w:ascii="Arial" w:hAnsi="Arial" w:cs="Arial"/>
          <w:b w:val="0"/>
        </w:rPr>
        <w:t>the minimum clear inside</w:t>
      </w:r>
      <w:r w:rsidRPr="006A5B4D">
        <w:rPr>
          <w:rFonts w:ascii="Arial" w:hAnsi="Arial" w:cs="Arial"/>
          <w:b w:val="0"/>
        </w:rPr>
        <w:t xml:space="preserve"> </w:t>
      </w:r>
      <w:r w:rsidRPr="00C97B4D">
        <w:rPr>
          <w:rFonts w:ascii="Arial" w:hAnsi="Arial" w:cs="Arial"/>
          <w:b w:val="0"/>
        </w:rPr>
        <w:t>dimension required by Section 608.2.2.1.</w:t>
      </w:r>
    </w:p>
    <w:p w:rsidR="00373B2D" w:rsidRDefault="00373B2D" w:rsidP="00373B2D">
      <w:pPr>
        <w:ind w:left="216"/>
        <w:jc w:val="both"/>
        <w:rPr>
          <w:rFonts w:ascii="Arial" w:hAnsi="Arial" w:cs="Arial"/>
          <w:b/>
          <w:bCs/>
          <w:spacing w:val="-3"/>
          <w:sz w:val="20"/>
          <w:szCs w:val="20"/>
        </w:rPr>
      </w:pPr>
    </w:p>
    <w:p w:rsidR="00373B2D" w:rsidRDefault="00373B2D" w:rsidP="00373B2D">
      <w:pPr>
        <w:rPr>
          <w:rFonts w:ascii="Arial" w:hAnsi="Arial" w:cs="Arial"/>
          <w:sz w:val="20"/>
          <w:szCs w:val="20"/>
        </w:rPr>
      </w:pPr>
      <w:r>
        <w:rPr>
          <w:rFonts w:ascii="Arial" w:hAnsi="Arial" w:cs="Arial"/>
          <w:b/>
          <w:bCs/>
          <w:spacing w:val="-3"/>
          <w:sz w:val="20"/>
          <w:szCs w:val="20"/>
        </w:rPr>
        <w:t>608.2.3 Alternate Roll-in-Type Shower Com</w:t>
      </w:r>
      <w:r>
        <w:rPr>
          <w:rFonts w:ascii="Arial" w:hAnsi="Arial" w:cs="Arial"/>
          <w:b/>
          <w:bCs/>
          <w:spacing w:val="1"/>
          <w:sz w:val="20"/>
          <w:szCs w:val="20"/>
        </w:rPr>
        <w:t>partments.</w:t>
      </w:r>
      <w:r w:rsidRPr="00B731BE">
        <w:rPr>
          <w:rFonts w:ascii="Arial" w:hAnsi="Arial" w:cs="Arial"/>
          <w:b/>
          <w:bCs/>
          <w:spacing w:val="1"/>
          <w:sz w:val="20"/>
          <w:szCs w:val="20"/>
        </w:rPr>
        <w:t xml:space="preserve"> </w:t>
      </w:r>
      <w:r w:rsidRPr="00B731BE">
        <w:rPr>
          <w:rFonts w:ascii="Arial" w:hAnsi="Arial" w:cs="Arial"/>
          <w:sz w:val="20"/>
          <w:szCs w:val="20"/>
        </w:rPr>
        <w:t>Alternate roll-in-type shower compartments shall comply with Section 608.2.3</w:t>
      </w:r>
      <w:r>
        <w:rPr>
          <w:rFonts w:ascii="Arial" w:hAnsi="Arial" w:cs="Arial"/>
          <w:sz w:val="20"/>
          <w:szCs w:val="20"/>
        </w:rPr>
        <w:t>.</w:t>
      </w:r>
    </w:p>
    <w:p w:rsidR="00373B2D" w:rsidRDefault="00373B2D" w:rsidP="00373B2D">
      <w:pPr>
        <w:ind w:left="360"/>
        <w:rPr>
          <w:rFonts w:ascii="Arial" w:hAnsi="Arial" w:cs="Arial"/>
          <w:b/>
          <w:bCs/>
          <w:spacing w:val="1"/>
          <w:sz w:val="20"/>
          <w:szCs w:val="20"/>
        </w:rPr>
      </w:pPr>
    </w:p>
    <w:p w:rsidR="00373B2D" w:rsidRDefault="00373B2D" w:rsidP="00373B2D">
      <w:pPr>
        <w:contextualSpacing/>
        <w:rPr>
          <w:rFonts w:ascii="Arial" w:hAnsi="Arial" w:cs="Arial"/>
          <w:sz w:val="20"/>
          <w:szCs w:val="20"/>
        </w:rPr>
      </w:pPr>
      <w:r w:rsidRPr="00B731BE">
        <w:rPr>
          <w:rFonts w:ascii="Arial" w:hAnsi="Arial" w:cs="Arial"/>
          <w:b/>
          <w:sz w:val="20"/>
          <w:szCs w:val="20"/>
        </w:rPr>
        <w:t>608.2.3.1 Size.</w:t>
      </w:r>
      <w:r w:rsidRPr="00B731BE">
        <w:rPr>
          <w:rFonts w:ascii="Arial" w:hAnsi="Arial" w:cs="Arial"/>
        </w:rPr>
        <w:t xml:space="preserve"> </w:t>
      </w:r>
      <w:r>
        <w:rPr>
          <w:rFonts w:ascii="Arial" w:hAnsi="Arial" w:cs="Arial"/>
          <w:spacing w:val="1"/>
          <w:sz w:val="20"/>
          <w:szCs w:val="20"/>
        </w:rPr>
        <w:t>Alternate roll-in shower compart</w:t>
      </w:r>
      <w:r>
        <w:rPr>
          <w:rFonts w:ascii="Arial" w:hAnsi="Arial" w:cs="Arial"/>
          <w:spacing w:val="-5"/>
          <w:sz w:val="20"/>
          <w:szCs w:val="20"/>
        </w:rPr>
        <w:t xml:space="preserve">ments shall have a clear inside dimension of 60 </w:t>
      </w:r>
      <w:r>
        <w:rPr>
          <w:rFonts w:ascii="Arial" w:hAnsi="Arial" w:cs="Arial"/>
          <w:spacing w:val="2"/>
          <w:sz w:val="20"/>
          <w:szCs w:val="20"/>
        </w:rPr>
        <w:t xml:space="preserve">inches (1525 mm) minimum in width, and 36 </w:t>
      </w:r>
      <w:r>
        <w:rPr>
          <w:rFonts w:ascii="Arial" w:hAnsi="Arial" w:cs="Arial"/>
          <w:spacing w:val="-2"/>
          <w:sz w:val="20"/>
          <w:szCs w:val="20"/>
        </w:rPr>
        <w:t xml:space="preserve">inches (915 mm) in depth, measured at the center point of opposing sides. An entry 36 inches </w:t>
      </w:r>
      <w:r>
        <w:rPr>
          <w:rFonts w:ascii="Arial" w:hAnsi="Arial" w:cs="Arial"/>
          <w:spacing w:val="-4"/>
          <w:sz w:val="20"/>
          <w:szCs w:val="20"/>
        </w:rPr>
        <w:t xml:space="preserve">(915) mm) minimum in width shall be provided at </w:t>
      </w:r>
      <w:r>
        <w:rPr>
          <w:rFonts w:ascii="Arial" w:hAnsi="Arial" w:cs="Arial"/>
          <w:spacing w:val="-2"/>
          <w:sz w:val="20"/>
          <w:szCs w:val="20"/>
        </w:rPr>
        <w:t xml:space="preserve">one end of the 60-inch (1525 mm) width of the </w:t>
      </w:r>
      <w:r>
        <w:rPr>
          <w:rFonts w:ascii="Arial" w:hAnsi="Arial" w:cs="Arial"/>
          <w:spacing w:val="-3"/>
          <w:sz w:val="20"/>
          <w:szCs w:val="20"/>
        </w:rPr>
        <w:t xml:space="preserve">compartment. A seat wall, 24 inches (610 mm) minimum and 36 inches (915 mm) maximum in </w:t>
      </w:r>
      <w:r>
        <w:rPr>
          <w:rFonts w:ascii="Arial" w:hAnsi="Arial" w:cs="Arial"/>
          <w:spacing w:val="-5"/>
          <w:sz w:val="20"/>
          <w:szCs w:val="20"/>
        </w:rPr>
        <w:t xml:space="preserve">length, shall be provided on the entry side of the </w:t>
      </w:r>
      <w:r>
        <w:rPr>
          <w:rFonts w:ascii="Arial" w:hAnsi="Arial" w:cs="Arial"/>
          <w:sz w:val="20"/>
          <w:szCs w:val="20"/>
        </w:rPr>
        <w:t>compartment.</w:t>
      </w:r>
    </w:p>
    <w:p w:rsidR="00373B2D" w:rsidRDefault="00373B2D" w:rsidP="00373B2D">
      <w:pPr>
        <w:contextualSpacing/>
        <w:rPr>
          <w:rFonts w:ascii="Arial" w:hAnsi="Arial" w:cs="Arial"/>
          <w:sz w:val="20"/>
          <w:szCs w:val="20"/>
        </w:rPr>
      </w:pPr>
    </w:p>
    <w:p w:rsidR="00373B2D" w:rsidRDefault="00373B2D" w:rsidP="00373B2D">
      <w:pPr>
        <w:contextualSpacing/>
        <w:rPr>
          <w:rFonts w:ascii="Arial" w:hAnsi="Arial" w:cs="Arial"/>
          <w:i/>
          <w:color w:val="FF0000"/>
          <w:sz w:val="20"/>
          <w:szCs w:val="20"/>
        </w:rPr>
      </w:pPr>
      <w:r>
        <w:rPr>
          <w:rFonts w:ascii="Arial" w:hAnsi="Arial" w:cs="Arial"/>
          <w:i/>
          <w:noProof/>
          <w:color w:val="FF0000"/>
          <w:sz w:val="20"/>
          <w:szCs w:val="20"/>
        </w:rPr>
        <w:drawing>
          <wp:inline distT="0" distB="0" distL="0" distR="0">
            <wp:extent cx="2414270" cy="2048510"/>
            <wp:effectExtent l="0" t="0" r="5080" b="8890"/>
            <wp:docPr id="23" name="Picture 23" descr="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60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14270" cy="2048510"/>
                    </a:xfrm>
                    <a:prstGeom prst="rect">
                      <a:avLst/>
                    </a:prstGeom>
                    <a:noFill/>
                    <a:ln>
                      <a:noFill/>
                    </a:ln>
                  </pic:spPr>
                </pic:pic>
              </a:graphicData>
            </a:graphic>
          </wp:inline>
        </w:drawing>
      </w:r>
    </w:p>
    <w:p w:rsidR="00373B2D" w:rsidRPr="00B9491D" w:rsidRDefault="00373B2D" w:rsidP="00373B2D">
      <w:pPr>
        <w:contextualSpacing/>
        <w:rPr>
          <w:rFonts w:ascii="Arial" w:hAnsi="Arial" w:cs="Arial"/>
          <w:i/>
          <w:color w:val="FF0000"/>
          <w:sz w:val="20"/>
          <w:szCs w:val="20"/>
        </w:rPr>
      </w:pPr>
      <w:r w:rsidRPr="00B9491D">
        <w:rPr>
          <w:rFonts w:ascii="Arial" w:hAnsi="Arial" w:cs="Arial"/>
          <w:i/>
          <w:color w:val="FF0000"/>
          <w:sz w:val="20"/>
          <w:szCs w:val="20"/>
        </w:rPr>
        <w:t>Figure 608.2.3.1 Alternate roll-in shower compartment size</w:t>
      </w:r>
    </w:p>
    <w:p w:rsidR="00373B2D" w:rsidRDefault="00373B2D" w:rsidP="00373B2D">
      <w:pPr>
        <w:ind w:left="360"/>
        <w:contextualSpacing/>
        <w:rPr>
          <w:rFonts w:ascii="Arial" w:hAnsi="Arial" w:cs="Arial"/>
          <w:sz w:val="20"/>
          <w:szCs w:val="20"/>
        </w:rPr>
      </w:pPr>
    </w:p>
    <w:p w:rsidR="00373B2D" w:rsidRPr="00B731BE" w:rsidRDefault="00373B2D" w:rsidP="00373B2D">
      <w:pPr>
        <w:pStyle w:val="paraindt1"/>
        <w:spacing w:before="0" w:line="240" w:lineRule="auto"/>
        <w:ind w:left="0"/>
        <w:jc w:val="left"/>
        <w:rPr>
          <w:rFonts w:ascii="Arial" w:hAnsi="Arial" w:cs="Arial"/>
          <w:b w:val="0"/>
        </w:rPr>
      </w:pPr>
      <w:r w:rsidRPr="00B731BE">
        <w:rPr>
          <w:rFonts w:ascii="Arial" w:hAnsi="Arial" w:cs="Arial"/>
        </w:rPr>
        <w:t>608.2.3.2 Seat.</w:t>
      </w:r>
      <w:r w:rsidRPr="00B731BE">
        <w:rPr>
          <w:rFonts w:ascii="Arial" w:hAnsi="Arial" w:cs="Arial"/>
          <w:b w:val="0"/>
        </w:rPr>
        <w:t xml:space="preserve">  A folding seat complying with Section 610 shall be provided on the seat wall opposite the back wall.</w:t>
      </w:r>
    </w:p>
    <w:p w:rsidR="00373B2D" w:rsidRPr="00CF4AB0" w:rsidRDefault="00373B2D" w:rsidP="00373B2D">
      <w:pPr>
        <w:pStyle w:val="paraindt1"/>
        <w:spacing w:before="0" w:line="240" w:lineRule="auto"/>
        <w:ind w:left="0"/>
        <w:jc w:val="left"/>
        <w:rPr>
          <w:rFonts w:ascii="Arial" w:hAnsi="Arial" w:cs="Arial"/>
          <w:b w:val="0"/>
        </w:rPr>
      </w:pPr>
    </w:p>
    <w:p w:rsidR="00373B2D" w:rsidRPr="00B731BE" w:rsidRDefault="00373B2D" w:rsidP="00373B2D">
      <w:pPr>
        <w:pStyle w:val="paraindt1"/>
        <w:spacing w:before="0" w:line="240" w:lineRule="auto"/>
        <w:contextualSpacing/>
        <w:jc w:val="left"/>
        <w:rPr>
          <w:rFonts w:ascii="Arial" w:hAnsi="Arial" w:cs="Arial"/>
          <w:b w:val="0"/>
        </w:rPr>
      </w:pPr>
      <w:r w:rsidRPr="00B731BE">
        <w:rPr>
          <w:rFonts w:ascii="Arial" w:hAnsi="Arial" w:cs="Arial"/>
        </w:rPr>
        <w:lastRenderedPageBreak/>
        <w:t xml:space="preserve">EXCEPTION: </w:t>
      </w:r>
      <w:r w:rsidRPr="00B731BE">
        <w:rPr>
          <w:rFonts w:ascii="Arial" w:hAnsi="Arial" w:cs="Arial"/>
          <w:b w:val="0"/>
        </w:rPr>
        <w:t>A seat is not required to be installed in a shower for a single occupant, accessed only through a private office and not for common use or public use, provided reinforcement has been installed in walls and located so as to permit the installation of a shower seat.</w:t>
      </w:r>
    </w:p>
    <w:p w:rsidR="00373B2D" w:rsidRDefault="00373B2D" w:rsidP="00373B2D">
      <w:pPr>
        <w:jc w:val="both"/>
        <w:rPr>
          <w:rFonts w:ascii="Arial" w:hAnsi="Arial" w:cs="Arial"/>
          <w:b/>
          <w:bCs/>
          <w:spacing w:val="-4"/>
          <w:sz w:val="20"/>
          <w:szCs w:val="20"/>
        </w:rPr>
      </w:pPr>
    </w:p>
    <w:p w:rsidR="00373B2D" w:rsidRDefault="00373B2D" w:rsidP="00373B2D">
      <w:pPr>
        <w:rPr>
          <w:rFonts w:ascii="Arial" w:hAnsi="Arial" w:cs="Arial"/>
          <w:spacing w:val="-1"/>
          <w:sz w:val="20"/>
          <w:szCs w:val="20"/>
        </w:rPr>
      </w:pPr>
      <w:proofErr w:type="gramStart"/>
      <w:r>
        <w:rPr>
          <w:rFonts w:ascii="Arial" w:hAnsi="Arial" w:cs="Arial"/>
          <w:b/>
          <w:bCs/>
          <w:spacing w:val="-4"/>
          <w:sz w:val="20"/>
          <w:szCs w:val="20"/>
        </w:rPr>
        <w:t>608.3 Grab Bars.</w:t>
      </w:r>
      <w:proofErr w:type="gramEnd"/>
      <w:r>
        <w:rPr>
          <w:rFonts w:ascii="Arial" w:hAnsi="Arial" w:cs="Arial"/>
          <w:b/>
          <w:bCs/>
          <w:spacing w:val="-4"/>
          <w:sz w:val="20"/>
          <w:szCs w:val="20"/>
        </w:rPr>
        <w:t xml:space="preserve"> </w:t>
      </w:r>
      <w:r>
        <w:rPr>
          <w:rFonts w:ascii="Arial" w:hAnsi="Arial" w:cs="Arial"/>
          <w:spacing w:val="-4"/>
          <w:sz w:val="20"/>
          <w:szCs w:val="20"/>
        </w:rPr>
        <w:t xml:space="preserve">Grab bars shall comply with Section 609 and shall be provided in accordance with </w:t>
      </w:r>
      <w:r>
        <w:rPr>
          <w:rFonts w:ascii="Arial" w:hAnsi="Arial" w:cs="Arial"/>
          <w:spacing w:val="-5"/>
          <w:sz w:val="20"/>
          <w:szCs w:val="20"/>
        </w:rPr>
        <w:t xml:space="preserve">Section 608.3. Where multiple grab bars are used, </w:t>
      </w:r>
      <w:r>
        <w:rPr>
          <w:rFonts w:ascii="Arial" w:hAnsi="Arial" w:cs="Arial"/>
          <w:sz w:val="20"/>
          <w:szCs w:val="20"/>
        </w:rPr>
        <w:t xml:space="preserve">required horizontal grab bars shall be installed at </w:t>
      </w:r>
      <w:r>
        <w:rPr>
          <w:rFonts w:ascii="Arial" w:hAnsi="Arial" w:cs="Arial"/>
          <w:spacing w:val="-1"/>
          <w:sz w:val="20"/>
          <w:szCs w:val="20"/>
        </w:rPr>
        <w:t>the same height above the floor.</w:t>
      </w:r>
    </w:p>
    <w:p w:rsidR="00373B2D" w:rsidRDefault="00373B2D" w:rsidP="00373B2D">
      <w:pPr>
        <w:rPr>
          <w:rFonts w:ascii="Arial" w:hAnsi="Arial" w:cs="Arial"/>
          <w:spacing w:val="-1"/>
          <w:sz w:val="20"/>
          <w:szCs w:val="20"/>
        </w:rPr>
      </w:pPr>
    </w:p>
    <w:p w:rsidR="00373B2D" w:rsidRPr="00642E06" w:rsidRDefault="00373B2D" w:rsidP="00373B2D">
      <w:pPr>
        <w:ind w:left="360"/>
        <w:contextualSpacing/>
        <w:rPr>
          <w:rFonts w:ascii="Arial" w:hAnsi="Arial" w:cs="Arial"/>
          <w:sz w:val="20"/>
          <w:szCs w:val="20"/>
        </w:rPr>
      </w:pPr>
      <w:r w:rsidRPr="00642E06">
        <w:rPr>
          <w:rFonts w:ascii="Arial" w:hAnsi="Arial" w:cs="Arial"/>
          <w:b/>
          <w:bCs/>
          <w:sz w:val="20"/>
          <w:szCs w:val="20"/>
        </w:rPr>
        <w:t xml:space="preserve">EXCEPTION: </w:t>
      </w:r>
      <w:r w:rsidRPr="00642E06">
        <w:rPr>
          <w:rFonts w:ascii="Arial" w:hAnsi="Arial" w:cs="Arial"/>
          <w:sz w:val="20"/>
          <w:szCs w:val="20"/>
        </w:rPr>
        <w:t xml:space="preserve">Grab bars </w:t>
      </w:r>
      <w:r w:rsidRPr="002E0FD4">
        <w:rPr>
          <w:rFonts w:ascii="Arial" w:hAnsi="Arial" w:cs="Arial"/>
          <w:color w:val="FF0000"/>
          <w:sz w:val="20"/>
          <w:szCs w:val="20"/>
        </w:rPr>
        <w:t>shall</w:t>
      </w:r>
      <w:r w:rsidRPr="002E0FD4">
        <w:rPr>
          <w:rFonts w:ascii="Arial" w:hAnsi="Arial" w:cs="Arial"/>
          <w:color w:val="00B050"/>
          <w:sz w:val="20"/>
          <w:szCs w:val="20"/>
        </w:rPr>
        <w:t xml:space="preserve"> </w:t>
      </w:r>
      <w:r w:rsidRPr="002E0FD4">
        <w:rPr>
          <w:rFonts w:ascii="Arial" w:hAnsi="Arial" w:cs="Arial"/>
          <w:sz w:val="20"/>
          <w:szCs w:val="20"/>
        </w:rPr>
        <w:t>not</w:t>
      </w:r>
      <w:r w:rsidRPr="002E0FD4">
        <w:rPr>
          <w:rFonts w:ascii="Arial" w:hAnsi="Arial" w:cs="Arial"/>
          <w:color w:val="00B050"/>
          <w:sz w:val="20"/>
          <w:szCs w:val="20"/>
        </w:rPr>
        <w:t xml:space="preserve"> </w:t>
      </w:r>
      <w:r w:rsidRPr="002E0FD4">
        <w:rPr>
          <w:rFonts w:ascii="Arial" w:hAnsi="Arial" w:cs="Arial"/>
          <w:color w:val="FF0000"/>
          <w:sz w:val="20"/>
          <w:szCs w:val="20"/>
        </w:rPr>
        <w:t>be</w:t>
      </w:r>
      <w:r w:rsidRPr="00642E06">
        <w:rPr>
          <w:rFonts w:ascii="Arial" w:hAnsi="Arial" w:cs="Arial"/>
          <w:sz w:val="20"/>
          <w:szCs w:val="20"/>
        </w:rPr>
        <w:t xml:space="preserve"> required to be installed in a shower for a single occupant, accessed only through a private office and not for common use or public use, provided reinforcement has been installed in walls and located so as to permit the installation of grab bars complying with Section 608.3.</w:t>
      </w:r>
      <w:r w:rsidR="001D075B" w:rsidRPr="001D075B">
        <w:rPr>
          <w:rFonts w:ascii="Arial" w:hAnsi="Arial" w:cs="Arial"/>
          <w:color w:val="FF0000"/>
          <w:sz w:val="20"/>
          <w:szCs w:val="20"/>
        </w:rPr>
        <w:t xml:space="preserve"> </w:t>
      </w:r>
      <w:r w:rsidR="001D075B" w:rsidRPr="00797D32">
        <w:rPr>
          <w:rFonts w:ascii="Arial" w:hAnsi="Arial" w:cs="Arial"/>
          <w:color w:val="FF0000"/>
          <w:sz w:val="20"/>
          <w:szCs w:val="20"/>
        </w:rPr>
        <w:t>(</w:t>
      </w:r>
      <w:proofErr w:type="gramStart"/>
      <w:r w:rsidR="001D075B" w:rsidRPr="00797D32">
        <w:rPr>
          <w:rFonts w:ascii="Arial" w:hAnsi="Arial" w:cs="Arial"/>
          <w:color w:val="FF0000"/>
          <w:sz w:val="20"/>
          <w:szCs w:val="20"/>
        </w:rPr>
        <w:t>ed</w:t>
      </w:r>
      <w:proofErr w:type="gramEnd"/>
      <w:r w:rsidR="001D075B" w:rsidRPr="00797D32">
        <w:rPr>
          <w:rFonts w:ascii="Arial" w:hAnsi="Arial" w:cs="Arial"/>
          <w:color w:val="FF0000"/>
          <w:sz w:val="20"/>
          <w:szCs w:val="20"/>
        </w:rPr>
        <w:t>.)</w:t>
      </w:r>
    </w:p>
    <w:p w:rsidR="00373B2D" w:rsidRDefault="00373B2D" w:rsidP="00373B2D">
      <w:pPr>
        <w:ind w:left="216"/>
        <w:rPr>
          <w:rFonts w:ascii="Arial" w:hAnsi="Arial" w:cs="Arial"/>
          <w:b/>
          <w:bCs/>
          <w:spacing w:val="-5"/>
          <w:sz w:val="20"/>
          <w:szCs w:val="20"/>
        </w:rPr>
      </w:pPr>
    </w:p>
    <w:p w:rsidR="00373B2D" w:rsidRDefault="00373B2D" w:rsidP="00373B2D">
      <w:pPr>
        <w:rPr>
          <w:rFonts w:ascii="Arial" w:hAnsi="Arial" w:cs="Arial"/>
          <w:sz w:val="20"/>
          <w:szCs w:val="20"/>
        </w:rPr>
      </w:pPr>
      <w:r>
        <w:rPr>
          <w:rFonts w:ascii="Arial" w:hAnsi="Arial" w:cs="Arial"/>
          <w:b/>
          <w:bCs/>
          <w:spacing w:val="-5"/>
          <w:sz w:val="20"/>
          <w:szCs w:val="20"/>
        </w:rPr>
        <w:t xml:space="preserve">608.3.1 Transfer-Type Showers. </w:t>
      </w:r>
      <w:r>
        <w:rPr>
          <w:rFonts w:ascii="Arial" w:hAnsi="Arial" w:cs="Arial"/>
          <w:spacing w:val="-5"/>
          <w:sz w:val="20"/>
          <w:szCs w:val="20"/>
        </w:rPr>
        <w:t xml:space="preserve">Grab bars for transfer type showers shall comply with Section </w:t>
      </w:r>
      <w:r>
        <w:rPr>
          <w:rFonts w:ascii="Arial" w:hAnsi="Arial" w:cs="Arial"/>
          <w:sz w:val="20"/>
          <w:szCs w:val="20"/>
        </w:rPr>
        <w:t>608.3.1.</w:t>
      </w:r>
    </w:p>
    <w:p w:rsidR="00373B2D" w:rsidRDefault="00373B2D" w:rsidP="00373B2D">
      <w:pPr>
        <w:rPr>
          <w:rFonts w:ascii="Arial" w:hAnsi="Arial" w:cs="Arial"/>
          <w:sz w:val="20"/>
          <w:szCs w:val="20"/>
        </w:rPr>
      </w:pPr>
    </w:p>
    <w:p w:rsidR="00373B2D" w:rsidRDefault="00373B2D" w:rsidP="00373B2D">
      <w:pPr>
        <w:rPr>
          <w:rFonts w:ascii="Arial" w:hAnsi="Arial" w:cs="Arial"/>
          <w:i/>
          <w:color w:val="FF0000"/>
          <w:sz w:val="20"/>
          <w:szCs w:val="20"/>
        </w:rPr>
      </w:pPr>
    </w:p>
    <w:p w:rsidR="00373B2D" w:rsidRDefault="00373B2D" w:rsidP="00373B2D">
      <w:pPr>
        <w:rPr>
          <w:rFonts w:ascii="Arial" w:hAnsi="Arial" w:cs="Arial"/>
          <w:i/>
          <w:color w:val="FF0000"/>
          <w:sz w:val="20"/>
          <w:szCs w:val="20"/>
        </w:rPr>
      </w:pPr>
      <w:r w:rsidRPr="00E027E1">
        <w:rPr>
          <w:rFonts w:ascii="Arial" w:hAnsi="Arial" w:cs="Arial"/>
          <w:i/>
          <w:color w:val="FF0000"/>
          <w:sz w:val="20"/>
          <w:szCs w:val="20"/>
        </w:rPr>
        <w:t>Figure 608.3.1 – Grab bars in transfer-type shower</w:t>
      </w:r>
    </w:p>
    <w:p w:rsidR="00373B2D" w:rsidRDefault="00373B2D" w:rsidP="00373B2D">
      <w:pPr>
        <w:rPr>
          <w:rFonts w:ascii="Arial" w:hAnsi="Arial" w:cs="Arial"/>
          <w:i/>
          <w:color w:val="FF0000"/>
          <w:sz w:val="20"/>
          <w:szCs w:val="20"/>
        </w:rPr>
      </w:pPr>
    </w:p>
    <w:p w:rsidR="00373B2D" w:rsidRDefault="00373B2D" w:rsidP="00373B2D">
      <w:pPr>
        <w:rPr>
          <w:rFonts w:ascii="Arial" w:hAnsi="Arial" w:cs="Arial"/>
          <w:i/>
          <w:color w:val="FF0000"/>
          <w:sz w:val="20"/>
          <w:szCs w:val="20"/>
        </w:rPr>
      </w:pPr>
      <w:r>
        <w:rPr>
          <w:rFonts w:ascii="Arial" w:hAnsi="Arial" w:cs="Arial"/>
          <w:i/>
          <w:noProof/>
          <w:color w:val="FF0000"/>
          <w:sz w:val="20"/>
          <w:szCs w:val="20"/>
        </w:rPr>
        <w:drawing>
          <wp:inline distT="0" distB="0" distL="0" distR="0">
            <wp:extent cx="1901825" cy="2362835"/>
            <wp:effectExtent l="0" t="0" r="3175" b="0"/>
            <wp:docPr id="22" name="Picture 22" descr="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60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01825" cy="2362835"/>
                    </a:xfrm>
                    <a:prstGeom prst="rect">
                      <a:avLst/>
                    </a:prstGeom>
                    <a:noFill/>
                    <a:ln>
                      <a:noFill/>
                    </a:ln>
                  </pic:spPr>
                </pic:pic>
              </a:graphicData>
            </a:graphic>
          </wp:inline>
        </w:drawing>
      </w:r>
    </w:p>
    <w:p w:rsidR="00373B2D" w:rsidRDefault="00373B2D" w:rsidP="00373B2D">
      <w:pPr>
        <w:rPr>
          <w:rFonts w:ascii="Arial" w:hAnsi="Arial" w:cs="Arial"/>
          <w:i/>
          <w:color w:val="FF0000"/>
          <w:sz w:val="20"/>
          <w:szCs w:val="20"/>
        </w:rPr>
      </w:pPr>
      <w:proofErr w:type="gramStart"/>
      <w:r>
        <w:rPr>
          <w:rFonts w:ascii="Arial" w:hAnsi="Arial" w:cs="Arial"/>
          <w:i/>
          <w:color w:val="FF0000"/>
          <w:sz w:val="20"/>
          <w:szCs w:val="20"/>
        </w:rPr>
        <w:t>a)</w:t>
      </w:r>
      <w:proofErr w:type="gramEnd"/>
      <w:r>
        <w:rPr>
          <w:rFonts w:ascii="Arial" w:hAnsi="Arial" w:cs="Arial"/>
          <w:i/>
          <w:color w:val="FF0000"/>
          <w:sz w:val="20"/>
          <w:szCs w:val="20"/>
        </w:rPr>
        <w:t>elevation</w:t>
      </w:r>
    </w:p>
    <w:p w:rsidR="00373B2D" w:rsidRDefault="00373B2D" w:rsidP="00373B2D">
      <w:pPr>
        <w:rPr>
          <w:rFonts w:ascii="Arial" w:hAnsi="Arial" w:cs="Arial"/>
          <w:i/>
          <w:color w:val="FF0000"/>
          <w:sz w:val="20"/>
          <w:szCs w:val="20"/>
        </w:rPr>
      </w:pPr>
      <w:r>
        <w:rPr>
          <w:rFonts w:ascii="Arial" w:hAnsi="Arial" w:cs="Arial"/>
          <w:i/>
          <w:noProof/>
          <w:color w:val="FF0000"/>
          <w:sz w:val="20"/>
          <w:szCs w:val="20"/>
        </w:rPr>
        <w:drawing>
          <wp:inline distT="0" distB="0" distL="0" distR="0">
            <wp:extent cx="1697355" cy="1653540"/>
            <wp:effectExtent l="0" t="0" r="0" b="3810"/>
            <wp:docPr id="21" name="Picture 21" descr="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60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97355" cy="1653540"/>
                    </a:xfrm>
                    <a:prstGeom prst="rect">
                      <a:avLst/>
                    </a:prstGeom>
                    <a:noFill/>
                    <a:ln>
                      <a:noFill/>
                    </a:ln>
                  </pic:spPr>
                </pic:pic>
              </a:graphicData>
            </a:graphic>
          </wp:inline>
        </w:drawing>
      </w:r>
    </w:p>
    <w:p w:rsidR="00373B2D" w:rsidRPr="00E027E1" w:rsidRDefault="00373B2D" w:rsidP="00373B2D">
      <w:pPr>
        <w:rPr>
          <w:rFonts w:ascii="Arial" w:hAnsi="Arial" w:cs="Arial"/>
          <w:i/>
          <w:color w:val="FF0000"/>
          <w:sz w:val="20"/>
          <w:szCs w:val="20"/>
        </w:rPr>
      </w:pPr>
      <w:proofErr w:type="gramStart"/>
      <w:r>
        <w:rPr>
          <w:rFonts w:ascii="Arial" w:hAnsi="Arial" w:cs="Arial"/>
          <w:i/>
          <w:color w:val="FF0000"/>
          <w:sz w:val="20"/>
          <w:szCs w:val="20"/>
        </w:rPr>
        <w:t>b)plan</w:t>
      </w:r>
      <w:proofErr w:type="gramEnd"/>
    </w:p>
    <w:p w:rsidR="00373B2D" w:rsidRDefault="00373B2D" w:rsidP="00373B2D">
      <w:pPr>
        <w:rPr>
          <w:rFonts w:ascii="Arial" w:hAnsi="Arial" w:cs="Arial"/>
          <w:b/>
          <w:bCs/>
          <w:spacing w:val="-4"/>
          <w:w w:val="105"/>
          <w:sz w:val="18"/>
          <w:szCs w:val="18"/>
        </w:rPr>
      </w:pPr>
    </w:p>
    <w:p w:rsidR="00373B2D" w:rsidRDefault="00373B2D" w:rsidP="00373B2D">
      <w:pPr>
        <w:rPr>
          <w:rFonts w:ascii="Arial" w:hAnsi="Arial" w:cs="Arial"/>
          <w:spacing w:val="-1"/>
          <w:sz w:val="20"/>
          <w:szCs w:val="20"/>
        </w:rPr>
      </w:pPr>
      <w:proofErr w:type="gramStart"/>
      <w:r>
        <w:rPr>
          <w:rFonts w:ascii="Arial" w:hAnsi="Arial" w:cs="Arial"/>
          <w:b/>
          <w:bCs/>
          <w:spacing w:val="-1"/>
          <w:sz w:val="20"/>
          <w:szCs w:val="20"/>
        </w:rPr>
        <w:t>608.3.1.1 Horizontal Grab Bars.</w:t>
      </w:r>
      <w:proofErr w:type="gramEnd"/>
      <w:r>
        <w:rPr>
          <w:rFonts w:ascii="Arial" w:hAnsi="Arial" w:cs="Arial"/>
          <w:b/>
          <w:bCs/>
          <w:spacing w:val="-1"/>
          <w:sz w:val="20"/>
          <w:szCs w:val="20"/>
        </w:rPr>
        <w:t xml:space="preserve"> </w:t>
      </w:r>
      <w:r>
        <w:rPr>
          <w:rFonts w:ascii="Arial" w:hAnsi="Arial" w:cs="Arial"/>
          <w:spacing w:val="-1"/>
          <w:sz w:val="20"/>
          <w:szCs w:val="20"/>
        </w:rPr>
        <w:t xml:space="preserve">Horizontal </w:t>
      </w:r>
      <w:r>
        <w:rPr>
          <w:rFonts w:ascii="Arial" w:hAnsi="Arial" w:cs="Arial"/>
          <w:spacing w:val="-3"/>
          <w:sz w:val="20"/>
          <w:szCs w:val="20"/>
        </w:rPr>
        <w:t xml:space="preserve">grab bars shall be provided across the control </w:t>
      </w:r>
      <w:r>
        <w:rPr>
          <w:rFonts w:ascii="Arial" w:hAnsi="Arial" w:cs="Arial"/>
          <w:spacing w:val="-4"/>
          <w:sz w:val="20"/>
          <w:szCs w:val="20"/>
        </w:rPr>
        <w:t xml:space="preserve">wall and on the back wall to a point 18 inches </w:t>
      </w:r>
      <w:r>
        <w:rPr>
          <w:rFonts w:ascii="Arial" w:hAnsi="Arial" w:cs="Arial"/>
          <w:spacing w:val="-1"/>
          <w:sz w:val="20"/>
          <w:szCs w:val="20"/>
        </w:rPr>
        <w:t>(455 mm) from the control wall.</w:t>
      </w:r>
    </w:p>
    <w:p w:rsidR="00373B2D" w:rsidRDefault="00373B2D" w:rsidP="00373B2D">
      <w:pPr>
        <w:ind w:left="360"/>
        <w:rPr>
          <w:rFonts w:ascii="Arial" w:hAnsi="Arial" w:cs="Arial"/>
          <w:spacing w:val="-1"/>
          <w:sz w:val="20"/>
          <w:szCs w:val="20"/>
        </w:rPr>
      </w:pPr>
    </w:p>
    <w:p w:rsidR="00373B2D" w:rsidRDefault="00373B2D" w:rsidP="00373B2D">
      <w:pPr>
        <w:rPr>
          <w:rFonts w:ascii="Arial" w:hAnsi="Arial" w:cs="Arial"/>
          <w:sz w:val="20"/>
          <w:szCs w:val="20"/>
        </w:rPr>
      </w:pPr>
      <w:proofErr w:type="gramStart"/>
      <w:r>
        <w:rPr>
          <w:rFonts w:ascii="Arial" w:hAnsi="Arial" w:cs="Arial"/>
          <w:b/>
          <w:bCs/>
          <w:sz w:val="20"/>
          <w:szCs w:val="20"/>
        </w:rPr>
        <w:t>608.3.1.2 Vertical Grab Bar.</w:t>
      </w:r>
      <w:proofErr w:type="gramEnd"/>
      <w:r>
        <w:rPr>
          <w:rFonts w:ascii="Arial" w:hAnsi="Arial" w:cs="Arial"/>
          <w:b/>
          <w:bCs/>
          <w:sz w:val="20"/>
          <w:szCs w:val="20"/>
        </w:rPr>
        <w:t xml:space="preserve"> </w:t>
      </w:r>
      <w:r>
        <w:rPr>
          <w:rFonts w:ascii="Arial" w:hAnsi="Arial" w:cs="Arial"/>
          <w:sz w:val="20"/>
          <w:szCs w:val="20"/>
        </w:rPr>
        <w:t xml:space="preserve">A vertical grab bar 18 inches (455 mm) minimum in length </w:t>
      </w:r>
      <w:r>
        <w:rPr>
          <w:rFonts w:ascii="Arial" w:hAnsi="Arial" w:cs="Arial"/>
          <w:spacing w:val="1"/>
          <w:sz w:val="20"/>
          <w:szCs w:val="20"/>
        </w:rPr>
        <w:t xml:space="preserve">shall be provided on the control end wall 3 </w:t>
      </w:r>
      <w:r>
        <w:rPr>
          <w:rFonts w:ascii="Arial" w:hAnsi="Arial" w:cs="Arial"/>
          <w:spacing w:val="2"/>
          <w:sz w:val="20"/>
          <w:szCs w:val="20"/>
        </w:rPr>
        <w:t xml:space="preserve">inches (75 mm) minimum </w:t>
      </w:r>
      <w:r w:rsidRPr="00CF4AB0">
        <w:rPr>
          <w:rFonts w:ascii="Arial" w:hAnsi="Arial" w:cs="Arial"/>
          <w:sz w:val="20"/>
          <w:szCs w:val="20"/>
        </w:rPr>
        <w:t>and</w:t>
      </w:r>
      <w:r>
        <w:rPr>
          <w:rFonts w:ascii="Arial" w:hAnsi="Arial" w:cs="Arial"/>
          <w:spacing w:val="2"/>
          <w:sz w:val="20"/>
          <w:szCs w:val="20"/>
        </w:rPr>
        <w:t xml:space="preserve"> 6 inches (150 </w:t>
      </w:r>
      <w:r>
        <w:rPr>
          <w:rFonts w:ascii="Arial" w:hAnsi="Arial" w:cs="Arial"/>
          <w:spacing w:val="-4"/>
          <w:sz w:val="20"/>
          <w:szCs w:val="20"/>
        </w:rPr>
        <w:t xml:space="preserve">mm) maximum above the horizontal grab bar, and 4 inches (100 mm) maximum inward from </w:t>
      </w:r>
      <w:r>
        <w:rPr>
          <w:rFonts w:ascii="Arial" w:hAnsi="Arial" w:cs="Arial"/>
          <w:sz w:val="20"/>
          <w:szCs w:val="20"/>
        </w:rPr>
        <w:t>the front edge of the shower.</w:t>
      </w:r>
    </w:p>
    <w:p w:rsidR="00373B2D" w:rsidRDefault="00373B2D" w:rsidP="00373B2D">
      <w:pPr>
        <w:rPr>
          <w:rFonts w:ascii="Arial" w:hAnsi="Arial" w:cs="Arial"/>
          <w:sz w:val="20"/>
          <w:szCs w:val="20"/>
        </w:rPr>
      </w:pPr>
    </w:p>
    <w:p w:rsidR="00373B2D" w:rsidRPr="000A3FD4" w:rsidRDefault="00373B2D" w:rsidP="00373B2D">
      <w:pPr>
        <w:rPr>
          <w:rFonts w:ascii="Arial" w:hAnsi="Arial" w:cs="Arial"/>
          <w:color w:val="0070C0"/>
          <w:spacing w:val="1"/>
          <w:sz w:val="20"/>
          <w:szCs w:val="20"/>
        </w:rPr>
      </w:pPr>
      <w:r w:rsidRPr="00B26A3A">
        <w:rPr>
          <w:rFonts w:ascii="Arial" w:hAnsi="Arial" w:cs="Arial"/>
          <w:b/>
          <w:bCs/>
          <w:spacing w:val="1"/>
          <w:sz w:val="20"/>
          <w:szCs w:val="20"/>
        </w:rPr>
        <w:lastRenderedPageBreak/>
        <w:t>608.3.2 Standard Roll-in-Type Showers</w:t>
      </w:r>
      <w:r w:rsidRPr="00A71114">
        <w:rPr>
          <w:rFonts w:ascii="Arial" w:hAnsi="Arial" w:cs="Arial"/>
          <w:b/>
          <w:bCs/>
          <w:color w:val="00B050"/>
          <w:spacing w:val="1"/>
          <w:sz w:val="20"/>
          <w:szCs w:val="20"/>
        </w:rPr>
        <w:t>.</w:t>
      </w:r>
      <w:r w:rsidRPr="00A71114">
        <w:rPr>
          <w:rFonts w:ascii="Arial" w:hAnsi="Arial" w:cs="Arial"/>
          <w:color w:val="00B050"/>
          <w:spacing w:val="1"/>
          <w:sz w:val="20"/>
          <w:szCs w:val="20"/>
        </w:rPr>
        <w:t xml:space="preserve"> </w:t>
      </w:r>
      <w:r w:rsidRPr="000A3FD4">
        <w:rPr>
          <w:rFonts w:ascii="Arial" w:hAnsi="Arial" w:cs="Arial"/>
          <w:color w:val="0070C0"/>
          <w:spacing w:val="1"/>
          <w:sz w:val="20"/>
          <w:szCs w:val="20"/>
        </w:rPr>
        <w:t xml:space="preserve">Grab bars in standard roll-in showers shall comply with Sections 608.3.2.1 through 608.3.2.3. (6-55-12 PC1) </w:t>
      </w:r>
    </w:p>
    <w:p w:rsidR="00373B2D" w:rsidRDefault="00373B2D" w:rsidP="00373B2D">
      <w:pPr>
        <w:rPr>
          <w:rFonts w:ascii="Arial" w:hAnsi="Arial" w:cs="Arial"/>
          <w:b/>
          <w:color w:val="009900"/>
          <w:spacing w:val="1"/>
          <w:sz w:val="20"/>
          <w:szCs w:val="20"/>
        </w:rPr>
      </w:pPr>
    </w:p>
    <w:p w:rsidR="00373B2D" w:rsidRPr="00C26C22" w:rsidRDefault="00373B2D" w:rsidP="00373B2D">
      <w:pPr>
        <w:tabs>
          <w:tab w:val="left" w:pos="4007"/>
        </w:tabs>
        <w:rPr>
          <w:rFonts w:ascii="Arial" w:hAnsi="Arial" w:cs="Arial"/>
          <w:i/>
          <w:color w:val="FF0000"/>
          <w:sz w:val="20"/>
          <w:szCs w:val="20"/>
        </w:rPr>
      </w:pPr>
      <w:r w:rsidRPr="00C26C22">
        <w:rPr>
          <w:rFonts w:ascii="Arial" w:hAnsi="Arial" w:cs="Arial"/>
          <w:i/>
          <w:color w:val="FF0000"/>
          <w:sz w:val="20"/>
          <w:szCs w:val="20"/>
        </w:rPr>
        <w:t>Figure 608.3.</w:t>
      </w:r>
      <w:r>
        <w:rPr>
          <w:rFonts w:ascii="Arial" w:hAnsi="Arial" w:cs="Arial"/>
          <w:i/>
          <w:color w:val="FF0000"/>
          <w:sz w:val="20"/>
          <w:szCs w:val="20"/>
        </w:rPr>
        <w:t>2</w:t>
      </w:r>
      <w:r w:rsidRPr="00C26C22">
        <w:rPr>
          <w:rFonts w:ascii="Arial" w:hAnsi="Arial" w:cs="Arial"/>
          <w:i/>
          <w:color w:val="FF0000"/>
          <w:sz w:val="20"/>
          <w:szCs w:val="20"/>
        </w:rPr>
        <w:t xml:space="preserve"> – Grab bars in standard roll-in-type shower</w:t>
      </w:r>
    </w:p>
    <w:p w:rsidR="00373B2D" w:rsidRDefault="00373B2D" w:rsidP="00373B2D">
      <w:pPr>
        <w:rPr>
          <w:rFonts w:ascii="Arial" w:hAnsi="Arial" w:cs="Arial"/>
          <w:i/>
          <w:color w:val="FF0000"/>
          <w:sz w:val="20"/>
          <w:szCs w:val="20"/>
        </w:rPr>
      </w:pPr>
    </w:p>
    <w:p w:rsidR="00373B2D" w:rsidRDefault="00373B2D" w:rsidP="00373B2D">
      <w:pPr>
        <w:rPr>
          <w:rFonts w:ascii="Arial" w:hAnsi="Arial" w:cs="Arial"/>
          <w:i/>
          <w:color w:val="FF0000"/>
          <w:sz w:val="20"/>
          <w:szCs w:val="20"/>
        </w:rPr>
      </w:pPr>
      <w:r>
        <w:rPr>
          <w:rFonts w:ascii="Arial" w:hAnsi="Arial" w:cs="Arial"/>
          <w:i/>
          <w:noProof/>
          <w:color w:val="FF0000"/>
          <w:sz w:val="20"/>
          <w:szCs w:val="20"/>
        </w:rPr>
        <w:drawing>
          <wp:inline distT="0" distB="0" distL="0" distR="0">
            <wp:extent cx="2296795" cy="2172335"/>
            <wp:effectExtent l="0" t="0" r="8255" b="0"/>
            <wp:docPr id="20" name="Picture 20" descr="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60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96795" cy="2172335"/>
                    </a:xfrm>
                    <a:prstGeom prst="rect">
                      <a:avLst/>
                    </a:prstGeom>
                    <a:noFill/>
                    <a:ln>
                      <a:noFill/>
                    </a:ln>
                  </pic:spPr>
                </pic:pic>
              </a:graphicData>
            </a:graphic>
          </wp:inline>
        </w:drawing>
      </w:r>
    </w:p>
    <w:p w:rsidR="00373B2D" w:rsidRDefault="00373B2D" w:rsidP="00373B2D">
      <w:pPr>
        <w:rPr>
          <w:rFonts w:ascii="Arial" w:hAnsi="Arial" w:cs="Arial"/>
          <w:i/>
          <w:color w:val="FF0000"/>
          <w:sz w:val="20"/>
          <w:szCs w:val="20"/>
        </w:rPr>
      </w:pPr>
      <w:proofErr w:type="gramStart"/>
      <w:r>
        <w:rPr>
          <w:rFonts w:ascii="Arial" w:hAnsi="Arial" w:cs="Arial"/>
          <w:i/>
          <w:color w:val="FF0000"/>
          <w:sz w:val="20"/>
          <w:szCs w:val="20"/>
        </w:rPr>
        <w:t>a)</w:t>
      </w:r>
      <w:proofErr w:type="gramEnd"/>
      <w:r>
        <w:rPr>
          <w:rFonts w:ascii="Arial" w:hAnsi="Arial" w:cs="Arial"/>
          <w:i/>
          <w:color w:val="FF0000"/>
          <w:sz w:val="20"/>
          <w:szCs w:val="20"/>
        </w:rPr>
        <w:t>elevation</w:t>
      </w:r>
    </w:p>
    <w:p w:rsidR="00373B2D" w:rsidRDefault="00373B2D" w:rsidP="00373B2D">
      <w:pPr>
        <w:rPr>
          <w:rFonts w:ascii="Arial" w:hAnsi="Arial" w:cs="Arial"/>
          <w:i/>
          <w:color w:val="FF0000"/>
          <w:sz w:val="20"/>
          <w:szCs w:val="20"/>
        </w:rPr>
      </w:pPr>
    </w:p>
    <w:p w:rsidR="00373B2D" w:rsidRDefault="00373B2D" w:rsidP="00373B2D">
      <w:pPr>
        <w:rPr>
          <w:rFonts w:ascii="Arial" w:hAnsi="Arial" w:cs="Arial"/>
          <w:i/>
          <w:color w:val="FF0000"/>
          <w:sz w:val="20"/>
          <w:szCs w:val="20"/>
        </w:rPr>
      </w:pPr>
      <w:r>
        <w:rPr>
          <w:rFonts w:ascii="Arial" w:hAnsi="Arial" w:cs="Arial"/>
          <w:i/>
          <w:noProof/>
          <w:color w:val="FF0000"/>
          <w:sz w:val="20"/>
          <w:szCs w:val="20"/>
        </w:rPr>
        <w:drawing>
          <wp:inline distT="0" distB="0" distL="0" distR="0">
            <wp:extent cx="2531110" cy="1594485"/>
            <wp:effectExtent l="0" t="0" r="2540" b="5715"/>
            <wp:docPr id="19" name="Picture 19" descr="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60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31110" cy="1594485"/>
                    </a:xfrm>
                    <a:prstGeom prst="rect">
                      <a:avLst/>
                    </a:prstGeom>
                    <a:noFill/>
                    <a:ln>
                      <a:noFill/>
                    </a:ln>
                  </pic:spPr>
                </pic:pic>
              </a:graphicData>
            </a:graphic>
          </wp:inline>
        </w:drawing>
      </w:r>
    </w:p>
    <w:p w:rsidR="00373B2D" w:rsidRPr="00E027E1" w:rsidRDefault="00373B2D" w:rsidP="00373B2D">
      <w:pPr>
        <w:rPr>
          <w:rFonts w:ascii="Arial" w:hAnsi="Arial" w:cs="Arial"/>
          <w:i/>
          <w:color w:val="FF0000"/>
          <w:sz w:val="20"/>
          <w:szCs w:val="20"/>
        </w:rPr>
      </w:pPr>
      <w:proofErr w:type="gramStart"/>
      <w:r>
        <w:rPr>
          <w:rFonts w:ascii="Arial" w:hAnsi="Arial" w:cs="Arial"/>
          <w:i/>
          <w:color w:val="FF0000"/>
          <w:sz w:val="20"/>
          <w:szCs w:val="20"/>
        </w:rPr>
        <w:t>b)plan</w:t>
      </w:r>
      <w:proofErr w:type="gramEnd"/>
    </w:p>
    <w:p w:rsidR="00373B2D" w:rsidRDefault="00373B2D" w:rsidP="00373B2D">
      <w:pPr>
        <w:ind w:firstLine="720"/>
        <w:rPr>
          <w:rFonts w:ascii="Arial" w:hAnsi="Arial" w:cs="Arial"/>
          <w:b/>
          <w:color w:val="0070C0"/>
          <w:spacing w:val="1"/>
          <w:sz w:val="20"/>
          <w:szCs w:val="20"/>
        </w:rPr>
      </w:pPr>
    </w:p>
    <w:p w:rsidR="001D075B" w:rsidRPr="001D075B" w:rsidRDefault="001D075B" w:rsidP="001D075B">
      <w:pPr>
        <w:rPr>
          <w:rFonts w:ascii="Arial" w:hAnsi="Arial" w:cs="Arial"/>
          <w:color w:val="00B050"/>
          <w:spacing w:val="3"/>
          <w:sz w:val="20"/>
          <w:szCs w:val="20"/>
          <w:u w:val="single"/>
        </w:rPr>
      </w:pPr>
      <w:r w:rsidRPr="001D075B">
        <w:rPr>
          <w:rFonts w:ascii="Arial" w:hAnsi="Arial" w:cs="Arial"/>
          <w:b/>
          <w:color w:val="00B050"/>
          <w:spacing w:val="1"/>
          <w:sz w:val="20"/>
          <w:szCs w:val="20"/>
          <w:u w:val="single"/>
        </w:rPr>
        <w:t xml:space="preserve">608.3.2.1 Back wall grab bar. </w:t>
      </w:r>
      <w:r w:rsidRPr="001D075B">
        <w:rPr>
          <w:rFonts w:ascii="Arial" w:hAnsi="Arial" w:cs="Arial"/>
          <w:color w:val="00B050"/>
          <w:spacing w:val="1"/>
          <w:sz w:val="20"/>
          <w:szCs w:val="20"/>
          <w:u w:val="single"/>
        </w:rPr>
        <w:t>In stan</w:t>
      </w:r>
      <w:r w:rsidRPr="001D075B">
        <w:rPr>
          <w:rFonts w:ascii="Arial" w:hAnsi="Arial" w:cs="Arial"/>
          <w:color w:val="00B050"/>
          <w:spacing w:val="2"/>
          <w:sz w:val="20"/>
          <w:szCs w:val="20"/>
          <w:u w:val="single"/>
        </w:rPr>
        <w:t>dard roll-in type showers, a grab bar shall be pro</w:t>
      </w:r>
      <w:r w:rsidRPr="001D075B">
        <w:rPr>
          <w:rFonts w:ascii="Arial" w:hAnsi="Arial" w:cs="Arial"/>
          <w:color w:val="00B050"/>
          <w:sz w:val="20"/>
          <w:szCs w:val="20"/>
          <w:u w:val="single"/>
        </w:rPr>
        <w:t xml:space="preserve">vided on the back wall beginning at the edge of the </w:t>
      </w:r>
      <w:r w:rsidRPr="001D075B">
        <w:rPr>
          <w:rFonts w:ascii="Arial" w:hAnsi="Arial" w:cs="Arial"/>
          <w:color w:val="00B050"/>
          <w:spacing w:val="-1"/>
          <w:sz w:val="20"/>
          <w:szCs w:val="20"/>
          <w:u w:val="single"/>
        </w:rPr>
        <w:t xml:space="preserve">seat. The grab bars shall not be provided above the </w:t>
      </w:r>
      <w:r w:rsidRPr="001D075B">
        <w:rPr>
          <w:rFonts w:ascii="Arial" w:hAnsi="Arial" w:cs="Arial"/>
          <w:color w:val="00B050"/>
          <w:spacing w:val="1"/>
          <w:sz w:val="20"/>
          <w:szCs w:val="20"/>
          <w:u w:val="single"/>
        </w:rPr>
        <w:t xml:space="preserve">seat. The back wall grab bar shall extend the length </w:t>
      </w:r>
      <w:r w:rsidRPr="001D075B">
        <w:rPr>
          <w:rFonts w:ascii="Arial" w:hAnsi="Arial" w:cs="Arial"/>
          <w:color w:val="00B050"/>
          <w:spacing w:val="3"/>
          <w:sz w:val="20"/>
          <w:szCs w:val="20"/>
          <w:u w:val="single"/>
        </w:rPr>
        <w:t xml:space="preserve">of the wall and extend within 6 inches (150 mm) maximum from the adjacent side wall opposite the seat. </w:t>
      </w:r>
    </w:p>
    <w:p w:rsidR="001D075B" w:rsidRPr="001D075B" w:rsidRDefault="001D075B" w:rsidP="001D075B">
      <w:pPr>
        <w:ind w:left="504" w:firstLine="720"/>
        <w:rPr>
          <w:rFonts w:ascii="Arial" w:hAnsi="Arial" w:cs="Arial"/>
          <w:b/>
          <w:color w:val="00B050"/>
          <w:spacing w:val="1"/>
          <w:sz w:val="20"/>
          <w:szCs w:val="20"/>
          <w:u w:val="single"/>
        </w:rPr>
      </w:pPr>
    </w:p>
    <w:p w:rsidR="001D075B" w:rsidRPr="001D075B" w:rsidRDefault="001D075B" w:rsidP="001D075B">
      <w:pPr>
        <w:ind w:firstLine="720"/>
        <w:rPr>
          <w:rFonts w:ascii="Arial" w:hAnsi="Arial" w:cs="Arial"/>
          <w:b/>
          <w:color w:val="00B050"/>
          <w:spacing w:val="1"/>
          <w:sz w:val="20"/>
          <w:szCs w:val="20"/>
          <w:u w:val="single"/>
        </w:rPr>
      </w:pPr>
      <w:r w:rsidRPr="001D075B">
        <w:rPr>
          <w:rFonts w:ascii="Arial" w:hAnsi="Arial" w:cs="Arial"/>
          <w:b/>
          <w:color w:val="00B050"/>
          <w:spacing w:val="1"/>
          <w:sz w:val="20"/>
          <w:szCs w:val="20"/>
          <w:u w:val="single"/>
        </w:rPr>
        <w:t>Exceptions:</w:t>
      </w:r>
    </w:p>
    <w:p w:rsidR="001D075B" w:rsidRPr="001D075B" w:rsidRDefault="001D075B" w:rsidP="001D075B">
      <w:pPr>
        <w:autoSpaceDE w:val="0"/>
        <w:autoSpaceDN w:val="0"/>
        <w:adjustRightInd w:val="0"/>
        <w:ind w:left="1412" w:hanging="360"/>
        <w:rPr>
          <w:rFonts w:ascii="Arial" w:hAnsi="Arial" w:cs="Arial"/>
          <w:color w:val="00B050"/>
          <w:spacing w:val="-4"/>
          <w:sz w:val="20"/>
          <w:szCs w:val="20"/>
          <w:u w:val="single"/>
        </w:rPr>
      </w:pPr>
      <w:r w:rsidRPr="001D075B">
        <w:rPr>
          <w:rFonts w:ascii="Arial" w:hAnsi="Arial" w:cs="Arial"/>
          <w:color w:val="00B050"/>
          <w:spacing w:val="1"/>
          <w:sz w:val="20"/>
          <w:szCs w:val="20"/>
          <w:u w:val="single"/>
        </w:rPr>
        <w:t>1</w:t>
      </w:r>
      <w:r w:rsidRPr="001D075B">
        <w:rPr>
          <w:rFonts w:ascii="Arial" w:hAnsi="Arial" w:cs="Arial"/>
          <w:b/>
          <w:color w:val="00B050"/>
          <w:spacing w:val="1"/>
          <w:sz w:val="20"/>
          <w:szCs w:val="20"/>
          <w:u w:val="single"/>
        </w:rPr>
        <w:t xml:space="preserve">.   </w:t>
      </w:r>
      <w:r w:rsidRPr="001D075B">
        <w:rPr>
          <w:rFonts w:ascii="Arial" w:hAnsi="Arial" w:cs="Arial"/>
          <w:color w:val="00B050"/>
          <w:spacing w:val="1"/>
          <w:sz w:val="20"/>
          <w:szCs w:val="20"/>
          <w:u w:val="single"/>
        </w:rPr>
        <w:t xml:space="preserve">The back wall grab bar </w:t>
      </w:r>
      <w:r w:rsidRPr="001D075B">
        <w:rPr>
          <w:rFonts w:ascii="Arial" w:hAnsi="Arial" w:cs="Arial"/>
          <w:color w:val="00B050"/>
          <w:spacing w:val="3"/>
          <w:sz w:val="20"/>
          <w:szCs w:val="20"/>
          <w:u w:val="single"/>
        </w:rPr>
        <w:t xml:space="preserve">but shall not be required to exceed 48 </w:t>
      </w:r>
      <w:r w:rsidRPr="001D075B">
        <w:rPr>
          <w:rFonts w:ascii="Arial" w:hAnsi="Arial" w:cs="Arial"/>
          <w:color w:val="00B050"/>
          <w:spacing w:val="-4"/>
          <w:sz w:val="20"/>
          <w:szCs w:val="20"/>
          <w:u w:val="single"/>
        </w:rPr>
        <w:t>inches (1220 mm) in length.</w:t>
      </w:r>
    </w:p>
    <w:p w:rsidR="001D075B" w:rsidRPr="001D075B" w:rsidRDefault="001D075B" w:rsidP="001D075B">
      <w:pPr>
        <w:rPr>
          <w:rFonts w:ascii="Arial" w:hAnsi="Arial" w:cs="Arial"/>
          <w:b/>
          <w:color w:val="00B050"/>
          <w:sz w:val="20"/>
          <w:szCs w:val="20"/>
          <w:u w:val="single"/>
        </w:rPr>
      </w:pPr>
    </w:p>
    <w:p w:rsidR="001D075B" w:rsidRPr="001D075B" w:rsidRDefault="001D075B" w:rsidP="001D075B">
      <w:pPr>
        <w:autoSpaceDE w:val="0"/>
        <w:autoSpaceDN w:val="0"/>
        <w:adjustRightInd w:val="0"/>
        <w:ind w:left="1412" w:hanging="360"/>
        <w:rPr>
          <w:rFonts w:ascii="Arial" w:hAnsi="Arial" w:cs="Arial"/>
          <w:color w:val="4F81BD"/>
          <w:spacing w:val="-4"/>
          <w:sz w:val="20"/>
          <w:szCs w:val="20"/>
        </w:rPr>
      </w:pPr>
      <w:r w:rsidRPr="001D075B">
        <w:rPr>
          <w:rFonts w:ascii="Arial" w:hAnsi="Arial" w:cs="Arial"/>
          <w:color w:val="00B050"/>
          <w:spacing w:val="1"/>
          <w:sz w:val="20"/>
          <w:szCs w:val="20"/>
          <w:u w:val="single"/>
        </w:rPr>
        <w:t xml:space="preserve">2.  </w:t>
      </w:r>
      <w:r w:rsidRPr="001D075B">
        <w:rPr>
          <w:rFonts w:ascii="Arial" w:hAnsi="Arial" w:cs="Arial"/>
          <w:color w:val="00B050"/>
          <w:spacing w:val="1"/>
          <w:sz w:val="20"/>
          <w:szCs w:val="20"/>
          <w:u w:val="single"/>
        </w:rPr>
        <w:tab/>
      </w:r>
      <w:r w:rsidRPr="001D075B">
        <w:rPr>
          <w:rFonts w:ascii="Arial" w:hAnsi="Arial" w:cs="Arial"/>
          <w:color w:val="00B050"/>
          <w:spacing w:val="1"/>
          <w:sz w:val="20"/>
          <w:szCs w:val="20"/>
        </w:rPr>
        <w:t>The back wall grab bar is not required to extend within 6 inches (150 mm) of the adjacent side wall opposite the seat if it would require the grab bar length to exceed 48 inches (1220 mm) in length.</w:t>
      </w:r>
      <w:r w:rsidRPr="001D075B">
        <w:rPr>
          <w:rFonts w:ascii="Arial" w:hAnsi="Arial" w:cs="Arial"/>
          <w:color w:val="00B050"/>
          <w:spacing w:val="-4"/>
          <w:sz w:val="20"/>
          <w:szCs w:val="20"/>
          <w:u w:val="single"/>
        </w:rPr>
        <w:t xml:space="preserve"> </w:t>
      </w:r>
      <w:r w:rsidRPr="00340747">
        <w:rPr>
          <w:rFonts w:ascii="Arial" w:hAnsi="Arial" w:cs="Arial"/>
          <w:b/>
          <w:color w:val="4F81BD"/>
          <w:spacing w:val="1"/>
          <w:sz w:val="20"/>
          <w:szCs w:val="20"/>
        </w:rPr>
        <w:t>(6-55-12/3.1-PC3.2 – Agenda item #28.2)</w:t>
      </w:r>
    </w:p>
    <w:p w:rsidR="001D075B" w:rsidRPr="001D075B" w:rsidRDefault="001D075B" w:rsidP="00373B2D">
      <w:pPr>
        <w:rPr>
          <w:rFonts w:ascii="Arial" w:hAnsi="Arial" w:cs="Arial"/>
          <w:b/>
          <w:strike/>
          <w:color w:val="00B050"/>
          <w:spacing w:val="1"/>
          <w:sz w:val="20"/>
          <w:szCs w:val="20"/>
        </w:rPr>
      </w:pPr>
    </w:p>
    <w:p w:rsidR="00373B2D" w:rsidRPr="001D075B" w:rsidRDefault="00373B2D" w:rsidP="00373B2D">
      <w:pPr>
        <w:rPr>
          <w:rFonts w:ascii="Arial" w:hAnsi="Arial" w:cs="Arial"/>
          <w:strike/>
          <w:color w:val="00B050"/>
          <w:spacing w:val="3"/>
          <w:sz w:val="20"/>
          <w:szCs w:val="20"/>
        </w:rPr>
      </w:pPr>
      <w:r w:rsidRPr="001D075B">
        <w:rPr>
          <w:rFonts w:ascii="Arial" w:hAnsi="Arial" w:cs="Arial"/>
          <w:b/>
          <w:strike/>
          <w:color w:val="00B050"/>
          <w:spacing w:val="1"/>
          <w:sz w:val="20"/>
          <w:szCs w:val="20"/>
        </w:rPr>
        <w:t xml:space="preserve">608.3.2.1 Back wall grab bar. </w:t>
      </w:r>
      <w:r w:rsidRPr="001D075B">
        <w:rPr>
          <w:rFonts w:ascii="Arial" w:hAnsi="Arial" w:cs="Arial"/>
          <w:strike/>
          <w:color w:val="00B050"/>
          <w:spacing w:val="1"/>
          <w:sz w:val="20"/>
          <w:szCs w:val="20"/>
        </w:rPr>
        <w:t>In stan</w:t>
      </w:r>
      <w:r w:rsidRPr="001D075B">
        <w:rPr>
          <w:rFonts w:ascii="Arial" w:hAnsi="Arial" w:cs="Arial"/>
          <w:strike/>
          <w:color w:val="00B050"/>
          <w:spacing w:val="2"/>
          <w:sz w:val="20"/>
          <w:szCs w:val="20"/>
        </w:rPr>
        <w:t>dard roll-in type showers, a grab bar shall be pro</w:t>
      </w:r>
      <w:r w:rsidRPr="001D075B">
        <w:rPr>
          <w:rFonts w:ascii="Arial" w:hAnsi="Arial" w:cs="Arial"/>
          <w:strike/>
          <w:color w:val="00B050"/>
          <w:sz w:val="20"/>
          <w:szCs w:val="20"/>
        </w:rPr>
        <w:t xml:space="preserve">vided on the back wall beginning at the edge of the </w:t>
      </w:r>
      <w:r w:rsidRPr="001D075B">
        <w:rPr>
          <w:rFonts w:ascii="Arial" w:hAnsi="Arial" w:cs="Arial"/>
          <w:strike/>
          <w:color w:val="00B050"/>
          <w:spacing w:val="-1"/>
          <w:sz w:val="20"/>
          <w:szCs w:val="20"/>
        </w:rPr>
        <w:t xml:space="preserve">seat. The grab bars shall not be provided above the </w:t>
      </w:r>
      <w:r w:rsidRPr="001D075B">
        <w:rPr>
          <w:rFonts w:ascii="Arial" w:hAnsi="Arial" w:cs="Arial"/>
          <w:strike/>
          <w:color w:val="00B050"/>
          <w:spacing w:val="1"/>
          <w:sz w:val="20"/>
          <w:szCs w:val="20"/>
        </w:rPr>
        <w:t xml:space="preserve">seat. The back wall grab bar shall extend the length </w:t>
      </w:r>
      <w:r w:rsidRPr="001D075B">
        <w:rPr>
          <w:rFonts w:ascii="Arial" w:hAnsi="Arial" w:cs="Arial"/>
          <w:strike/>
          <w:color w:val="00B050"/>
          <w:spacing w:val="3"/>
          <w:sz w:val="20"/>
          <w:szCs w:val="20"/>
        </w:rPr>
        <w:t xml:space="preserve">of the wall and extend within 6 inches (150 mm) maximum from the adjacent side wall opposite the seat. </w:t>
      </w:r>
    </w:p>
    <w:p w:rsidR="00373B2D" w:rsidRPr="001D075B" w:rsidRDefault="00373B2D" w:rsidP="00373B2D">
      <w:pPr>
        <w:ind w:left="504" w:firstLine="720"/>
        <w:rPr>
          <w:rFonts w:ascii="Arial" w:hAnsi="Arial" w:cs="Arial"/>
          <w:b/>
          <w:strike/>
          <w:color w:val="00B050"/>
          <w:spacing w:val="1"/>
          <w:sz w:val="20"/>
          <w:szCs w:val="20"/>
        </w:rPr>
      </w:pPr>
    </w:p>
    <w:p w:rsidR="00373B2D" w:rsidRPr="001D075B" w:rsidRDefault="00373B2D" w:rsidP="00373B2D">
      <w:pPr>
        <w:ind w:firstLine="720"/>
        <w:rPr>
          <w:rFonts w:ascii="Arial" w:hAnsi="Arial" w:cs="Arial"/>
          <w:b/>
          <w:strike/>
          <w:color w:val="00B050"/>
          <w:spacing w:val="1"/>
          <w:sz w:val="20"/>
          <w:szCs w:val="20"/>
        </w:rPr>
      </w:pPr>
      <w:r w:rsidRPr="001D075B">
        <w:rPr>
          <w:rFonts w:ascii="Arial" w:hAnsi="Arial" w:cs="Arial"/>
          <w:b/>
          <w:strike/>
          <w:color w:val="00B050"/>
          <w:spacing w:val="1"/>
          <w:sz w:val="20"/>
          <w:szCs w:val="20"/>
        </w:rPr>
        <w:t>Exceptions:</w:t>
      </w:r>
    </w:p>
    <w:p w:rsidR="00373B2D" w:rsidRPr="001D075B" w:rsidRDefault="00373B2D" w:rsidP="00373B2D">
      <w:pPr>
        <w:autoSpaceDE w:val="0"/>
        <w:autoSpaceDN w:val="0"/>
        <w:adjustRightInd w:val="0"/>
        <w:ind w:left="1412" w:hanging="360"/>
        <w:rPr>
          <w:rFonts w:ascii="Arial" w:hAnsi="Arial" w:cs="Arial"/>
          <w:strike/>
          <w:color w:val="00B050"/>
          <w:spacing w:val="-4"/>
          <w:sz w:val="20"/>
          <w:szCs w:val="20"/>
        </w:rPr>
      </w:pPr>
      <w:r w:rsidRPr="001D075B">
        <w:rPr>
          <w:rFonts w:ascii="Arial" w:hAnsi="Arial" w:cs="Arial"/>
          <w:strike/>
          <w:color w:val="00B050"/>
          <w:spacing w:val="1"/>
          <w:sz w:val="20"/>
          <w:szCs w:val="20"/>
        </w:rPr>
        <w:t>1</w:t>
      </w:r>
      <w:r w:rsidRPr="001D075B">
        <w:rPr>
          <w:rFonts w:ascii="Arial" w:hAnsi="Arial" w:cs="Arial"/>
          <w:b/>
          <w:strike/>
          <w:color w:val="00B050"/>
          <w:spacing w:val="1"/>
          <w:sz w:val="20"/>
          <w:szCs w:val="20"/>
        </w:rPr>
        <w:t xml:space="preserve">.   </w:t>
      </w:r>
      <w:r w:rsidRPr="001D075B">
        <w:rPr>
          <w:rFonts w:ascii="Arial" w:hAnsi="Arial" w:cs="Arial"/>
          <w:strike/>
          <w:color w:val="00B050"/>
          <w:spacing w:val="1"/>
          <w:sz w:val="20"/>
          <w:szCs w:val="20"/>
        </w:rPr>
        <w:t xml:space="preserve">The back wall grab bar </w:t>
      </w:r>
      <w:r w:rsidRPr="001D075B">
        <w:rPr>
          <w:rFonts w:ascii="Arial" w:hAnsi="Arial" w:cs="Arial"/>
          <w:strike/>
          <w:color w:val="00B050"/>
          <w:spacing w:val="3"/>
          <w:sz w:val="20"/>
          <w:szCs w:val="20"/>
        </w:rPr>
        <w:t xml:space="preserve">but shall not be required to exceed 48 </w:t>
      </w:r>
      <w:r w:rsidRPr="001D075B">
        <w:rPr>
          <w:rFonts w:ascii="Arial" w:hAnsi="Arial" w:cs="Arial"/>
          <w:strike/>
          <w:color w:val="00B050"/>
          <w:spacing w:val="-4"/>
          <w:sz w:val="20"/>
          <w:szCs w:val="20"/>
        </w:rPr>
        <w:t>inches (1220 mm) in length.</w:t>
      </w:r>
    </w:p>
    <w:p w:rsidR="00373B2D" w:rsidRPr="000A3FD4" w:rsidRDefault="00373B2D" w:rsidP="00373B2D">
      <w:pPr>
        <w:rPr>
          <w:rFonts w:ascii="Arial" w:hAnsi="Arial" w:cs="Arial"/>
          <w:color w:val="0070C0"/>
          <w:spacing w:val="1"/>
          <w:sz w:val="20"/>
          <w:szCs w:val="20"/>
        </w:rPr>
      </w:pPr>
      <w:r w:rsidRPr="000A3FD4">
        <w:rPr>
          <w:rFonts w:ascii="Arial" w:hAnsi="Arial" w:cs="Arial"/>
          <w:b/>
          <w:color w:val="0070C0"/>
          <w:spacing w:val="-4"/>
          <w:sz w:val="20"/>
          <w:szCs w:val="20"/>
        </w:rPr>
        <w:lastRenderedPageBreak/>
        <w:t>608.3.2.2</w:t>
      </w:r>
      <w:r w:rsidRPr="000A3FD4">
        <w:rPr>
          <w:rFonts w:ascii="Arial" w:hAnsi="Arial" w:cs="Arial"/>
          <w:color w:val="0070C0"/>
          <w:spacing w:val="-4"/>
          <w:sz w:val="20"/>
          <w:szCs w:val="20"/>
        </w:rPr>
        <w:t xml:space="preserve"> </w:t>
      </w:r>
      <w:r w:rsidRPr="000A3FD4">
        <w:rPr>
          <w:rFonts w:ascii="Arial" w:hAnsi="Arial" w:cs="Arial"/>
          <w:b/>
          <w:color w:val="0070C0"/>
          <w:spacing w:val="-4"/>
          <w:sz w:val="20"/>
          <w:szCs w:val="20"/>
        </w:rPr>
        <w:t>Side wall grab bars</w:t>
      </w:r>
      <w:r w:rsidRPr="000A3FD4">
        <w:rPr>
          <w:rFonts w:ascii="Arial" w:hAnsi="Arial" w:cs="Arial"/>
          <w:color w:val="0070C0"/>
          <w:spacing w:val="-4"/>
          <w:sz w:val="20"/>
          <w:szCs w:val="20"/>
        </w:rPr>
        <w:t>.  Where a side wall is pro</w:t>
      </w:r>
      <w:r w:rsidRPr="000A3FD4">
        <w:rPr>
          <w:rFonts w:ascii="Arial" w:hAnsi="Arial" w:cs="Arial"/>
          <w:color w:val="0070C0"/>
          <w:spacing w:val="-4"/>
          <w:sz w:val="20"/>
          <w:szCs w:val="20"/>
        </w:rPr>
        <w:softHyphen/>
      </w:r>
      <w:r w:rsidRPr="000A3FD4">
        <w:rPr>
          <w:rFonts w:ascii="Arial" w:hAnsi="Arial" w:cs="Arial"/>
          <w:color w:val="0070C0"/>
          <w:spacing w:val="1"/>
          <w:sz w:val="20"/>
          <w:szCs w:val="20"/>
        </w:rPr>
        <w:t xml:space="preserve">vided opposite the seat within 72 inches (1830 mm) </w:t>
      </w:r>
      <w:r w:rsidRPr="000A3FD4">
        <w:rPr>
          <w:rFonts w:ascii="Arial" w:hAnsi="Arial" w:cs="Arial"/>
          <w:color w:val="0070C0"/>
          <w:sz w:val="20"/>
          <w:szCs w:val="20"/>
        </w:rPr>
        <w:t xml:space="preserve">of the seat wall, a grab bar shall be provided on the </w:t>
      </w:r>
      <w:r w:rsidRPr="000A3FD4">
        <w:rPr>
          <w:rFonts w:ascii="Arial" w:hAnsi="Arial" w:cs="Arial"/>
          <w:color w:val="0070C0"/>
          <w:spacing w:val="1"/>
          <w:sz w:val="20"/>
          <w:szCs w:val="20"/>
        </w:rPr>
        <w:t>side wall opposite the seat. The side wall grab bar shall extend the length of the wall and extend within 6 inches (150 mm) maximum from the adjacent back wall.  (6-55-12 PC1)</w:t>
      </w:r>
    </w:p>
    <w:p w:rsidR="00373B2D" w:rsidRPr="000A3FD4" w:rsidRDefault="00373B2D" w:rsidP="00373B2D">
      <w:pPr>
        <w:ind w:left="1224"/>
        <w:rPr>
          <w:rFonts w:ascii="Arial" w:hAnsi="Arial" w:cs="Arial"/>
          <w:b/>
          <w:color w:val="0070C0"/>
          <w:spacing w:val="-4"/>
          <w:sz w:val="20"/>
          <w:szCs w:val="20"/>
        </w:rPr>
      </w:pPr>
    </w:p>
    <w:p w:rsidR="00373B2D" w:rsidRPr="000A3FD4" w:rsidRDefault="00373B2D" w:rsidP="00373B2D">
      <w:pPr>
        <w:ind w:left="720"/>
        <w:rPr>
          <w:rFonts w:ascii="Arial" w:hAnsi="Arial" w:cs="Arial"/>
          <w:color w:val="0070C0"/>
          <w:sz w:val="20"/>
          <w:szCs w:val="20"/>
        </w:rPr>
      </w:pPr>
      <w:r w:rsidRPr="000A3FD4">
        <w:rPr>
          <w:rFonts w:ascii="Arial" w:hAnsi="Arial" w:cs="Arial"/>
          <w:b/>
          <w:color w:val="0070C0"/>
          <w:spacing w:val="-4"/>
          <w:sz w:val="20"/>
          <w:szCs w:val="20"/>
        </w:rPr>
        <w:t xml:space="preserve">Exception:  </w:t>
      </w:r>
      <w:r w:rsidRPr="000A3FD4">
        <w:rPr>
          <w:rFonts w:ascii="Arial" w:hAnsi="Arial" w:cs="Arial"/>
          <w:color w:val="0070C0"/>
          <w:spacing w:val="-4"/>
          <w:sz w:val="20"/>
          <w:szCs w:val="20"/>
        </w:rPr>
        <w:t xml:space="preserve">The side wall grab bar </w:t>
      </w:r>
      <w:r w:rsidRPr="000A3FD4">
        <w:rPr>
          <w:rFonts w:ascii="Arial" w:hAnsi="Arial" w:cs="Arial"/>
          <w:color w:val="0070C0"/>
          <w:spacing w:val="1"/>
          <w:sz w:val="20"/>
          <w:szCs w:val="20"/>
        </w:rPr>
        <w:t xml:space="preserve">shall not be </w:t>
      </w:r>
      <w:r w:rsidRPr="000A3FD4">
        <w:rPr>
          <w:rFonts w:ascii="Arial" w:hAnsi="Arial" w:cs="Arial"/>
          <w:color w:val="0070C0"/>
          <w:spacing w:val="3"/>
          <w:sz w:val="20"/>
          <w:szCs w:val="20"/>
        </w:rPr>
        <w:t xml:space="preserve">required to exceed 30 inches (760 mm) in length. </w:t>
      </w:r>
      <w:r w:rsidRPr="000A3FD4">
        <w:rPr>
          <w:rFonts w:ascii="Arial" w:hAnsi="Arial" w:cs="Arial"/>
          <w:color w:val="0070C0"/>
          <w:spacing w:val="1"/>
          <w:sz w:val="20"/>
          <w:szCs w:val="20"/>
        </w:rPr>
        <w:t>(6-55-12 PC1)</w:t>
      </w:r>
    </w:p>
    <w:p w:rsidR="00373B2D" w:rsidRPr="008A4400" w:rsidRDefault="00373B2D" w:rsidP="00373B2D">
      <w:pPr>
        <w:ind w:left="2" w:right="2"/>
        <w:jc w:val="center"/>
        <w:rPr>
          <w:color w:val="00B050"/>
          <w:sz w:val="20"/>
          <w:szCs w:val="20"/>
        </w:rPr>
      </w:pPr>
    </w:p>
    <w:p w:rsidR="00373B2D" w:rsidRPr="00F40165" w:rsidRDefault="00373B2D" w:rsidP="00373B2D">
      <w:pPr>
        <w:rPr>
          <w:rFonts w:ascii="Arial" w:hAnsi="Arial" w:cs="Arial"/>
          <w:color w:val="0070C0"/>
          <w:sz w:val="20"/>
          <w:szCs w:val="20"/>
        </w:rPr>
      </w:pPr>
      <w:proofErr w:type="gramStart"/>
      <w:r w:rsidRPr="00ED0C14">
        <w:rPr>
          <w:rFonts w:ascii="Arial" w:hAnsi="Arial" w:cs="Arial"/>
          <w:b/>
          <w:color w:val="0070C0"/>
          <w:sz w:val="20"/>
          <w:szCs w:val="20"/>
        </w:rPr>
        <w:t>608.3.2.3 Vertical Grab Bar.</w:t>
      </w:r>
      <w:proofErr w:type="gramEnd"/>
      <w:r w:rsidRPr="00ED0C14">
        <w:rPr>
          <w:rFonts w:ascii="Arial" w:hAnsi="Arial" w:cs="Arial"/>
          <w:color w:val="0070C0"/>
          <w:sz w:val="20"/>
          <w:szCs w:val="20"/>
        </w:rPr>
        <w:t xml:space="preserve">  Where a side wall is provided opposite the seat within 72 inches (1830</w:t>
      </w:r>
      <w:r>
        <w:rPr>
          <w:rFonts w:ascii="Arial" w:hAnsi="Arial" w:cs="Arial"/>
          <w:color w:val="0070C0"/>
          <w:sz w:val="20"/>
          <w:szCs w:val="20"/>
        </w:rPr>
        <w:t xml:space="preserve"> mm</w:t>
      </w:r>
      <w:r w:rsidRPr="00ED0C14">
        <w:rPr>
          <w:rFonts w:ascii="Arial" w:hAnsi="Arial" w:cs="Arial"/>
          <w:color w:val="0070C0"/>
          <w:sz w:val="20"/>
          <w:szCs w:val="20"/>
        </w:rPr>
        <w:t>) of the seat wall a vertical grab bar shall be provided.  A vertical grab bar 18 inches (45</w:t>
      </w:r>
      <w:r w:rsidRPr="001D075B">
        <w:rPr>
          <w:rFonts w:ascii="Arial" w:hAnsi="Arial" w:cs="Arial"/>
          <w:color w:val="00B050"/>
          <w:sz w:val="20"/>
          <w:szCs w:val="20"/>
        </w:rPr>
        <w:t>0</w:t>
      </w:r>
      <w:r w:rsidRPr="00ED0C14">
        <w:rPr>
          <w:rFonts w:ascii="Arial" w:hAnsi="Arial" w:cs="Arial"/>
          <w:color w:val="0070C0"/>
          <w:sz w:val="20"/>
          <w:szCs w:val="20"/>
        </w:rPr>
        <w:t xml:space="preserve"> mm) minimum in length shall be provided on the end wall 3 inches (75 mm) minimum and 6 inches (150 mm) maximum above the horizontal grab bar, and 4 inches (100 mm) maximum inward from the front edge of the shower. (6-61-12 PC1.2)</w:t>
      </w:r>
    </w:p>
    <w:p w:rsidR="00373B2D" w:rsidRDefault="00373B2D" w:rsidP="00373B2D">
      <w:pPr>
        <w:contextualSpacing/>
        <w:rPr>
          <w:rFonts w:ascii="Arial" w:hAnsi="Arial" w:cs="Arial"/>
          <w:b/>
          <w:bCs/>
          <w:spacing w:val="1"/>
          <w:sz w:val="20"/>
          <w:szCs w:val="20"/>
        </w:rPr>
      </w:pPr>
    </w:p>
    <w:p w:rsidR="00373B2D" w:rsidRDefault="00373B2D" w:rsidP="00373B2D">
      <w:pPr>
        <w:contextualSpacing/>
        <w:rPr>
          <w:rFonts w:ascii="Arial" w:hAnsi="Arial" w:cs="Arial"/>
          <w:spacing w:val="-1"/>
          <w:sz w:val="20"/>
          <w:szCs w:val="20"/>
        </w:rPr>
      </w:pPr>
      <w:r>
        <w:rPr>
          <w:rFonts w:ascii="Arial" w:hAnsi="Arial" w:cs="Arial"/>
          <w:b/>
          <w:bCs/>
          <w:spacing w:val="1"/>
          <w:sz w:val="20"/>
          <w:szCs w:val="20"/>
        </w:rPr>
        <w:t xml:space="preserve">608.3.3 Alternate Roll-in-Type Showers. </w:t>
      </w:r>
      <w:r>
        <w:rPr>
          <w:rFonts w:ascii="Arial" w:hAnsi="Arial" w:cs="Arial"/>
          <w:spacing w:val="1"/>
          <w:sz w:val="20"/>
          <w:szCs w:val="20"/>
        </w:rPr>
        <w:t xml:space="preserve">In </w:t>
      </w:r>
      <w:r>
        <w:rPr>
          <w:rFonts w:ascii="Arial" w:hAnsi="Arial" w:cs="Arial"/>
          <w:spacing w:val="-5"/>
          <w:sz w:val="20"/>
          <w:szCs w:val="20"/>
        </w:rPr>
        <w:t xml:space="preserve">alternate roll-in type showers, grab bars shall be </w:t>
      </w:r>
      <w:r>
        <w:rPr>
          <w:rFonts w:ascii="Arial" w:hAnsi="Arial" w:cs="Arial"/>
          <w:spacing w:val="-4"/>
          <w:sz w:val="20"/>
          <w:szCs w:val="20"/>
        </w:rPr>
        <w:t xml:space="preserve">provided on the back wall and </w:t>
      </w:r>
      <w:r w:rsidRPr="001D075B">
        <w:rPr>
          <w:rFonts w:ascii="Arial" w:hAnsi="Arial" w:cs="Arial"/>
          <w:spacing w:val="-4"/>
          <w:sz w:val="20"/>
          <w:szCs w:val="20"/>
        </w:rPr>
        <w:t xml:space="preserve">the </w:t>
      </w:r>
      <w:r w:rsidRPr="001D075B">
        <w:rPr>
          <w:rFonts w:ascii="Arial" w:hAnsi="Arial" w:cs="Arial"/>
          <w:color w:val="FF0000"/>
          <w:spacing w:val="-4"/>
          <w:sz w:val="20"/>
          <w:szCs w:val="20"/>
        </w:rPr>
        <w:t>side</w:t>
      </w:r>
      <w:r w:rsidRPr="00B709D2">
        <w:rPr>
          <w:rFonts w:ascii="Arial" w:hAnsi="Arial" w:cs="Arial"/>
          <w:color w:val="FF0000"/>
          <w:spacing w:val="-4"/>
          <w:sz w:val="20"/>
          <w:szCs w:val="20"/>
        </w:rPr>
        <w:t xml:space="preserve"> </w:t>
      </w:r>
      <w:r>
        <w:rPr>
          <w:rFonts w:ascii="Arial" w:hAnsi="Arial" w:cs="Arial"/>
          <w:spacing w:val="-4"/>
          <w:sz w:val="20"/>
          <w:szCs w:val="20"/>
        </w:rPr>
        <w:t>wall adja</w:t>
      </w:r>
      <w:r>
        <w:rPr>
          <w:rFonts w:ascii="Arial" w:hAnsi="Arial" w:cs="Arial"/>
          <w:spacing w:val="-5"/>
          <w:sz w:val="20"/>
          <w:szCs w:val="20"/>
        </w:rPr>
        <w:t xml:space="preserve">cent to the seat. Grab bars shall not be provided above the seat. Grab bars shall be 6 inches (150 </w:t>
      </w:r>
      <w:r>
        <w:rPr>
          <w:rFonts w:ascii="Arial" w:hAnsi="Arial" w:cs="Arial"/>
          <w:spacing w:val="-1"/>
          <w:sz w:val="20"/>
          <w:szCs w:val="20"/>
        </w:rPr>
        <w:t>mm) maximum from the adjacent wall.</w:t>
      </w:r>
      <w:r w:rsidR="001D075B" w:rsidRPr="001D075B">
        <w:rPr>
          <w:rFonts w:ascii="Arial" w:hAnsi="Arial" w:cs="Arial"/>
          <w:color w:val="FF0000"/>
          <w:sz w:val="20"/>
          <w:szCs w:val="20"/>
        </w:rPr>
        <w:t xml:space="preserve"> </w:t>
      </w:r>
      <w:r w:rsidR="001D075B" w:rsidRPr="00797D32">
        <w:rPr>
          <w:rFonts w:ascii="Arial" w:hAnsi="Arial" w:cs="Arial"/>
          <w:color w:val="FF0000"/>
          <w:sz w:val="20"/>
          <w:szCs w:val="20"/>
        </w:rPr>
        <w:t>(</w:t>
      </w:r>
      <w:proofErr w:type="gramStart"/>
      <w:r w:rsidR="001D075B" w:rsidRPr="00797D32">
        <w:rPr>
          <w:rFonts w:ascii="Arial" w:hAnsi="Arial" w:cs="Arial"/>
          <w:color w:val="FF0000"/>
          <w:sz w:val="20"/>
          <w:szCs w:val="20"/>
        </w:rPr>
        <w:t>ed</w:t>
      </w:r>
      <w:proofErr w:type="gramEnd"/>
      <w:r w:rsidR="001D075B" w:rsidRPr="00797D32">
        <w:rPr>
          <w:rFonts w:ascii="Arial" w:hAnsi="Arial" w:cs="Arial"/>
          <w:color w:val="FF0000"/>
          <w:sz w:val="20"/>
          <w:szCs w:val="20"/>
        </w:rPr>
        <w:t>.)</w:t>
      </w:r>
    </w:p>
    <w:p w:rsidR="00373B2D" w:rsidRDefault="00373B2D" w:rsidP="00373B2D">
      <w:pPr>
        <w:ind w:left="216"/>
        <w:jc w:val="both"/>
        <w:rPr>
          <w:rFonts w:ascii="Arial" w:hAnsi="Arial" w:cs="Arial"/>
          <w:spacing w:val="-1"/>
          <w:sz w:val="20"/>
          <w:szCs w:val="20"/>
        </w:rPr>
      </w:pPr>
    </w:p>
    <w:p w:rsidR="00373B2D" w:rsidRPr="00C26C22" w:rsidRDefault="00373B2D" w:rsidP="00373B2D">
      <w:pPr>
        <w:tabs>
          <w:tab w:val="left" w:pos="4007"/>
        </w:tabs>
        <w:rPr>
          <w:rFonts w:ascii="Arial" w:hAnsi="Arial" w:cs="Arial"/>
          <w:i/>
          <w:color w:val="FF0000"/>
          <w:sz w:val="20"/>
          <w:szCs w:val="20"/>
        </w:rPr>
      </w:pPr>
      <w:r w:rsidRPr="00C26C22">
        <w:rPr>
          <w:rFonts w:ascii="Arial" w:hAnsi="Arial" w:cs="Arial"/>
          <w:i/>
          <w:color w:val="FF0000"/>
          <w:sz w:val="20"/>
          <w:szCs w:val="20"/>
        </w:rPr>
        <w:t>Figure 608.3.</w:t>
      </w:r>
      <w:r>
        <w:rPr>
          <w:rFonts w:ascii="Arial" w:hAnsi="Arial" w:cs="Arial"/>
          <w:i/>
          <w:color w:val="FF0000"/>
          <w:sz w:val="20"/>
          <w:szCs w:val="20"/>
        </w:rPr>
        <w:t>3</w:t>
      </w:r>
      <w:r w:rsidRPr="00C26C22">
        <w:rPr>
          <w:rFonts w:ascii="Arial" w:hAnsi="Arial" w:cs="Arial"/>
          <w:i/>
          <w:color w:val="FF0000"/>
          <w:sz w:val="20"/>
          <w:szCs w:val="20"/>
        </w:rPr>
        <w:t xml:space="preserve"> – Grab bars in </w:t>
      </w:r>
      <w:r>
        <w:rPr>
          <w:rFonts w:ascii="Arial" w:hAnsi="Arial" w:cs="Arial"/>
          <w:i/>
          <w:color w:val="FF0000"/>
          <w:sz w:val="20"/>
          <w:szCs w:val="20"/>
        </w:rPr>
        <w:t>alternate</w:t>
      </w:r>
      <w:r w:rsidRPr="00C26C22">
        <w:rPr>
          <w:rFonts w:ascii="Arial" w:hAnsi="Arial" w:cs="Arial"/>
          <w:i/>
          <w:color w:val="FF0000"/>
          <w:sz w:val="20"/>
          <w:szCs w:val="20"/>
        </w:rPr>
        <w:t xml:space="preserve"> roll-in-type shower</w:t>
      </w:r>
    </w:p>
    <w:p w:rsidR="00373B2D" w:rsidRDefault="00373B2D" w:rsidP="00373B2D">
      <w:pPr>
        <w:rPr>
          <w:rFonts w:ascii="Arial" w:hAnsi="Arial" w:cs="Arial"/>
          <w:i/>
          <w:color w:val="FF0000"/>
          <w:sz w:val="20"/>
          <w:szCs w:val="20"/>
        </w:rPr>
      </w:pPr>
      <w:r>
        <w:rPr>
          <w:rFonts w:ascii="Arial" w:hAnsi="Arial" w:cs="Arial"/>
          <w:i/>
          <w:noProof/>
          <w:color w:val="FF0000"/>
          <w:sz w:val="20"/>
          <w:szCs w:val="20"/>
        </w:rPr>
        <w:drawing>
          <wp:inline distT="0" distB="0" distL="0" distR="0">
            <wp:extent cx="2179955" cy="2055495"/>
            <wp:effectExtent l="0" t="0" r="0" b="1905"/>
            <wp:docPr id="18" name="Picture 18" descr="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60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79955" cy="2055495"/>
                    </a:xfrm>
                    <a:prstGeom prst="rect">
                      <a:avLst/>
                    </a:prstGeom>
                    <a:noFill/>
                    <a:ln>
                      <a:noFill/>
                    </a:ln>
                  </pic:spPr>
                </pic:pic>
              </a:graphicData>
            </a:graphic>
          </wp:inline>
        </w:drawing>
      </w:r>
    </w:p>
    <w:p w:rsidR="00373B2D" w:rsidRDefault="00373B2D" w:rsidP="00373B2D">
      <w:pPr>
        <w:rPr>
          <w:rFonts w:ascii="Arial" w:hAnsi="Arial" w:cs="Arial"/>
          <w:i/>
          <w:color w:val="FF0000"/>
          <w:sz w:val="20"/>
          <w:szCs w:val="20"/>
        </w:rPr>
      </w:pPr>
      <w:proofErr w:type="gramStart"/>
      <w:r>
        <w:rPr>
          <w:rFonts w:ascii="Arial" w:hAnsi="Arial" w:cs="Arial"/>
          <w:i/>
          <w:color w:val="FF0000"/>
          <w:sz w:val="20"/>
          <w:szCs w:val="20"/>
        </w:rPr>
        <w:t>a)</w:t>
      </w:r>
      <w:proofErr w:type="gramEnd"/>
      <w:r>
        <w:rPr>
          <w:rFonts w:ascii="Arial" w:hAnsi="Arial" w:cs="Arial"/>
          <w:i/>
          <w:color w:val="FF0000"/>
          <w:sz w:val="20"/>
          <w:szCs w:val="20"/>
        </w:rPr>
        <w:t>elevation</w:t>
      </w:r>
    </w:p>
    <w:p w:rsidR="00373B2D" w:rsidRDefault="00373B2D" w:rsidP="00373B2D">
      <w:pPr>
        <w:rPr>
          <w:rFonts w:ascii="Arial" w:hAnsi="Arial" w:cs="Arial"/>
          <w:i/>
          <w:color w:val="FF0000"/>
          <w:sz w:val="20"/>
          <w:szCs w:val="20"/>
        </w:rPr>
      </w:pPr>
      <w:r>
        <w:rPr>
          <w:rFonts w:ascii="Arial" w:hAnsi="Arial" w:cs="Arial"/>
          <w:i/>
          <w:noProof/>
          <w:color w:val="FF0000"/>
          <w:sz w:val="20"/>
          <w:szCs w:val="20"/>
        </w:rPr>
        <w:drawing>
          <wp:inline distT="0" distB="0" distL="0" distR="0">
            <wp:extent cx="2479675" cy="1645920"/>
            <wp:effectExtent l="0" t="0" r="0" b="0"/>
            <wp:docPr id="17" name="Picture 17" descr="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60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79675" cy="1645920"/>
                    </a:xfrm>
                    <a:prstGeom prst="rect">
                      <a:avLst/>
                    </a:prstGeom>
                    <a:noFill/>
                    <a:ln>
                      <a:noFill/>
                    </a:ln>
                  </pic:spPr>
                </pic:pic>
              </a:graphicData>
            </a:graphic>
          </wp:inline>
        </w:drawing>
      </w:r>
    </w:p>
    <w:p w:rsidR="00373B2D" w:rsidRDefault="00373B2D" w:rsidP="00373B2D">
      <w:pPr>
        <w:rPr>
          <w:rFonts w:ascii="Arial" w:hAnsi="Arial" w:cs="Arial"/>
          <w:i/>
          <w:color w:val="FF0000"/>
          <w:sz w:val="20"/>
          <w:szCs w:val="20"/>
        </w:rPr>
      </w:pPr>
      <w:proofErr w:type="gramStart"/>
      <w:r>
        <w:rPr>
          <w:rFonts w:ascii="Arial" w:hAnsi="Arial" w:cs="Arial"/>
          <w:i/>
          <w:color w:val="FF0000"/>
          <w:sz w:val="20"/>
          <w:szCs w:val="20"/>
        </w:rPr>
        <w:t>b)plan</w:t>
      </w:r>
      <w:proofErr w:type="gramEnd"/>
    </w:p>
    <w:p w:rsidR="00373B2D" w:rsidRPr="00E027E1" w:rsidRDefault="00373B2D" w:rsidP="00373B2D">
      <w:pPr>
        <w:rPr>
          <w:rFonts w:ascii="Arial" w:hAnsi="Arial" w:cs="Arial"/>
          <w:i/>
          <w:color w:val="FF0000"/>
          <w:sz w:val="20"/>
          <w:szCs w:val="20"/>
        </w:rPr>
      </w:pPr>
      <w:r>
        <w:rPr>
          <w:rFonts w:ascii="Arial" w:hAnsi="Arial" w:cs="Arial"/>
          <w:i/>
          <w:color w:val="FF0000"/>
          <w:sz w:val="20"/>
          <w:szCs w:val="20"/>
        </w:rPr>
        <w:t>.</w:t>
      </w:r>
    </w:p>
    <w:p w:rsidR="00373B2D" w:rsidRPr="001D075B" w:rsidRDefault="00373B2D" w:rsidP="00373B2D">
      <w:pPr>
        <w:ind w:left="216"/>
        <w:jc w:val="both"/>
        <w:rPr>
          <w:rFonts w:ascii="Arial" w:hAnsi="Arial" w:cs="Arial"/>
          <w:b/>
          <w:spacing w:val="-1"/>
          <w:sz w:val="20"/>
          <w:szCs w:val="20"/>
        </w:rPr>
      </w:pPr>
    </w:p>
    <w:p w:rsidR="00373B2D" w:rsidRPr="00CA23E9" w:rsidRDefault="00373B2D" w:rsidP="00373B2D">
      <w:pPr>
        <w:rPr>
          <w:rFonts w:ascii="Arial" w:hAnsi="Arial" w:cs="Arial"/>
          <w:sz w:val="20"/>
          <w:szCs w:val="20"/>
        </w:rPr>
      </w:pPr>
      <w:r>
        <w:rPr>
          <w:rFonts w:ascii="Arial" w:hAnsi="Arial" w:cs="Arial"/>
          <w:b/>
          <w:bCs/>
          <w:spacing w:val="-5"/>
          <w:sz w:val="20"/>
          <w:szCs w:val="20"/>
        </w:rPr>
        <w:t>608</w:t>
      </w:r>
      <w:r w:rsidRPr="00CA23E9">
        <w:rPr>
          <w:rFonts w:ascii="Arial" w:hAnsi="Arial" w:cs="Arial"/>
          <w:b/>
          <w:bCs/>
          <w:spacing w:val="-5"/>
          <w:sz w:val="20"/>
          <w:szCs w:val="20"/>
        </w:rPr>
        <w:t xml:space="preserve">.4 Controls and Hand Showers. </w:t>
      </w:r>
      <w:r w:rsidRPr="000E1B44">
        <w:rPr>
          <w:rFonts w:ascii="Arial" w:hAnsi="Arial" w:cs="Arial"/>
          <w:sz w:val="20"/>
          <w:szCs w:val="20"/>
        </w:rPr>
        <w:t>Controls and hand showers shall comply with Sections 608.4 and 309.4</w:t>
      </w:r>
      <w:r w:rsidRPr="00CA23E9">
        <w:rPr>
          <w:rFonts w:ascii="Arial" w:hAnsi="Arial" w:cs="Arial"/>
          <w:sz w:val="20"/>
          <w:szCs w:val="20"/>
        </w:rPr>
        <w:t>.</w:t>
      </w:r>
    </w:p>
    <w:p w:rsidR="00373B2D" w:rsidRPr="00CA23E9" w:rsidRDefault="00373B2D" w:rsidP="00373B2D">
      <w:pPr>
        <w:rPr>
          <w:rFonts w:ascii="Arial" w:hAnsi="Arial" w:cs="Arial"/>
          <w:sz w:val="20"/>
          <w:szCs w:val="20"/>
        </w:rPr>
      </w:pPr>
    </w:p>
    <w:p w:rsidR="00373B2D" w:rsidRDefault="00373B2D" w:rsidP="00373B2D">
      <w:pPr>
        <w:contextualSpacing/>
        <w:rPr>
          <w:rFonts w:ascii="Arial" w:hAnsi="Arial" w:cs="Arial"/>
          <w:sz w:val="20"/>
          <w:szCs w:val="20"/>
        </w:rPr>
      </w:pPr>
      <w:r w:rsidRPr="000E1B44">
        <w:rPr>
          <w:rFonts w:ascii="Arial" w:hAnsi="Arial" w:cs="Arial"/>
          <w:b/>
          <w:bCs/>
          <w:sz w:val="20"/>
          <w:szCs w:val="20"/>
        </w:rPr>
        <w:t xml:space="preserve">608.4.1 Transfer-Type Showers. </w:t>
      </w:r>
      <w:r>
        <w:rPr>
          <w:rFonts w:ascii="Arial" w:hAnsi="Arial" w:cs="Arial"/>
          <w:sz w:val="20"/>
          <w:szCs w:val="20"/>
        </w:rPr>
        <w:t>In trans</w:t>
      </w:r>
      <w:r w:rsidRPr="000E1B44">
        <w:rPr>
          <w:rFonts w:ascii="Arial" w:hAnsi="Arial" w:cs="Arial"/>
          <w:sz w:val="20"/>
          <w:szCs w:val="20"/>
        </w:rPr>
        <w:t>fer-type showers, the controls and hand shower shall be located:</w:t>
      </w:r>
    </w:p>
    <w:p w:rsidR="00373B2D" w:rsidRPr="00CF4AB0" w:rsidRDefault="00373B2D" w:rsidP="00373B2D">
      <w:pPr>
        <w:ind w:left="360"/>
        <w:contextualSpacing/>
        <w:rPr>
          <w:rFonts w:ascii="Arial" w:hAnsi="Arial" w:cs="Arial"/>
          <w:sz w:val="20"/>
          <w:szCs w:val="20"/>
        </w:rPr>
      </w:pPr>
    </w:p>
    <w:p w:rsidR="00373B2D" w:rsidRPr="00CF4AB0" w:rsidRDefault="00373B2D" w:rsidP="00373B2D">
      <w:pPr>
        <w:tabs>
          <w:tab w:val="left" w:pos="720"/>
        </w:tabs>
        <w:ind w:left="360"/>
        <w:contextualSpacing/>
        <w:rPr>
          <w:rFonts w:ascii="Arial" w:hAnsi="Arial" w:cs="Arial"/>
          <w:sz w:val="20"/>
          <w:szCs w:val="20"/>
        </w:rPr>
      </w:pPr>
      <w:r w:rsidRPr="000E1B44">
        <w:rPr>
          <w:rFonts w:ascii="Arial" w:hAnsi="Arial" w:cs="Arial"/>
          <w:bCs/>
          <w:sz w:val="20"/>
          <w:szCs w:val="20"/>
        </w:rPr>
        <w:t>1</w:t>
      </w:r>
      <w:r w:rsidRPr="000E1B44">
        <w:rPr>
          <w:rFonts w:ascii="Arial" w:hAnsi="Arial" w:cs="Arial"/>
          <w:sz w:val="20"/>
          <w:szCs w:val="20"/>
        </w:rPr>
        <w:t xml:space="preserve">. </w:t>
      </w:r>
      <w:r>
        <w:rPr>
          <w:rFonts w:ascii="Arial" w:hAnsi="Arial" w:cs="Arial"/>
          <w:sz w:val="20"/>
          <w:szCs w:val="20"/>
        </w:rPr>
        <w:tab/>
      </w:r>
      <w:proofErr w:type="gramStart"/>
      <w:r w:rsidRPr="000E1B44">
        <w:rPr>
          <w:rFonts w:ascii="Arial" w:hAnsi="Arial" w:cs="Arial"/>
          <w:sz w:val="20"/>
          <w:szCs w:val="20"/>
        </w:rPr>
        <w:t>On</w:t>
      </w:r>
      <w:proofErr w:type="gramEnd"/>
      <w:r w:rsidRPr="000E1B44">
        <w:rPr>
          <w:rFonts w:ascii="Arial" w:hAnsi="Arial" w:cs="Arial"/>
          <w:sz w:val="20"/>
          <w:szCs w:val="20"/>
        </w:rPr>
        <w:t xml:space="preserve"> the control wall opposite the seat.</w:t>
      </w:r>
    </w:p>
    <w:p w:rsidR="00373B2D" w:rsidRPr="00CF4AB0" w:rsidRDefault="00373B2D" w:rsidP="00373B2D">
      <w:pPr>
        <w:ind w:left="720" w:hanging="360"/>
        <w:contextualSpacing/>
        <w:rPr>
          <w:rFonts w:ascii="Arial" w:hAnsi="Arial" w:cs="Arial"/>
          <w:sz w:val="20"/>
          <w:szCs w:val="20"/>
        </w:rPr>
      </w:pPr>
      <w:r w:rsidRPr="000E1B44">
        <w:rPr>
          <w:rFonts w:ascii="Arial" w:hAnsi="Arial" w:cs="Arial"/>
          <w:sz w:val="20"/>
          <w:szCs w:val="20"/>
        </w:rPr>
        <w:lastRenderedPageBreak/>
        <w:t xml:space="preserve">2. </w:t>
      </w:r>
      <w:r>
        <w:rPr>
          <w:rFonts w:ascii="Arial" w:hAnsi="Arial" w:cs="Arial"/>
          <w:sz w:val="20"/>
          <w:szCs w:val="20"/>
        </w:rPr>
        <w:tab/>
      </w:r>
      <w:r w:rsidRPr="000E1B44">
        <w:rPr>
          <w:rFonts w:ascii="Arial" w:hAnsi="Arial" w:cs="Arial"/>
          <w:sz w:val="20"/>
          <w:szCs w:val="20"/>
        </w:rPr>
        <w:t>At a height of 38 inches (965 mm) minimum and 48 inches (1220 mm) maximum above the shower floor, and</w:t>
      </w:r>
    </w:p>
    <w:p w:rsidR="00373B2D" w:rsidRPr="00CF4AB0" w:rsidRDefault="00373B2D" w:rsidP="00373B2D">
      <w:pPr>
        <w:ind w:left="720" w:hanging="360"/>
        <w:contextualSpacing/>
        <w:rPr>
          <w:rFonts w:ascii="Arial" w:hAnsi="Arial" w:cs="Arial"/>
          <w:sz w:val="20"/>
          <w:szCs w:val="20"/>
        </w:rPr>
      </w:pPr>
      <w:proofErr w:type="gramStart"/>
      <w:r w:rsidRPr="000E1B44">
        <w:rPr>
          <w:rFonts w:ascii="Arial" w:hAnsi="Arial" w:cs="Arial"/>
          <w:sz w:val="20"/>
          <w:szCs w:val="20"/>
        </w:rPr>
        <w:t xml:space="preserve">3. </w:t>
      </w:r>
      <w:r>
        <w:rPr>
          <w:rFonts w:ascii="Arial" w:hAnsi="Arial" w:cs="Arial"/>
          <w:sz w:val="20"/>
          <w:szCs w:val="20"/>
        </w:rPr>
        <w:tab/>
      </w:r>
      <w:r w:rsidRPr="000E1B44">
        <w:rPr>
          <w:rFonts w:ascii="Arial" w:hAnsi="Arial" w:cs="Arial"/>
          <w:sz w:val="20"/>
          <w:szCs w:val="20"/>
        </w:rPr>
        <w:t>15 inches (380 mm) maximum, from</w:t>
      </w:r>
      <w:r w:rsidRPr="006A5B4D">
        <w:rPr>
          <w:rFonts w:ascii="Arial" w:hAnsi="Arial" w:cs="Arial"/>
          <w:sz w:val="20"/>
          <w:szCs w:val="20"/>
        </w:rPr>
        <w:t xml:space="preserve"> </w:t>
      </w:r>
      <w:r w:rsidRPr="000E1B44">
        <w:rPr>
          <w:rFonts w:ascii="Arial" w:hAnsi="Arial" w:cs="Arial"/>
          <w:sz w:val="20"/>
          <w:szCs w:val="20"/>
        </w:rPr>
        <w:t>the centerline of the control wall toward the shower opening.</w:t>
      </w:r>
      <w:proofErr w:type="gramEnd"/>
    </w:p>
    <w:p w:rsidR="00373B2D" w:rsidRDefault="00373B2D" w:rsidP="00373B2D">
      <w:pPr>
        <w:jc w:val="both"/>
        <w:rPr>
          <w:rFonts w:ascii="Arial" w:hAnsi="Arial" w:cs="Arial"/>
          <w:b/>
          <w:bCs/>
          <w:spacing w:val="-3"/>
          <w:sz w:val="20"/>
          <w:szCs w:val="20"/>
        </w:rPr>
      </w:pPr>
    </w:p>
    <w:p w:rsidR="00373B2D" w:rsidRDefault="00373B2D" w:rsidP="00373B2D">
      <w:pPr>
        <w:jc w:val="both"/>
        <w:rPr>
          <w:rFonts w:ascii="Arial" w:hAnsi="Arial" w:cs="Arial"/>
          <w:bCs/>
          <w:i/>
          <w:color w:val="FF0000"/>
          <w:spacing w:val="-3"/>
          <w:sz w:val="20"/>
          <w:szCs w:val="20"/>
        </w:rPr>
      </w:pPr>
      <w:r>
        <w:rPr>
          <w:rFonts w:ascii="Arial" w:hAnsi="Arial" w:cs="Arial"/>
          <w:bCs/>
          <w:i/>
          <w:noProof/>
          <w:color w:val="FF0000"/>
          <w:spacing w:val="-3"/>
          <w:sz w:val="20"/>
          <w:szCs w:val="20"/>
        </w:rPr>
        <w:drawing>
          <wp:inline distT="0" distB="0" distL="0" distR="0">
            <wp:extent cx="1668145" cy="2033905"/>
            <wp:effectExtent l="0" t="0" r="8255" b="4445"/>
            <wp:docPr id="16" name="Picture 16" descr="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0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68145" cy="2033905"/>
                    </a:xfrm>
                    <a:prstGeom prst="rect">
                      <a:avLst/>
                    </a:prstGeom>
                    <a:noFill/>
                    <a:ln>
                      <a:noFill/>
                    </a:ln>
                  </pic:spPr>
                </pic:pic>
              </a:graphicData>
            </a:graphic>
          </wp:inline>
        </w:drawing>
      </w:r>
    </w:p>
    <w:p w:rsidR="00373B2D" w:rsidRPr="00FB123A" w:rsidRDefault="00373B2D" w:rsidP="00373B2D">
      <w:pPr>
        <w:jc w:val="both"/>
        <w:rPr>
          <w:rFonts w:ascii="Arial" w:hAnsi="Arial" w:cs="Arial"/>
          <w:i/>
          <w:color w:val="FF0000"/>
          <w:sz w:val="20"/>
          <w:szCs w:val="20"/>
        </w:rPr>
      </w:pPr>
      <w:r w:rsidRPr="00FB123A">
        <w:rPr>
          <w:rFonts w:ascii="Arial" w:hAnsi="Arial" w:cs="Arial"/>
          <w:bCs/>
          <w:i/>
          <w:color w:val="FF0000"/>
          <w:spacing w:val="-3"/>
          <w:sz w:val="20"/>
          <w:szCs w:val="20"/>
        </w:rPr>
        <w:t xml:space="preserve">Figure 608.4.1 - </w:t>
      </w:r>
      <w:r w:rsidRPr="00FB123A">
        <w:rPr>
          <w:rFonts w:ascii="Arial" w:hAnsi="Arial" w:cs="Arial"/>
          <w:i/>
          <w:color w:val="FF0000"/>
          <w:sz w:val="20"/>
          <w:szCs w:val="20"/>
        </w:rPr>
        <w:t xml:space="preserve">Transfer type shower controls and </w:t>
      </w:r>
      <w:proofErr w:type="spellStart"/>
      <w:r w:rsidRPr="00FB123A">
        <w:rPr>
          <w:rFonts w:ascii="Arial" w:hAnsi="Arial" w:cs="Arial"/>
          <w:i/>
          <w:color w:val="FF0000"/>
          <w:sz w:val="20"/>
          <w:szCs w:val="20"/>
        </w:rPr>
        <w:t>handshower</w:t>
      </w:r>
      <w:proofErr w:type="spellEnd"/>
      <w:r w:rsidRPr="00FB123A">
        <w:rPr>
          <w:rFonts w:ascii="Arial" w:hAnsi="Arial" w:cs="Arial"/>
          <w:i/>
          <w:color w:val="FF0000"/>
          <w:sz w:val="20"/>
          <w:szCs w:val="20"/>
        </w:rPr>
        <w:t xml:space="preserve"> location</w:t>
      </w:r>
    </w:p>
    <w:p w:rsidR="00373B2D" w:rsidRDefault="00373B2D" w:rsidP="00373B2D">
      <w:pPr>
        <w:ind w:left="900"/>
        <w:jc w:val="both"/>
        <w:rPr>
          <w:rFonts w:ascii="Arial" w:hAnsi="Arial" w:cs="Arial"/>
          <w:b/>
          <w:bCs/>
          <w:spacing w:val="-3"/>
          <w:sz w:val="20"/>
          <w:szCs w:val="20"/>
        </w:rPr>
      </w:pPr>
    </w:p>
    <w:p w:rsidR="00373B2D" w:rsidRDefault="00373B2D" w:rsidP="00373B2D">
      <w:pPr>
        <w:ind w:left="900"/>
        <w:jc w:val="both"/>
        <w:rPr>
          <w:rFonts w:ascii="Arial" w:hAnsi="Arial" w:cs="Arial"/>
          <w:b/>
          <w:bCs/>
          <w:spacing w:val="-3"/>
          <w:sz w:val="20"/>
          <w:szCs w:val="20"/>
        </w:rPr>
      </w:pPr>
    </w:p>
    <w:p w:rsidR="00373B2D" w:rsidRPr="00ED0C14" w:rsidRDefault="00373B2D" w:rsidP="00373B2D">
      <w:pPr>
        <w:rPr>
          <w:rFonts w:ascii="Arial" w:hAnsi="Arial" w:cs="Arial"/>
          <w:color w:val="0070C0"/>
          <w:spacing w:val="-3"/>
          <w:sz w:val="20"/>
          <w:szCs w:val="20"/>
        </w:rPr>
      </w:pPr>
      <w:r w:rsidRPr="00ED0C14">
        <w:rPr>
          <w:rFonts w:ascii="Arial" w:hAnsi="Arial" w:cs="Arial"/>
          <w:b/>
          <w:bCs/>
          <w:color w:val="0070C0"/>
          <w:spacing w:val="-1"/>
          <w:sz w:val="20"/>
          <w:szCs w:val="20"/>
        </w:rPr>
        <w:t>608.4.2 Standard Roll-in Showers.</w:t>
      </w:r>
      <w:r w:rsidRPr="00ED0C14">
        <w:rPr>
          <w:rFonts w:ascii="Arial" w:hAnsi="Arial" w:cs="Arial"/>
          <w:color w:val="0070C0"/>
          <w:spacing w:val="-1"/>
          <w:sz w:val="20"/>
          <w:szCs w:val="20"/>
        </w:rPr>
        <w:t xml:space="preserve"> In standard roll-</w:t>
      </w:r>
      <w:r w:rsidRPr="00ED0C14">
        <w:rPr>
          <w:rFonts w:ascii="Arial" w:hAnsi="Arial" w:cs="Arial"/>
          <w:color w:val="0070C0"/>
          <w:sz w:val="20"/>
          <w:szCs w:val="20"/>
        </w:rPr>
        <w:t xml:space="preserve">in showers, the controls and hand shower shall not be located above the seat.  Controls and hand showers shall be </w:t>
      </w:r>
      <w:r w:rsidRPr="00ED0C14">
        <w:rPr>
          <w:rFonts w:ascii="Arial" w:hAnsi="Arial" w:cs="Arial"/>
          <w:color w:val="0070C0"/>
          <w:spacing w:val="5"/>
          <w:sz w:val="20"/>
          <w:szCs w:val="20"/>
        </w:rPr>
        <w:t>located according to the following</w:t>
      </w:r>
      <w:r w:rsidRPr="00ED0C14">
        <w:rPr>
          <w:rFonts w:ascii="Arial" w:hAnsi="Arial" w:cs="Arial"/>
          <w:color w:val="0070C0"/>
          <w:spacing w:val="-3"/>
          <w:sz w:val="20"/>
          <w:szCs w:val="20"/>
        </w:rPr>
        <w:t>: (6-61-12) (6-61-12 PC1.2)</w:t>
      </w:r>
    </w:p>
    <w:p w:rsidR="00373B2D" w:rsidRPr="00ED0C14" w:rsidRDefault="00373B2D" w:rsidP="00373B2D">
      <w:pPr>
        <w:tabs>
          <w:tab w:val="left" w:pos="2010"/>
        </w:tabs>
        <w:rPr>
          <w:rFonts w:ascii="Arial" w:hAnsi="Arial" w:cs="Arial"/>
          <w:color w:val="009900"/>
          <w:spacing w:val="5"/>
          <w:sz w:val="20"/>
          <w:szCs w:val="20"/>
        </w:rPr>
      </w:pPr>
      <w:r w:rsidRPr="00ED0C14">
        <w:rPr>
          <w:rFonts w:ascii="Arial" w:hAnsi="Arial" w:cs="Arial"/>
          <w:color w:val="009900"/>
          <w:spacing w:val="5"/>
          <w:sz w:val="20"/>
          <w:szCs w:val="20"/>
        </w:rPr>
        <w:tab/>
      </w:r>
    </w:p>
    <w:p w:rsidR="00373B2D" w:rsidRPr="00ED0C14" w:rsidRDefault="00373B2D" w:rsidP="00373B2D">
      <w:pPr>
        <w:autoSpaceDE w:val="0"/>
        <w:autoSpaceDN w:val="0"/>
        <w:adjustRightInd w:val="0"/>
        <w:ind w:left="360"/>
        <w:rPr>
          <w:rFonts w:ascii="Arial" w:hAnsi="Arial" w:cs="Arial"/>
          <w:color w:val="0070C0"/>
          <w:spacing w:val="5"/>
          <w:sz w:val="20"/>
          <w:szCs w:val="20"/>
        </w:rPr>
      </w:pPr>
      <w:r w:rsidRPr="00ED0C14">
        <w:rPr>
          <w:rFonts w:ascii="Arial" w:hAnsi="Arial" w:cs="Arial"/>
          <w:color w:val="0070C0"/>
          <w:spacing w:val="5"/>
          <w:sz w:val="20"/>
          <w:szCs w:val="20"/>
        </w:rPr>
        <w:t xml:space="preserve">1.  </w:t>
      </w:r>
      <w:proofErr w:type="gramStart"/>
      <w:r w:rsidRPr="00ED0C14">
        <w:rPr>
          <w:rFonts w:ascii="Arial" w:hAnsi="Arial" w:cs="Arial"/>
          <w:color w:val="0070C0"/>
          <w:spacing w:val="5"/>
          <w:sz w:val="20"/>
          <w:szCs w:val="20"/>
        </w:rPr>
        <w:t>On</w:t>
      </w:r>
      <w:proofErr w:type="gramEnd"/>
      <w:r w:rsidRPr="00ED0C14">
        <w:rPr>
          <w:rFonts w:ascii="Arial" w:hAnsi="Arial" w:cs="Arial"/>
          <w:color w:val="0070C0"/>
          <w:spacing w:val="5"/>
          <w:sz w:val="20"/>
          <w:szCs w:val="20"/>
        </w:rPr>
        <w:t xml:space="preserve"> the back wall,</w:t>
      </w:r>
    </w:p>
    <w:p w:rsidR="00373B2D" w:rsidRPr="00ED0C14" w:rsidRDefault="00373B2D" w:rsidP="00373B2D">
      <w:pPr>
        <w:autoSpaceDE w:val="0"/>
        <w:autoSpaceDN w:val="0"/>
        <w:adjustRightInd w:val="0"/>
        <w:ind w:left="630" w:hanging="270"/>
        <w:rPr>
          <w:rFonts w:ascii="Arial" w:hAnsi="Arial" w:cs="Arial"/>
          <w:color w:val="0070C0"/>
          <w:spacing w:val="4"/>
          <w:sz w:val="20"/>
          <w:szCs w:val="20"/>
        </w:rPr>
      </w:pPr>
      <w:r w:rsidRPr="00ED0C14">
        <w:rPr>
          <w:rFonts w:ascii="Arial" w:hAnsi="Arial" w:cs="Arial"/>
          <w:color w:val="0070C0"/>
          <w:spacing w:val="5"/>
          <w:sz w:val="20"/>
          <w:szCs w:val="20"/>
        </w:rPr>
        <w:t xml:space="preserve">2.  At a height 38 </w:t>
      </w:r>
      <w:r w:rsidRPr="001D075B">
        <w:rPr>
          <w:rFonts w:ascii="Arial" w:hAnsi="Arial" w:cs="Arial"/>
          <w:color w:val="0070C0"/>
          <w:spacing w:val="5"/>
          <w:sz w:val="20"/>
          <w:szCs w:val="20"/>
        </w:rPr>
        <w:t xml:space="preserve">inches (965 mm) </w:t>
      </w:r>
      <w:r w:rsidRPr="00ED0C14">
        <w:rPr>
          <w:rFonts w:ascii="Arial" w:hAnsi="Arial" w:cs="Arial"/>
          <w:color w:val="0070C0"/>
          <w:spacing w:val="5"/>
          <w:sz w:val="20"/>
          <w:szCs w:val="20"/>
        </w:rPr>
        <w:t xml:space="preserve">minimum and 48 </w:t>
      </w:r>
      <w:r w:rsidRPr="00ED0C14">
        <w:rPr>
          <w:rFonts w:ascii="Arial" w:hAnsi="Arial" w:cs="Arial"/>
          <w:color w:val="0070C0"/>
          <w:spacing w:val="-2"/>
          <w:sz w:val="20"/>
          <w:szCs w:val="20"/>
        </w:rPr>
        <w:t xml:space="preserve">inches (1220 mm) maximum above the shower floor, </w:t>
      </w:r>
      <w:r w:rsidRPr="00ED0C14">
        <w:rPr>
          <w:rFonts w:ascii="Arial" w:hAnsi="Arial" w:cs="Arial"/>
          <w:color w:val="0070C0"/>
          <w:spacing w:val="4"/>
          <w:sz w:val="20"/>
          <w:szCs w:val="20"/>
        </w:rPr>
        <w:t xml:space="preserve">and </w:t>
      </w:r>
    </w:p>
    <w:p w:rsidR="00373B2D" w:rsidRPr="000A3FD4" w:rsidRDefault="00373B2D" w:rsidP="00373B2D">
      <w:pPr>
        <w:autoSpaceDE w:val="0"/>
        <w:autoSpaceDN w:val="0"/>
        <w:adjustRightInd w:val="0"/>
        <w:ind w:left="630" w:hanging="270"/>
        <w:rPr>
          <w:rFonts w:ascii="Arial" w:hAnsi="Arial" w:cs="Arial"/>
          <w:color w:val="0070C0"/>
          <w:sz w:val="20"/>
          <w:szCs w:val="20"/>
        </w:rPr>
      </w:pPr>
      <w:proofErr w:type="gramStart"/>
      <w:r w:rsidRPr="00ED0C14">
        <w:rPr>
          <w:rFonts w:ascii="Arial" w:hAnsi="Arial" w:cs="Arial"/>
          <w:color w:val="0070C0"/>
          <w:spacing w:val="4"/>
          <w:sz w:val="20"/>
          <w:szCs w:val="20"/>
        </w:rPr>
        <w:t xml:space="preserve">3. 16 inches (405 mm) minimum and 27 inches </w:t>
      </w:r>
      <w:r w:rsidRPr="00ED0C14">
        <w:rPr>
          <w:rFonts w:ascii="Arial" w:hAnsi="Arial" w:cs="Arial"/>
          <w:color w:val="0070C0"/>
          <w:spacing w:val="3"/>
          <w:sz w:val="20"/>
          <w:szCs w:val="20"/>
        </w:rPr>
        <w:t xml:space="preserve">(685 mm) maximum from the wall behind the </w:t>
      </w:r>
      <w:r w:rsidRPr="00ED0C14">
        <w:rPr>
          <w:rFonts w:ascii="Arial" w:hAnsi="Arial" w:cs="Arial"/>
          <w:color w:val="0070C0"/>
          <w:sz w:val="20"/>
          <w:szCs w:val="20"/>
        </w:rPr>
        <w:t>seat.</w:t>
      </w:r>
      <w:proofErr w:type="gramEnd"/>
      <w:r w:rsidRPr="00ED0C14">
        <w:rPr>
          <w:rFonts w:ascii="Arial" w:hAnsi="Arial" w:cs="Arial"/>
          <w:color w:val="0070C0"/>
          <w:sz w:val="20"/>
          <w:szCs w:val="20"/>
        </w:rPr>
        <w:t xml:space="preserve"> (6-60-12)</w:t>
      </w:r>
    </w:p>
    <w:p w:rsidR="00373B2D" w:rsidRDefault="00373B2D" w:rsidP="00373B2D">
      <w:pPr>
        <w:rPr>
          <w:rFonts w:ascii="Arial" w:hAnsi="Arial" w:cs="Arial"/>
          <w:b/>
          <w:bCs/>
          <w:color w:val="00B050"/>
          <w:spacing w:val="-2"/>
          <w:w w:val="105"/>
          <w:sz w:val="20"/>
          <w:szCs w:val="20"/>
        </w:rPr>
      </w:pPr>
    </w:p>
    <w:p w:rsidR="00373B2D" w:rsidRDefault="00373B2D" w:rsidP="00373B2D">
      <w:pPr>
        <w:rPr>
          <w:rFonts w:ascii="Arial" w:hAnsi="Arial" w:cs="Arial"/>
          <w:bCs/>
          <w:i/>
          <w:color w:val="FF0000"/>
          <w:spacing w:val="-3"/>
          <w:sz w:val="20"/>
          <w:szCs w:val="20"/>
        </w:rPr>
      </w:pPr>
      <w:r>
        <w:rPr>
          <w:rFonts w:ascii="Arial" w:hAnsi="Arial" w:cs="Arial"/>
          <w:bCs/>
          <w:i/>
          <w:noProof/>
          <w:color w:val="FF0000"/>
          <w:spacing w:val="-3"/>
          <w:sz w:val="20"/>
          <w:szCs w:val="20"/>
        </w:rPr>
        <w:drawing>
          <wp:inline distT="0" distB="0" distL="0" distR="0">
            <wp:extent cx="2545715" cy="2150745"/>
            <wp:effectExtent l="0" t="0" r="6985" b="1905"/>
            <wp:docPr id="15" name="Picture 15" descr="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60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45715" cy="2150745"/>
                    </a:xfrm>
                    <a:prstGeom prst="rect">
                      <a:avLst/>
                    </a:prstGeom>
                    <a:noFill/>
                    <a:ln>
                      <a:noFill/>
                    </a:ln>
                  </pic:spPr>
                </pic:pic>
              </a:graphicData>
            </a:graphic>
          </wp:inline>
        </w:drawing>
      </w:r>
    </w:p>
    <w:p w:rsidR="00373B2D" w:rsidRPr="00FB123A" w:rsidRDefault="00373B2D" w:rsidP="00373B2D">
      <w:pPr>
        <w:rPr>
          <w:rFonts w:ascii="Arial" w:hAnsi="Arial" w:cs="Arial"/>
          <w:bCs/>
          <w:i/>
          <w:color w:val="FF0000"/>
          <w:spacing w:val="-3"/>
          <w:sz w:val="20"/>
          <w:szCs w:val="20"/>
        </w:rPr>
      </w:pPr>
      <w:r w:rsidRPr="00FB123A">
        <w:rPr>
          <w:rFonts w:ascii="Arial" w:hAnsi="Arial" w:cs="Arial"/>
          <w:bCs/>
          <w:i/>
          <w:color w:val="FF0000"/>
          <w:spacing w:val="-3"/>
          <w:sz w:val="20"/>
          <w:szCs w:val="20"/>
        </w:rPr>
        <w:t>Figure 608.4.2 –</w:t>
      </w:r>
      <w:r w:rsidRPr="00FB123A">
        <w:rPr>
          <w:rFonts w:ascii="Arial" w:hAnsi="Arial" w:cs="Arial"/>
          <w:i/>
          <w:color w:val="FF0000"/>
          <w:sz w:val="20"/>
          <w:szCs w:val="20"/>
        </w:rPr>
        <w:t xml:space="preserve"> Standard roll-in-type shower controls and </w:t>
      </w:r>
      <w:proofErr w:type="spellStart"/>
      <w:r w:rsidRPr="00FB123A">
        <w:rPr>
          <w:rFonts w:ascii="Arial" w:hAnsi="Arial" w:cs="Arial"/>
          <w:i/>
          <w:color w:val="FF0000"/>
          <w:sz w:val="20"/>
          <w:szCs w:val="20"/>
        </w:rPr>
        <w:t>handshower</w:t>
      </w:r>
      <w:proofErr w:type="spellEnd"/>
      <w:r w:rsidRPr="00FB123A">
        <w:rPr>
          <w:rFonts w:ascii="Arial" w:hAnsi="Arial" w:cs="Arial"/>
          <w:i/>
          <w:color w:val="FF0000"/>
          <w:sz w:val="20"/>
          <w:szCs w:val="20"/>
        </w:rPr>
        <w:t xml:space="preserve"> location</w:t>
      </w:r>
    </w:p>
    <w:p w:rsidR="00373B2D" w:rsidRPr="00F40165" w:rsidRDefault="00373B2D" w:rsidP="00373B2D">
      <w:pPr>
        <w:rPr>
          <w:rFonts w:ascii="Arial" w:hAnsi="Arial" w:cs="Arial"/>
          <w:b/>
          <w:bCs/>
          <w:color w:val="00B050"/>
          <w:spacing w:val="-2"/>
          <w:w w:val="105"/>
          <w:sz w:val="20"/>
          <w:szCs w:val="20"/>
        </w:rPr>
      </w:pPr>
    </w:p>
    <w:p w:rsidR="00373B2D" w:rsidRPr="000A3FD4" w:rsidRDefault="00373B2D" w:rsidP="00373B2D">
      <w:pPr>
        <w:rPr>
          <w:rFonts w:ascii="Arial" w:hAnsi="Arial" w:cs="Arial"/>
          <w:color w:val="0070C0"/>
          <w:spacing w:val="-3"/>
          <w:sz w:val="20"/>
          <w:szCs w:val="20"/>
        </w:rPr>
      </w:pPr>
      <w:r w:rsidRPr="000A3FD4">
        <w:rPr>
          <w:rFonts w:ascii="Arial" w:hAnsi="Arial" w:cs="Arial"/>
          <w:b/>
          <w:bCs/>
          <w:color w:val="0070C0"/>
          <w:spacing w:val="-2"/>
          <w:w w:val="105"/>
          <w:sz w:val="20"/>
          <w:szCs w:val="20"/>
        </w:rPr>
        <w:t>608.4.3 Alternate Roll-in Showers.</w:t>
      </w:r>
      <w:r w:rsidRPr="000A3FD4">
        <w:rPr>
          <w:rFonts w:ascii="Arial" w:hAnsi="Arial" w:cs="Arial"/>
          <w:color w:val="0070C0"/>
          <w:spacing w:val="-2"/>
          <w:sz w:val="20"/>
          <w:szCs w:val="20"/>
        </w:rPr>
        <w:t xml:space="preserve"> In alternate roll-</w:t>
      </w:r>
      <w:r w:rsidRPr="000A3FD4">
        <w:rPr>
          <w:rFonts w:ascii="Arial" w:hAnsi="Arial" w:cs="Arial"/>
          <w:color w:val="0070C0"/>
          <w:spacing w:val="1"/>
          <w:sz w:val="20"/>
          <w:szCs w:val="20"/>
        </w:rPr>
        <w:t xml:space="preserve">in showers, the controls and hand shower shall be </w:t>
      </w:r>
      <w:r w:rsidRPr="000A3FD4">
        <w:rPr>
          <w:rFonts w:ascii="Arial" w:hAnsi="Arial" w:cs="Arial"/>
          <w:color w:val="0070C0"/>
          <w:spacing w:val="-3"/>
          <w:sz w:val="20"/>
          <w:szCs w:val="20"/>
        </w:rPr>
        <w:t>located:</w:t>
      </w:r>
    </w:p>
    <w:p w:rsidR="00373B2D" w:rsidRPr="000A3FD4" w:rsidRDefault="00373B2D" w:rsidP="00373B2D">
      <w:pPr>
        <w:rPr>
          <w:rFonts w:ascii="Arial" w:hAnsi="Arial" w:cs="Arial"/>
          <w:color w:val="0070C0"/>
          <w:spacing w:val="-3"/>
          <w:sz w:val="20"/>
          <w:szCs w:val="20"/>
        </w:rPr>
      </w:pPr>
    </w:p>
    <w:p w:rsidR="00373B2D" w:rsidRPr="000A3FD4" w:rsidRDefault="00373B2D" w:rsidP="00373B2D">
      <w:pPr>
        <w:pStyle w:val="ListParagraph"/>
        <w:widowControl/>
        <w:numPr>
          <w:ilvl w:val="0"/>
          <w:numId w:val="11"/>
        </w:numPr>
        <w:kinsoku/>
        <w:contextualSpacing/>
        <w:rPr>
          <w:rFonts w:ascii="Arial" w:hAnsi="Arial" w:cs="Arial"/>
          <w:color w:val="0070C0"/>
          <w:spacing w:val="6"/>
          <w:sz w:val="20"/>
          <w:szCs w:val="20"/>
        </w:rPr>
      </w:pPr>
      <w:r w:rsidRPr="000A3FD4">
        <w:rPr>
          <w:rFonts w:ascii="Arial" w:hAnsi="Arial" w:cs="Arial"/>
          <w:color w:val="0070C0"/>
          <w:spacing w:val="-3"/>
          <w:sz w:val="20"/>
          <w:szCs w:val="20"/>
        </w:rPr>
        <w:t xml:space="preserve">At a height of 38 inches (965 mm) minimum and 48 inches </w:t>
      </w:r>
      <w:r w:rsidRPr="000A3FD4">
        <w:rPr>
          <w:rFonts w:ascii="Arial" w:hAnsi="Arial" w:cs="Arial"/>
          <w:color w:val="0070C0"/>
          <w:spacing w:val="6"/>
          <w:sz w:val="20"/>
          <w:szCs w:val="20"/>
        </w:rPr>
        <w:t>(1220 mm) maximum above the shower floor</w:t>
      </w:r>
      <w:r w:rsidRPr="000A3FD4">
        <w:rPr>
          <w:rFonts w:ascii="Arial" w:hAnsi="Arial" w:cs="Arial"/>
          <w:strike/>
          <w:color w:val="0070C0"/>
          <w:spacing w:val="6"/>
          <w:sz w:val="20"/>
          <w:szCs w:val="20"/>
        </w:rPr>
        <w:t>.</w:t>
      </w:r>
      <w:r w:rsidRPr="000A3FD4">
        <w:rPr>
          <w:rFonts w:ascii="Arial" w:hAnsi="Arial" w:cs="Arial"/>
          <w:color w:val="0070C0"/>
          <w:spacing w:val="6"/>
          <w:sz w:val="20"/>
          <w:szCs w:val="20"/>
        </w:rPr>
        <w:t xml:space="preserve">, and </w:t>
      </w:r>
    </w:p>
    <w:p w:rsidR="00373B2D" w:rsidRPr="000A3FD4" w:rsidRDefault="00373B2D" w:rsidP="00373B2D">
      <w:pPr>
        <w:pStyle w:val="ListParagraph"/>
        <w:widowControl/>
        <w:numPr>
          <w:ilvl w:val="0"/>
          <w:numId w:val="11"/>
        </w:numPr>
        <w:kinsoku/>
        <w:contextualSpacing/>
        <w:rPr>
          <w:rFonts w:ascii="Arial" w:hAnsi="Arial" w:cs="Arial"/>
          <w:color w:val="0070C0"/>
          <w:spacing w:val="1"/>
          <w:sz w:val="20"/>
          <w:szCs w:val="20"/>
        </w:rPr>
      </w:pPr>
      <w:r w:rsidRPr="000A3FD4">
        <w:rPr>
          <w:rFonts w:ascii="Arial" w:hAnsi="Arial" w:cs="Arial"/>
          <w:color w:val="0070C0"/>
          <w:spacing w:val="6"/>
          <w:sz w:val="20"/>
          <w:szCs w:val="20"/>
        </w:rPr>
        <w:t xml:space="preserve">Where the controls and hand </w:t>
      </w:r>
      <w:r w:rsidRPr="000A3FD4">
        <w:rPr>
          <w:rFonts w:ascii="Arial" w:hAnsi="Arial" w:cs="Arial"/>
          <w:color w:val="0070C0"/>
          <w:sz w:val="20"/>
          <w:szCs w:val="20"/>
        </w:rPr>
        <w:t xml:space="preserve">shower are located on the end wall adjacent to the seat, </w:t>
      </w:r>
      <w:r w:rsidRPr="000A3FD4">
        <w:rPr>
          <w:rFonts w:ascii="Arial" w:hAnsi="Arial" w:cs="Arial"/>
          <w:color w:val="0070C0"/>
          <w:spacing w:val="5"/>
          <w:sz w:val="20"/>
          <w:szCs w:val="20"/>
        </w:rPr>
        <w:t xml:space="preserve">the controls and hand shower shall be 16 inches (405 mm) minimum and 27 inches </w:t>
      </w:r>
      <w:r w:rsidRPr="000A3FD4">
        <w:rPr>
          <w:rFonts w:ascii="Arial" w:hAnsi="Arial" w:cs="Arial"/>
          <w:color w:val="0070C0"/>
          <w:spacing w:val="1"/>
          <w:sz w:val="20"/>
          <w:szCs w:val="20"/>
        </w:rPr>
        <w:t>(685 mm) maximum from the wall behind the seat wall</w:t>
      </w:r>
      <w:r w:rsidRPr="000A3FD4">
        <w:rPr>
          <w:rFonts w:ascii="Arial" w:hAnsi="Arial" w:cs="Arial"/>
          <w:strike/>
          <w:color w:val="0070C0"/>
          <w:spacing w:val="1"/>
          <w:sz w:val="20"/>
          <w:szCs w:val="20"/>
        </w:rPr>
        <w:t>.</w:t>
      </w:r>
      <w:r w:rsidRPr="000A3FD4">
        <w:rPr>
          <w:rFonts w:ascii="Arial" w:hAnsi="Arial" w:cs="Arial"/>
          <w:color w:val="0070C0"/>
          <w:spacing w:val="1"/>
          <w:sz w:val="20"/>
          <w:szCs w:val="20"/>
        </w:rPr>
        <w:t xml:space="preserve">, or </w:t>
      </w:r>
    </w:p>
    <w:p w:rsidR="00373B2D" w:rsidRPr="000A3FD4" w:rsidRDefault="00373B2D" w:rsidP="00373B2D">
      <w:pPr>
        <w:pStyle w:val="ListParagraph"/>
        <w:widowControl/>
        <w:numPr>
          <w:ilvl w:val="0"/>
          <w:numId w:val="11"/>
        </w:numPr>
        <w:kinsoku/>
        <w:contextualSpacing/>
        <w:rPr>
          <w:rFonts w:ascii="Arial" w:hAnsi="Arial" w:cs="Arial"/>
          <w:color w:val="0070C0"/>
          <w:sz w:val="20"/>
          <w:szCs w:val="20"/>
        </w:rPr>
      </w:pPr>
      <w:r w:rsidRPr="000A3FD4">
        <w:rPr>
          <w:rFonts w:ascii="Arial" w:hAnsi="Arial" w:cs="Arial"/>
          <w:color w:val="0070C0"/>
          <w:spacing w:val="2"/>
          <w:sz w:val="20"/>
          <w:szCs w:val="20"/>
        </w:rPr>
        <w:lastRenderedPageBreak/>
        <w:t xml:space="preserve">Where the controls and hand shower are </w:t>
      </w:r>
      <w:r w:rsidRPr="000A3FD4">
        <w:rPr>
          <w:rFonts w:ascii="Arial" w:hAnsi="Arial" w:cs="Arial"/>
          <w:color w:val="0070C0"/>
          <w:sz w:val="20"/>
          <w:szCs w:val="20"/>
        </w:rPr>
        <w:t>located on the back wall opposite the seat, the con</w:t>
      </w:r>
      <w:r w:rsidRPr="000A3FD4">
        <w:rPr>
          <w:rFonts w:ascii="Arial" w:hAnsi="Arial" w:cs="Arial"/>
          <w:color w:val="0070C0"/>
          <w:spacing w:val="5"/>
          <w:sz w:val="20"/>
          <w:szCs w:val="20"/>
        </w:rPr>
        <w:t xml:space="preserve">trols and hand shower shall be located within 15 </w:t>
      </w:r>
      <w:r w:rsidRPr="000A3FD4">
        <w:rPr>
          <w:rFonts w:ascii="Arial" w:hAnsi="Arial" w:cs="Arial"/>
          <w:color w:val="0070C0"/>
          <w:spacing w:val="-2"/>
          <w:sz w:val="20"/>
          <w:szCs w:val="20"/>
        </w:rPr>
        <w:t xml:space="preserve">inches (380 mm) maximum from, </w:t>
      </w:r>
      <w:r w:rsidRPr="00FD2586">
        <w:rPr>
          <w:rFonts w:ascii="Arial" w:hAnsi="Arial" w:cs="Arial"/>
          <w:strike/>
          <w:color w:val="FF0000"/>
          <w:spacing w:val="-2"/>
          <w:sz w:val="20"/>
          <w:szCs w:val="20"/>
        </w:rPr>
        <w:t>left or right, of</w:t>
      </w:r>
      <w:r w:rsidRPr="000A3FD4">
        <w:rPr>
          <w:rFonts w:ascii="Arial" w:hAnsi="Arial" w:cs="Arial"/>
          <w:color w:val="0070C0"/>
          <w:spacing w:val="-2"/>
          <w:sz w:val="20"/>
          <w:szCs w:val="20"/>
        </w:rPr>
        <w:t xml:space="preserve"> the centerline of the </w:t>
      </w:r>
      <w:r w:rsidRPr="000A3FD4">
        <w:rPr>
          <w:rFonts w:ascii="Arial" w:hAnsi="Arial" w:cs="Arial"/>
          <w:color w:val="0070C0"/>
          <w:sz w:val="20"/>
          <w:szCs w:val="20"/>
        </w:rPr>
        <w:t>seat toward the transfer space. (6-60-12)(6-62-12)</w:t>
      </w:r>
      <w:r w:rsidR="001D075B">
        <w:rPr>
          <w:rFonts w:ascii="Arial" w:hAnsi="Arial" w:cs="Arial"/>
          <w:color w:val="0070C0"/>
          <w:sz w:val="20"/>
          <w:szCs w:val="20"/>
        </w:rPr>
        <w:t xml:space="preserve">  </w:t>
      </w:r>
      <w:r w:rsidR="001D075B" w:rsidRPr="00797D32">
        <w:rPr>
          <w:rFonts w:ascii="Arial" w:hAnsi="Arial" w:cs="Arial"/>
          <w:color w:val="FF0000"/>
          <w:sz w:val="20"/>
          <w:szCs w:val="20"/>
        </w:rPr>
        <w:t>(ed.)</w:t>
      </w:r>
    </w:p>
    <w:p w:rsidR="00373B2D" w:rsidRDefault="00373B2D" w:rsidP="00373B2D">
      <w:pPr>
        <w:rPr>
          <w:rFonts w:ascii="Arial" w:hAnsi="Arial" w:cs="Arial"/>
          <w:b/>
          <w:color w:val="009900"/>
          <w:sz w:val="20"/>
          <w:szCs w:val="20"/>
        </w:rPr>
      </w:pPr>
    </w:p>
    <w:p w:rsidR="00373B2D" w:rsidRDefault="00373B2D" w:rsidP="00373B2D">
      <w:pPr>
        <w:rPr>
          <w:rFonts w:ascii="Arial" w:hAnsi="Arial" w:cs="Arial"/>
          <w:i/>
          <w:color w:val="FF0000"/>
          <w:sz w:val="20"/>
          <w:szCs w:val="20"/>
        </w:rPr>
      </w:pPr>
      <w:r w:rsidRPr="00FB123A">
        <w:rPr>
          <w:rFonts w:ascii="Arial" w:hAnsi="Arial" w:cs="Arial"/>
          <w:bCs/>
          <w:i/>
          <w:color w:val="FF0000"/>
          <w:spacing w:val="-3"/>
          <w:sz w:val="20"/>
          <w:szCs w:val="20"/>
        </w:rPr>
        <w:t>Figure 608.4.</w:t>
      </w:r>
      <w:r>
        <w:rPr>
          <w:rFonts w:ascii="Arial" w:hAnsi="Arial" w:cs="Arial"/>
          <w:bCs/>
          <w:i/>
          <w:color w:val="FF0000"/>
          <w:spacing w:val="-3"/>
          <w:sz w:val="20"/>
          <w:szCs w:val="20"/>
        </w:rPr>
        <w:t>3</w:t>
      </w:r>
      <w:r w:rsidRPr="00FB123A">
        <w:rPr>
          <w:rFonts w:ascii="Arial" w:hAnsi="Arial" w:cs="Arial"/>
          <w:bCs/>
          <w:i/>
          <w:color w:val="FF0000"/>
          <w:spacing w:val="-3"/>
          <w:sz w:val="20"/>
          <w:szCs w:val="20"/>
        </w:rPr>
        <w:t xml:space="preserve"> –</w:t>
      </w:r>
      <w:r w:rsidRPr="00FB123A">
        <w:rPr>
          <w:rFonts w:ascii="Arial" w:hAnsi="Arial" w:cs="Arial"/>
          <w:i/>
          <w:color w:val="FF0000"/>
          <w:sz w:val="20"/>
          <w:szCs w:val="20"/>
        </w:rPr>
        <w:t xml:space="preserve"> </w:t>
      </w:r>
      <w:r>
        <w:rPr>
          <w:rFonts w:ascii="Arial" w:hAnsi="Arial" w:cs="Arial"/>
          <w:i/>
          <w:color w:val="FF0000"/>
          <w:sz w:val="20"/>
          <w:szCs w:val="20"/>
        </w:rPr>
        <w:t>Alternate</w:t>
      </w:r>
      <w:r w:rsidRPr="00FB123A">
        <w:rPr>
          <w:rFonts w:ascii="Arial" w:hAnsi="Arial" w:cs="Arial"/>
          <w:i/>
          <w:color w:val="FF0000"/>
          <w:sz w:val="20"/>
          <w:szCs w:val="20"/>
        </w:rPr>
        <w:t xml:space="preserve"> roll-in-type shower controls and </w:t>
      </w:r>
      <w:proofErr w:type="spellStart"/>
      <w:r w:rsidRPr="00FB123A">
        <w:rPr>
          <w:rFonts w:ascii="Arial" w:hAnsi="Arial" w:cs="Arial"/>
          <w:i/>
          <w:color w:val="FF0000"/>
          <w:sz w:val="20"/>
          <w:szCs w:val="20"/>
        </w:rPr>
        <w:t>handshower</w:t>
      </w:r>
      <w:proofErr w:type="spellEnd"/>
      <w:r w:rsidRPr="00FB123A">
        <w:rPr>
          <w:rFonts w:ascii="Arial" w:hAnsi="Arial" w:cs="Arial"/>
          <w:i/>
          <w:color w:val="FF0000"/>
          <w:sz w:val="20"/>
          <w:szCs w:val="20"/>
        </w:rPr>
        <w:t xml:space="preserve"> location</w:t>
      </w:r>
    </w:p>
    <w:p w:rsidR="00373B2D" w:rsidRDefault="00373B2D" w:rsidP="00373B2D">
      <w:pPr>
        <w:rPr>
          <w:rFonts w:ascii="Arial" w:hAnsi="Arial" w:cs="Arial"/>
          <w:i/>
          <w:color w:val="FF0000"/>
          <w:sz w:val="20"/>
          <w:szCs w:val="20"/>
        </w:rPr>
      </w:pPr>
      <w:r>
        <w:rPr>
          <w:rFonts w:ascii="Arial" w:hAnsi="Arial" w:cs="Arial"/>
          <w:i/>
          <w:noProof/>
          <w:color w:val="FF0000"/>
          <w:sz w:val="20"/>
          <w:szCs w:val="20"/>
        </w:rPr>
        <w:drawing>
          <wp:inline distT="0" distB="0" distL="0" distR="0">
            <wp:extent cx="1865630" cy="2494280"/>
            <wp:effectExtent l="0" t="0" r="1270" b="1270"/>
            <wp:docPr id="14" name="Picture 14" descr="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60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65630" cy="2494280"/>
                    </a:xfrm>
                    <a:prstGeom prst="rect">
                      <a:avLst/>
                    </a:prstGeom>
                    <a:noFill/>
                    <a:ln>
                      <a:noFill/>
                    </a:ln>
                  </pic:spPr>
                </pic:pic>
              </a:graphicData>
            </a:graphic>
          </wp:inline>
        </w:drawing>
      </w:r>
    </w:p>
    <w:p w:rsidR="00373B2D" w:rsidRDefault="00373B2D" w:rsidP="00373B2D">
      <w:pPr>
        <w:rPr>
          <w:rFonts w:ascii="Arial" w:hAnsi="Arial" w:cs="Arial"/>
          <w:i/>
          <w:color w:val="FF0000"/>
          <w:sz w:val="20"/>
          <w:szCs w:val="20"/>
        </w:rPr>
      </w:pPr>
      <w:r>
        <w:rPr>
          <w:rFonts w:ascii="Arial" w:hAnsi="Arial" w:cs="Arial"/>
          <w:i/>
          <w:color w:val="FF0000"/>
          <w:sz w:val="20"/>
          <w:szCs w:val="20"/>
        </w:rPr>
        <w:t xml:space="preserve">a) </w:t>
      </w:r>
      <w:proofErr w:type="gramStart"/>
      <w:r>
        <w:rPr>
          <w:rFonts w:ascii="Arial" w:hAnsi="Arial" w:cs="Arial"/>
          <w:i/>
          <w:color w:val="FF0000"/>
          <w:sz w:val="20"/>
          <w:szCs w:val="20"/>
        </w:rPr>
        <w:t>side</w:t>
      </w:r>
      <w:proofErr w:type="gramEnd"/>
      <w:r>
        <w:rPr>
          <w:rFonts w:ascii="Arial" w:hAnsi="Arial" w:cs="Arial"/>
          <w:i/>
          <w:color w:val="FF0000"/>
          <w:sz w:val="20"/>
          <w:szCs w:val="20"/>
        </w:rPr>
        <w:t xml:space="preserve"> wall elevation</w:t>
      </w:r>
    </w:p>
    <w:p w:rsidR="00373B2D" w:rsidRDefault="00373B2D" w:rsidP="00373B2D">
      <w:pPr>
        <w:rPr>
          <w:rFonts w:ascii="Arial" w:hAnsi="Arial" w:cs="Arial"/>
          <w:i/>
          <w:color w:val="FF0000"/>
          <w:sz w:val="20"/>
          <w:szCs w:val="20"/>
        </w:rPr>
      </w:pPr>
      <w:r>
        <w:rPr>
          <w:rFonts w:ascii="Arial" w:hAnsi="Arial" w:cs="Arial"/>
          <w:i/>
          <w:noProof/>
          <w:color w:val="FF0000"/>
          <w:sz w:val="20"/>
          <w:szCs w:val="20"/>
        </w:rPr>
        <w:drawing>
          <wp:inline distT="0" distB="0" distL="0" distR="0">
            <wp:extent cx="2538095" cy="2479675"/>
            <wp:effectExtent l="0" t="0" r="0" b="0"/>
            <wp:docPr id="13" name="Picture 13" descr="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60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38095" cy="2479675"/>
                    </a:xfrm>
                    <a:prstGeom prst="rect">
                      <a:avLst/>
                    </a:prstGeom>
                    <a:noFill/>
                    <a:ln>
                      <a:noFill/>
                    </a:ln>
                  </pic:spPr>
                </pic:pic>
              </a:graphicData>
            </a:graphic>
          </wp:inline>
        </w:drawing>
      </w:r>
    </w:p>
    <w:p w:rsidR="00373B2D" w:rsidRPr="00FB123A" w:rsidRDefault="00373B2D" w:rsidP="00373B2D">
      <w:pPr>
        <w:rPr>
          <w:rFonts w:ascii="Arial" w:hAnsi="Arial" w:cs="Arial"/>
          <w:bCs/>
          <w:i/>
          <w:color w:val="FF0000"/>
          <w:spacing w:val="-3"/>
          <w:sz w:val="20"/>
          <w:szCs w:val="20"/>
        </w:rPr>
      </w:pPr>
      <w:proofErr w:type="gramStart"/>
      <w:r>
        <w:rPr>
          <w:rFonts w:ascii="Arial" w:hAnsi="Arial" w:cs="Arial"/>
          <w:i/>
          <w:color w:val="FF0000"/>
          <w:sz w:val="20"/>
          <w:szCs w:val="20"/>
        </w:rPr>
        <w:t>b)back</w:t>
      </w:r>
      <w:proofErr w:type="gramEnd"/>
      <w:r>
        <w:rPr>
          <w:rFonts w:ascii="Arial" w:hAnsi="Arial" w:cs="Arial"/>
          <w:i/>
          <w:color w:val="FF0000"/>
          <w:sz w:val="20"/>
          <w:szCs w:val="20"/>
        </w:rPr>
        <w:t xml:space="preserve"> wall elevation</w:t>
      </w:r>
    </w:p>
    <w:p w:rsidR="00373B2D" w:rsidRDefault="00373B2D" w:rsidP="00373B2D">
      <w:pPr>
        <w:rPr>
          <w:rFonts w:ascii="Arial" w:hAnsi="Arial" w:cs="Arial"/>
          <w:b/>
          <w:color w:val="009900"/>
          <w:sz w:val="20"/>
          <w:szCs w:val="20"/>
        </w:rPr>
      </w:pPr>
    </w:p>
    <w:p w:rsidR="00373B2D" w:rsidRPr="000A3FD4" w:rsidRDefault="00373B2D" w:rsidP="00373B2D">
      <w:pPr>
        <w:rPr>
          <w:rFonts w:ascii="Arial" w:hAnsi="Arial" w:cs="Arial"/>
          <w:color w:val="0070C0"/>
          <w:sz w:val="20"/>
          <w:szCs w:val="20"/>
        </w:rPr>
      </w:pPr>
      <w:r w:rsidRPr="00B07514">
        <w:rPr>
          <w:rFonts w:ascii="Arial" w:hAnsi="Arial" w:cs="Arial"/>
          <w:b/>
          <w:sz w:val="20"/>
          <w:szCs w:val="20"/>
        </w:rPr>
        <w:t>608.5 Hand Showers.</w:t>
      </w:r>
      <w:r w:rsidRPr="00B07514">
        <w:rPr>
          <w:rFonts w:ascii="Arial" w:hAnsi="Arial" w:cs="Arial"/>
          <w:sz w:val="20"/>
          <w:szCs w:val="20"/>
        </w:rPr>
        <w:t xml:space="preserve">  A hand shower with a hose 59 inches long (1500 mm) minimum in length, that can be used both as a fixed shower head and as a hand shower, shall be provided.  The hand shower shall have a control with a </w:t>
      </w:r>
      <w:proofErr w:type="spellStart"/>
      <w:r w:rsidRPr="00B07514">
        <w:rPr>
          <w:rFonts w:ascii="Arial" w:hAnsi="Arial" w:cs="Arial"/>
          <w:sz w:val="20"/>
          <w:szCs w:val="20"/>
        </w:rPr>
        <w:t>nonpositive</w:t>
      </w:r>
      <w:proofErr w:type="spellEnd"/>
      <w:r w:rsidRPr="00B07514">
        <w:rPr>
          <w:rFonts w:ascii="Arial" w:hAnsi="Arial" w:cs="Arial"/>
          <w:sz w:val="20"/>
          <w:szCs w:val="20"/>
        </w:rPr>
        <w:t xml:space="preserve"> shut-off feature.    Where provided, an adjustable-height hand shower mounted on a vertical bar shall be installed so as to not obstruct the use of grab bars</w:t>
      </w:r>
      <w:r w:rsidRPr="00DD2161">
        <w:rPr>
          <w:rFonts w:ascii="Arial" w:hAnsi="Arial" w:cs="Arial"/>
          <w:color w:val="009900"/>
          <w:sz w:val="20"/>
          <w:szCs w:val="20"/>
        </w:rPr>
        <w:t xml:space="preserve">.  </w:t>
      </w:r>
      <w:r w:rsidRPr="000A3FD4">
        <w:rPr>
          <w:rFonts w:ascii="Arial" w:hAnsi="Arial" w:cs="Arial"/>
          <w:color w:val="0070C0"/>
          <w:sz w:val="20"/>
          <w:szCs w:val="20"/>
        </w:rPr>
        <w:t xml:space="preserve">A means to hold the hand shower wand while in the on or off position shall be located at a height of 38 inches minimum and 48 inches maximum above the shower finish floor. (6-65-12) </w:t>
      </w:r>
    </w:p>
    <w:p w:rsidR="00373B2D" w:rsidRPr="002B7F45" w:rsidRDefault="00373B2D" w:rsidP="00373B2D">
      <w:pPr>
        <w:rPr>
          <w:rFonts w:ascii="Arial" w:hAnsi="Arial" w:cs="Arial"/>
          <w:b/>
          <w:color w:val="76923C"/>
          <w:sz w:val="20"/>
          <w:szCs w:val="20"/>
        </w:rPr>
      </w:pPr>
    </w:p>
    <w:p w:rsidR="00373B2D" w:rsidRDefault="00373B2D" w:rsidP="00373B2D">
      <w:pPr>
        <w:ind w:left="216"/>
        <w:rPr>
          <w:rFonts w:ascii="Arial" w:hAnsi="Arial" w:cs="Arial"/>
          <w:sz w:val="20"/>
          <w:szCs w:val="20"/>
        </w:rPr>
      </w:pPr>
      <w:r w:rsidRPr="00B0151F">
        <w:rPr>
          <w:rFonts w:ascii="Arial" w:hAnsi="Arial" w:cs="Arial"/>
          <w:b/>
          <w:bCs/>
          <w:sz w:val="20"/>
          <w:szCs w:val="20"/>
        </w:rPr>
        <w:t xml:space="preserve">EXCEPTION: </w:t>
      </w:r>
      <w:r w:rsidRPr="00B0151F">
        <w:rPr>
          <w:rFonts w:ascii="Arial" w:hAnsi="Arial" w:cs="Arial"/>
          <w:sz w:val="20"/>
          <w:szCs w:val="20"/>
        </w:rPr>
        <w:t xml:space="preserve">In other </w:t>
      </w:r>
      <w:r w:rsidRPr="001D075B">
        <w:rPr>
          <w:rFonts w:ascii="Arial" w:hAnsi="Arial" w:cs="Arial"/>
          <w:sz w:val="20"/>
          <w:szCs w:val="20"/>
        </w:rPr>
        <w:t xml:space="preserve">than Accessible units and Type </w:t>
      </w:r>
      <w:proofErr w:type="gramStart"/>
      <w:r w:rsidRPr="001D075B">
        <w:rPr>
          <w:rFonts w:ascii="Arial" w:hAnsi="Arial" w:cs="Arial"/>
          <w:sz w:val="20"/>
          <w:szCs w:val="20"/>
        </w:rPr>
        <w:t>A</w:t>
      </w:r>
      <w:proofErr w:type="gramEnd"/>
      <w:r w:rsidRPr="001D075B">
        <w:rPr>
          <w:rFonts w:ascii="Arial" w:hAnsi="Arial" w:cs="Arial"/>
          <w:sz w:val="20"/>
          <w:szCs w:val="20"/>
        </w:rPr>
        <w:t xml:space="preserve"> units, a fixed shower head located 48 inches (1220 mm) maximum above the shower</w:t>
      </w:r>
      <w:r>
        <w:rPr>
          <w:rFonts w:ascii="Arial" w:hAnsi="Arial" w:cs="Arial"/>
          <w:sz w:val="20"/>
          <w:szCs w:val="20"/>
        </w:rPr>
        <w:t xml:space="preserve"> floor shall be per</w:t>
      </w:r>
      <w:r w:rsidRPr="00B0151F">
        <w:rPr>
          <w:rFonts w:ascii="Arial" w:hAnsi="Arial" w:cs="Arial"/>
          <w:sz w:val="20"/>
          <w:szCs w:val="20"/>
        </w:rPr>
        <w:t xml:space="preserve">mitted in lieu of a hand shower. </w:t>
      </w:r>
    </w:p>
    <w:p w:rsidR="00373B2D" w:rsidRDefault="00373B2D" w:rsidP="00373B2D">
      <w:pPr>
        <w:contextualSpacing/>
        <w:rPr>
          <w:rFonts w:ascii="Arial" w:hAnsi="Arial" w:cs="Arial"/>
          <w:b/>
          <w:i/>
          <w:color w:val="FF0000"/>
          <w:sz w:val="20"/>
          <w:szCs w:val="20"/>
        </w:rPr>
      </w:pPr>
    </w:p>
    <w:p w:rsidR="00373B2D" w:rsidRPr="003E24F4" w:rsidRDefault="00373B2D" w:rsidP="00373B2D">
      <w:pPr>
        <w:rPr>
          <w:rFonts w:ascii="Arial" w:hAnsi="Arial" w:cs="Arial"/>
          <w:sz w:val="20"/>
          <w:szCs w:val="20"/>
        </w:rPr>
      </w:pPr>
      <w:r w:rsidRPr="003E24F4">
        <w:rPr>
          <w:rFonts w:ascii="Arial" w:hAnsi="Arial" w:cs="Arial"/>
          <w:b/>
          <w:bCs/>
          <w:sz w:val="20"/>
          <w:szCs w:val="20"/>
        </w:rPr>
        <w:t xml:space="preserve">608.6 Thresholds. </w:t>
      </w:r>
      <w:r w:rsidRPr="003E24F4">
        <w:rPr>
          <w:rFonts w:ascii="Arial" w:hAnsi="Arial" w:cs="Arial"/>
          <w:sz w:val="20"/>
          <w:szCs w:val="20"/>
        </w:rPr>
        <w:t>Thresholds in roll-in-type shower compartment</w:t>
      </w:r>
      <w:r w:rsidRPr="00CF4AB0">
        <w:rPr>
          <w:rFonts w:ascii="Arial" w:hAnsi="Arial" w:cs="Arial"/>
          <w:sz w:val="20"/>
          <w:szCs w:val="20"/>
        </w:rPr>
        <w:t>s</w:t>
      </w:r>
      <w:r w:rsidRPr="003E24F4">
        <w:rPr>
          <w:rFonts w:ascii="Arial" w:hAnsi="Arial" w:cs="Arial"/>
          <w:sz w:val="20"/>
          <w:szCs w:val="20"/>
        </w:rPr>
        <w:t xml:space="preserve"> shall be </w:t>
      </w:r>
      <w:r w:rsidRPr="003E24F4">
        <w:rPr>
          <w:rFonts w:ascii="Arial" w:hAnsi="Arial" w:cs="Arial"/>
          <w:sz w:val="20"/>
          <w:szCs w:val="20"/>
          <w:vertAlign w:val="superscript"/>
        </w:rPr>
        <w:t>1</w:t>
      </w:r>
      <w:r w:rsidRPr="003E24F4">
        <w:rPr>
          <w:rFonts w:ascii="Arial" w:hAnsi="Arial" w:cs="Arial"/>
          <w:sz w:val="20"/>
          <w:szCs w:val="20"/>
        </w:rPr>
        <w:t>/</w:t>
      </w:r>
      <w:r w:rsidRPr="003E24F4">
        <w:rPr>
          <w:rFonts w:ascii="Arial" w:hAnsi="Arial" w:cs="Arial"/>
          <w:sz w:val="11"/>
          <w:szCs w:val="11"/>
        </w:rPr>
        <w:t xml:space="preserve">2 </w:t>
      </w:r>
      <w:r>
        <w:rPr>
          <w:rFonts w:ascii="Arial" w:hAnsi="Arial" w:cs="Arial"/>
          <w:sz w:val="20"/>
          <w:szCs w:val="20"/>
        </w:rPr>
        <w:t>inch (13 mm) max</w:t>
      </w:r>
      <w:r w:rsidRPr="003E24F4">
        <w:rPr>
          <w:rFonts w:ascii="Arial" w:hAnsi="Arial" w:cs="Arial"/>
          <w:sz w:val="20"/>
          <w:szCs w:val="20"/>
        </w:rPr>
        <w:t xml:space="preserve">imum in height in accordance with Section 303. In transfer-type shower compartments, thresholds </w:t>
      </w:r>
      <w:r w:rsidRPr="003E24F4">
        <w:rPr>
          <w:rFonts w:ascii="Arial" w:hAnsi="Arial" w:cs="Arial"/>
          <w:sz w:val="20"/>
          <w:szCs w:val="20"/>
          <w:vertAlign w:val="superscript"/>
        </w:rPr>
        <w:t>1</w:t>
      </w:r>
      <w:r w:rsidRPr="003E24F4">
        <w:rPr>
          <w:rFonts w:ascii="Arial" w:hAnsi="Arial" w:cs="Arial"/>
          <w:sz w:val="20"/>
          <w:szCs w:val="20"/>
        </w:rPr>
        <w:t>/</w:t>
      </w:r>
      <w:r w:rsidRPr="003E24F4">
        <w:rPr>
          <w:rFonts w:ascii="Arial" w:hAnsi="Arial" w:cs="Arial"/>
          <w:sz w:val="11"/>
          <w:szCs w:val="11"/>
        </w:rPr>
        <w:t xml:space="preserve">2 </w:t>
      </w:r>
      <w:r w:rsidRPr="003E24F4">
        <w:rPr>
          <w:rFonts w:ascii="Arial" w:hAnsi="Arial" w:cs="Arial"/>
          <w:sz w:val="20"/>
          <w:szCs w:val="20"/>
        </w:rPr>
        <w:t>inch (13 mm) maximum in height shall be beveled, rounded, or vertical.</w:t>
      </w:r>
    </w:p>
    <w:p w:rsidR="00373B2D" w:rsidRDefault="00373B2D" w:rsidP="00373B2D">
      <w:pPr>
        <w:ind w:left="216"/>
        <w:rPr>
          <w:rFonts w:ascii="Arial" w:hAnsi="Arial" w:cs="Arial"/>
          <w:b/>
          <w:bCs/>
          <w:spacing w:val="5"/>
          <w:w w:val="105"/>
          <w:sz w:val="20"/>
          <w:szCs w:val="20"/>
        </w:rPr>
      </w:pPr>
    </w:p>
    <w:p w:rsidR="00373B2D" w:rsidRDefault="00373B2D" w:rsidP="00373B2D">
      <w:pPr>
        <w:ind w:left="216"/>
      </w:pPr>
      <w:r>
        <w:rPr>
          <w:rFonts w:ascii="Arial" w:hAnsi="Arial" w:cs="Arial"/>
          <w:b/>
          <w:bCs/>
          <w:spacing w:val="5"/>
          <w:w w:val="105"/>
          <w:sz w:val="20"/>
          <w:szCs w:val="20"/>
        </w:rPr>
        <w:lastRenderedPageBreak/>
        <w:t xml:space="preserve">EXCEPTION: </w:t>
      </w:r>
      <w:r>
        <w:rPr>
          <w:rFonts w:ascii="Arial" w:hAnsi="Arial" w:cs="Arial"/>
          <w:spacing w:val="5"/>
          <w:sz w:val="20"/>
          <w:szCs w:val="20"/>
        </w:rPr>
        <w:t>In existing facilities, in trans</w:t>
      </w:r>
      <w:r>
        <w:rPr>
          <w:rFonts w:ascii="Arial" w:hAnsi="Arial" w:cs="Arial"/>
          <w:sz w:val="20"/>
          <w:szCs w:val="20"/>
        </w:rPr>
        <w:t xml:space="preserve">fer-type shower compartments where provision </w:t>
      </w:r>
      <w:r>
        <w:rPr>
          <w:rFonts w:ascii="Arial" w:hAnsi="Arial" w:cs="Arial"/>
          <w:spacing w:val="-3"/>
          <w:sz w:val="20"/>
          <w:szCs w:val="20"/>
        </w:rPr>
        <w:t xml:space="preserve">of a threshold </w:t>
      </w:r>
      <w:r>
        <w:rPr>
          <w:rFonts w:ascii="Arial" w:hAnsi="Arial" w:cs="Arial"/>
          <w:spacing w:val="-3"/>
          <w:w w:val="120"/>
          <w:sz w:val="20"/>
          <w:szCs w:val="20"/>
          <w:vertAlign w:val="superscript"/>
        </w:rPr>
        <w:t>1</w:t>
      </w:r>
      <w:r>
        <w:rPr>
          <w:rFonts w:ascii="Arial" w:hAnsi="Arial" w:cs="Arial"/>
          <w:spacing w:val="-3"/>
          <w:sz w:val="20"/>
          <w:szCs w:val="20"/>
        </w:rPr>
        <w:t>/</w:t>
      </w:r>
      <w:r>
        <w:rPr>
          <w:rFonts w:ascii="Arial" w:hAnsi="Arial" w:cs="Arial"/>
          <w:spacing w:val="-3"/>
          <w:w w:val="120"/>
          <w:sz w:val="11"/>
          <w:szCs w:val="11"/>
        </w:rPr>
        <w:t xml:space="preserve">2 </w:t>
      </w:r>
      <w:r>
        <w:rPr>
          <w:rFonts w:ascii="Arial" w:hAnsi="Arial" w:cs="Arial"/>
          <w:spacing w:val="-3"/>
          <w:sz w:val="20"/>
          <w:szCs w:val="20"/>
        </w:rPr>
        <w:t xml:space="preserve">inch (13 mm) in height would </w:t>
      </w:r>
      <w:r>
        <w:rPr>
          <w:rFonts w:ascii="Arial" w:hAnsi="Arial" w:cs="Arial"/>
          <w:spacing w:val="-1"/>
          <w:sz w:val="20"/>
          <w:szCs w:val="20"/>
        </w:rPr>
        <w:t xml:space="preserve">disturb the structural reinforcement of the floor </w:t>
      </w:r>
      <w:r>
        <w:rPr>
          <w:rFonts w:ascii="Arial" w:hAnsi="Arial" w:cs="Arial"/>
          <w:spacing w:val="-5"/>
          <w:sz w:val="20"/>
          <w:szCs w:val="20"/>
        </w:rPr>
        <w:t xml:space="preserve">slab, a threshold 2 inches (51 mm) maximum in </w:t>
      </w:r>
      <w:r>
        <w:rPr>
          <w:rFonts w:ascii="Arial" w:hAnsi="Arial" w:cs="Arial"/>
          <w:sz w:val="20"/>
          <w:szCs w:val="20"/>
        </w:rPr>
        <w:t>height shall be permitted.</w:t>
      </w:r>
      <w:r>
        <w:t xml:space="preserve"> </w:t>
      </w:r>
    </w:p>
    <w:p w:rsidR="00373B2D" w:rsidRDefault="00373B2D" w:rsidP="00373B2D"/>
    <w:p w:rsidR="00373B2D" w:rsidRDefault="00373B2D" w:rsidP="00373B2D">
      <w:pPr>
        <w:rPr>
          <w:rFonts w:ascii="Arial" w:hAnsi="Arial" w:cs="Arial"/>
          <w:sz w:val="20"/>
          <w:szCs w:val="20"/>
        </w:rPr>
      </w:pPr>
      <w:r>
        <w:rPr>
          <w:rFonts w:ascii="Arial" w:hAnsi="Arial" w:cs="Arial"/>
          <w:b/>
          <w:bCs/>
          <w:spacing w:val="-4"/>
          <w:sz w:val="20"/>
          <w:szCs w:val="20"/>
        </w:rPr>
        <w:t>608</w:t>
      </w:r>
      <w:r w:rsidRPr="00CA23E9">
        <w:rPr>
          <w:rFonts w:ascii="Arial" w:hAnsi="Arial" w:cs="Arial"/>
          <w:b/>
          <w:bCs/>
          <w:spacing w:val="-4"/>
          <w:sz w:val="20"/>
          <w:szCs w:val="20"/>
        </w:rPr>
        <w:t xml:space="preserve">.7 Shower Enclosures. </w:t>
      </w:r>
      <w:r w:rsidRPr="00CA23E9">
        <w:rPr>
          <w:rFonts w:ascii="Arial" w:hAnsi="Arial" w:cs="Arial"/>
          <w:spacing w:val="-4"/>
          <w:sz w:val="20"/>
          <w:szCs w:val="20"/>
        </w:rPr>
        <w:t xml:space="preserve">Shower compartment </w:t>
      </w:r>
      <w:r w:rsidRPr="00CA23E9">
        <w:rPr>
          <w:rFonts w:ascii="Arial" w:hAnsi="Arial" w:cs="Arial"/>
          <w:spacing w:val="3"/>
          <w:sz w:val="20"/>
          <w:szCs w:val="20"/>
        </w:rPr>
        <w:t xml:space="preserve">enclosures for shower compartments shall not </w:t>
      </w:r>
      <w:r w:rsidRPr="00CA23E9">
        <w:rPr>
          <w:rFonts w:ascii="Arial" w:hAnsi="Arial" w:cs="Arial"/>
          <w:spacing w:val="-2"/>
          <w:sz w:val="20"/>
          <w:szCs w:val="20"/>
        </w:rPr>
        <w:t>obstruct controls or obstruct transfer from wheel</w:t>
      </w:r>
      <w:r w:rsidRPr="00CA23E9">
        <w:rPr>
          <w:rFonts w:ascii="Arial" w:hAnsi="Arial" w:cs="Arial"/>
          <w:sz w:val="20"/>
          <w:szCs w:val="20"/>
        </w:rPr>
        <w:t>chairs onto shower seats.</w:t>
      </w:r>
    </w:p>
    <w:p w:rsidR="00373B2D" w:rsidRPr="00CA23E9" w:rsidRDefault="00373B2D" w:rsidP="00373B2D">
      <w:pPr>
        <w:rPr>
          <w:rFonts w:ascii="Arial" w:hAnsi="Arial" w:cs="Arial"/>
          <w:sz w:val="20"/>
          <w:szCs w:val="20"/>
        </w:rPr>
      </w:pPr>
    </w:p>
    <w:p w:rsidR="00373B2D" w:rsidRDefault="00373B2D" w:rsidP="00373B2D">
      <w:pPr>
        <w:rPr>
          <w:rFonts w:ascii="Arial" w:hAnsi="Arial" w:cs="Arial"/>
          <w:sz w:val="20"/>
          <w:szCs w:val="20"/>
        </w:rPr>
      </w:pPr>
      <w:r w:rsidRPr="00CA23E9">
        <w:rPr>
          <w:rFonts w:ascii="Arial" w:hAnsi="Arial" w:cs="Arial"/>
          <w:b/>
          <w:bCs/>
          <w:spacing w:val="-3"/>
          <w:sz w:val="20"/>
          <w:szCs w:val="20"/>
        </w:rPr>
        <w:t>608.8</w:t>
      </w:r>
      <w:r>
        <w:rPr>
          <w:rFonts w:ascii="Arial" w:hAnsi="Arial" w:cs="Arial"/>
          <w:b/>
          <w:bCs/>
          <w:spacing w:val="-3"/>
          <w:sz w:val="20"/>
          <w:szCs w:val="20"/>
        </w:rPr>
        <w:t xml:space="preserve"> Water Temperature. </w:t>
      </w:r>
      <w:r>
        <w:rPr>
          <w:rFonts w:ascii="Arial" w:hAnsi="Arial" w:cs="Arial"/>
          <w:spacing w:val="-3"/>
          <w:sz w:val="20"/>
          <w:szCs w:val="20"/>
        </w:rPr>
        <w:t>Showers shall deliver water that is 120 degrees F (49 degrees C) maxi</w:t>
      </w:r>
      <w:r>
        <w:rPr>
          <w:rFonts w:ascii="Arial" w:hAnsi="Arial" w:cs="Arial"/>
          <w:spacing w:val="-3"/>
          <w:sz w:val="20"/>
          <w:szCs w:val="20"/>
        </w:rPr>
        <w:softHyphen/>
      </w:r>
      <w:r>
        <w:rPr>
          <w:rFonts w:ascii="Arial" w:hAnsi="Arial" w:cs="Arial"/>
          <w:sz w:val="20"/>
          <w:szCs w:val="20"/>
        </w:rPr>
        <w:t>mum.</w:t>
      </w:r>
    </w:p>
    <w:p w:rsidR="00373B2D" w:rsidRDefault="00373B2D" w:rsidP="00373B2D">
      <w:pPr>
        <w:rPr>
          <w:rFonts w:ascii="Arial" w:hAnsi="Arial" w:cs="Arial"/>
          <w:sz w:val="20"/>
          <w:szCs w:val="20"/>
        </w:rPr>
      </w:pPr>
    </w:p>
    <w:p w:rsidR="00373B2D" w:rsidRDefault="00373B2D" w:rsidP="00373B2D">
      <w:pPr>
        <w:rPr>
          <w:rFonts w:ascii="Arial" w:hAnsi="Arial" w:cs="Arial"/>
          <w:b/>
          <w:bCs/>
          <w:sz w:val="20"/>
          <w:szCs w:val="20"/>
        </w:rPr>
      </w:pPr>
      <w:r>
        <w:rPr>
          <w:rFonts w:ascii="Arial" w:hAnsi="Arial" w:cs="Arial"/>
          <w:b/>
          <w:bCs/>
          <w:sz w:val="20"/>
          <w:szCs w:val="20"/>
        </w:rPr>
        <w:t>609 Grab Bars</w:t>
      </w:r>
    </w:p>
    <w:p w:rsidR="00373B2D" w:rsidRDefault="00373B2D" w:rsidP="00373B2D">
      <w:pPr>
        <w:rPr>
          <w:rFonts w:ascii="Arial" w:hAnsi="Arial" w:cs="Arial"/>
          <w:b/>
          <w:bCs/>
          <w:sz w:val="20"/>
          <w:szCs w:val="20"/>
        </w:rPr>
      </w:pPr>
    </w:p>
    <w:p w:rsidR="00373B2D" w:rsidRPr="001D075B" w:rsidRDefault="00373B2D" w:rsidP="00373B2D">
      <w:pPr>
        <w:rPr>
          <w:rFonts w:ascii="Arial" w:hAnsi="Arial" w:cs="Arial"/>
          <w:sz w:val="20"/>
          <w:szCs w:val="20"/>
        </w:rPr>
      </w:pPr>
      <w:r>
        <w:rPr>
          <w:rFonts w:ascii="Arial" w:hAnsi="Arial" w:cs="Arial"/>
          <w:b/>
          <w:bCs/>
          <w:sz w:val="20"/>
          <w:szCs w:val="20"/>
        </w:rPr>
        <w:t xml:space="preserve">609.1 General. </w:t>
      </w:r>
      <w:r>
        <w:rPr>
          <w:rFonts w:ascii="Arial" w:hAnsi="Arial" w:cs="Arial"/>
          <w:sz w:val="20"/>
          <w:szCs w:val="20"/>
        </w:rPr>
        <w:t xml:space="preserve">Grab bars </w:t>
      </w:r>
      <w:r w:rsidRPr="00F27D81">
        <w:rPr>
          <w:rFonts w:ascii="Arial" w:hAnsi="Arial" w:cs="Arial"/>
          <w:sz w:val="20"/>
          <w:szCs w:val="20"/>
        </w:rPr>
        <w:t xml:space="preserve">in </w:t>
      </w:r>
      <w:r w:rsidRPr="00F27D81">
        <w:rPr>
          <w:rFonts w:ascii="Arial" w:hAnsi="Arial" w:cs="Arial"/>
          <w:strike/>
          <w:color w:val="FF0000"/>
          <w:sz w:val="20"/>
          <w:szCs w:val="20"/>
        </w:rPr>
        <w:t>accessible</w:t>
      </w:r>
      <w:r w:rsidRPr="00F27D81">
        <w:rPr>
          <w:rFonts w:ascii="Arial" w:hAnsi="Arial" w:cs="Arial"/>
          <w:sz w:val="20"/>
          <w:szCs w:val="20"/>
        </w:rPr>
        <w:t xml:space="preserve"> toilet or bathing facilities shall comply with Section 609.</w:t>
      </w:r>
      <w:r w:rsidR="001D075B" w:rsidRPr="00F27D81">
        <w:rPr>
          <w:rFonts w:ascii="Arial" w:hAnsi="Arial" w:cs="Arial"/>
          <w:sz w:val="20"/>
          <w:szCs w:val="20"/>
        </w:rPr>
        <w:t xml:space="preserve"> </w:t>
      </w:r>
      <w:r w:rsidR="001D075B" w:rsidRPr="00F27D81">
        <w:rPr>
          <w:rFonts w:ascii="Arial" w:hAnsi="Arial" w:cs="Arial"/>
          <w:color w:val="FF0000"/>
          <w:sz w:val="20"/>
          <w:szCs w:val="20"/>
        </w:rPr>
        <w:t>(</w:t>
      </w:r>
      <w:proofErr w:type="gramStart"/>
      <w:r w:rsidR="001D075B" w:rsidRPr="00F27D81">
        <w:rPr>
          <w:rFonts w:ascii="Arial" w:hAnsi="Arial" w:cs="Arial"/>
          <w:color w:val="FF0000"/>
          <w:sz w:val="20"/>
          <w:szCs w:val="20"/>
        </w:rPr>
        <w:t>ed</w:t>
      </w:r>
      <w:proofErr w:type="gramEnd"/>
      <w:r w:rsidR="001D075B" w:rsidRPr="00F27D81">
        <w:rPr>
          <w:rFonts w:ascii="Arial" w:hAnsi="Arial" w:cs="Arial"/>
          <w:color w:val="FF0000"/>
          <w:sz w:val="20"/>
          <w:szCs w:val="20"/>
        </w:rPr>
        <w:t>.)</w:t>
      </w:r>
      <w:bookmarkStart w:id="1" w:name="_GoBack"/>
      <w:bookmarkEnd w:id="1"/>
    </w:p>
    <w:p w:rsidR="00373B2D" w:rsidRPr="001D075B" w:rsidRDefault="00373B2D" w:rsidP="00373B2D">
      <w:pPr>
        <w:rPr>
          <w:rFonts w:ascii="Arial" w:hAnsi="Arial" w:cs="Arial"/>
          <w:sz w:val="20"/>
          <w:szCs w:val="20"/>
        </w:rPr>
      </w:pPr>
    </w:p>
    <w:p w:rsidR="00373B2D" w:rsidRDefault="00373B2D" w:rsidP="00373B2D">
      <w:pPr>
        <w:contextualSpacing/>
        <w:rPr>
          <w:rFonts w:ascii="Arial" w:hAnsi="Arial" w:cs="Arial"/>
          <w:spacing w:val="-3"/>
          <w:sz w:val="20"/>
          <w:szCs w:val="20"/>
        </w:rPr>
      </w:pPr>
      <w:r>
        <w:rPr>
          <w:rFonts w:ascii="Arial" w:hAnsi="Arial" w:cs="Arial"/>
          <w:b/>
          <w:bCs/>
          <w:spacing w:val="-6"/>
          <w:sz w:val="20"/>
          <w:szCs w:val="20"/>
        </w:rPr>
        <w:t xml:space="preserve">609.2 Cross Section. </w:t>
      </w:r>
      <w:r>
        <w:rPr>
          <w:rFonts w:ascii="Arial" w:hAnsi="Arial" w:cs="Arial"/>
          <w:spacing w:val="-6"/>
          <w:sz w:val="20"/>
          <w:szCs w:val="20"/>
        </w:rPr>
        <w:t xml:space="preserve">Grab bars shall have a cross </w:t>
      </w:r>
      <w:r>
        <w:rPr>
          <w:rFonts w:ascii="Arial" w:hAnsi="Arial" w:cs="Arial"/>
          <w:spacing w:val="-3"/>
          <w:sz w:val="20"/>
          <w:szCs w:val="20"/>
        </w:rPr>
        <w:t>section complying with Section 609.2.1 or 609.2.2.</w:t>
      </w:r>
    </w:p>
    <w:p w:rsidR="00373B2D" w:rsidRDefault="00373B2D" w:rsidP="00373B2D">
      <w:pPr>
        <w:contextualSpacing/>
        <w:rPr>
          <w:rFonts w:ascii="Arial" w:hAnsi="Arial" w:cs="Arial"/>
          <w:spacing w:val="-3"/>
          <w:sz w:val="20"/>
          <w:szCs w:val="20"/>
        </w:rPr>
      </w:pPr>
    </w:p>
    <w:p w:rsidR="00373B2D" w:rsidRDefault="00373B2D" w:rsidP="00373B2D">
      <w:pPr>
        <w:contextualSpacing/>
        <w:rPr>
          <w:rFonts w:ascii="Arial" w:hAnsi="Arial" w:cs="Arial"/>
          <w:i/>
          <w:color w:val="FF0000"/>
          <w:spacing w:val="-3"/>
          <w:sz w:val="20"/>
          <w:szCs w:val="20"/>
        </w:rPr>
      </w:pPr>
      <w:r>
        <w:rPr>
          <w:rFonts w:ascii="Arial" w:hAnsi="Arial" w:cs="Arial"/>
          <w:i/>
          <w:noProof/>
          <w:color w:val="FF0000"/>
          <w:spacing w:val="-3"/>
          <w:sz w:val="20"/>
          <w:szCs w:val="20"/>
        </w:rPr>
        <w:drawing>
          <wp:inline distT="0" distB="0" distL="0" distR="0">
            <wp:extent cx="2903855" cy="2202180"/>
            <wp:effectExtent l="0" t="0" r="0" b="7620"/>
            <wp:docPr id="12" name="Picture 12" descr="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60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03855" cy="2202180"/>
                    </a:xfrm>
                    <a:prstGeom prst="rect">
                      <a:avLst/>
                    </a:prstGeom>
                    <a:noFill/>
                    <a:ln>
                      <a:noFill/>
                    </a:ln>
                  </pic:spPr>
                </pic:pic>
              </a:graphicData>
            </a:graphic>
          </wp:inline>
        </w:drawing>
      </w:r>
    </w:p>
    <w:p w:rsidR="00373B2D" w:rsidRPr="00905542" w:rsidRDefault="00373B2D" w:rsidP="00373B2D">
      <w:pPr>
        <w:contextualSpacing/>
        <w:rPr>
          <w:rFonts w:ascii="Arial" w:hAnsi="Arial" w:cs="Arial"/>
          <w:i/>
          <w:color w:val="FF0000"/>
          <w:sz w:val="20"/>
          <w:szCs w:val="20"/>
        </w:rPr>
      </w:pPr>
      <w:r w:rsidRPr="00905542">
        <w:rPr>
          <w:rFonts w:ascii="Arial" w:hAnsi="Arial" w:cs="Arial"/>
          <w:i/>
          <w:color w:val="FF0000"/>
          <w:spacing w:val="-3"/>
          <w:sz w:val="20"/>
          <w:szCs w:val="20"/>
        </w:rPr>
        <w:t xml:space="preserve">Figure 609.2 - </w:t>
      </w:r>
      <w:r w:rsidRPr="00905542">
        <w:rPr>
          <w:rFonts w:ascii="Arial" w:hAnsi="Arial" w:cs="Arial"/>
          <w:i/>
          <w:color w:val="FF0000"/>
          <w:sz w:val="20"/>
          <w:szCs w:val="20"/>
        </w:rPr>
        <w:t>Size of grab bars</w:t>
      </w:r>
    </w:p>
    <w:p w:rsidR="00373B2D" w:rsidRDefault="00373B2D" w:rsidP="00373B2D">
      <w:pPr>
        <w:contextualSpacing/>
        <w:rPr>
          <w:rFonts w:ascii="Arial" w:hAnsi="Arial" w:cs="Arial"/>
          <w:b/>
          <w:bCs/>
          <w:spacing w:val="-1"/>
          <w:sz w:val="20"/>
          <w:szCs w:val="20"/>
        </w:rPr>
      </w:pPr>
    </w:p>
    <w:p w:rsidR="00373B2D" w:rsidRDefault="00373B2D" w:rsidP="00373B2D">
      <w:pPr>
        <w:contextualSpacing/>
        <w:rPr>
          <w:rFonts w:ascii="Arial" w:hAnsi="Arial" w:cs="Arial"/>
          <w:sz w:val="20"/>
          <w:szCs w:val="20"/>
        </w:rPr>
      </w:pPr>
      <w:r>
        <w:rPr>
          <w:rFonts w:ascii="Arial" w:hAnsi="Arial" w:cs="Arial"/>
          <w:b/>
          <w:bCs/>
          <w:spacing w:val="-1"/>
          <w:sz w:val="20"/>
          <w:szCs w:val="20"/>
        </w:rPr>
        <w:t xml:space="preserve">609.2.1 Circular Cross Section. </w:t>
      </w:r>
      <w:r>
        <w:rPr>
          <w:rFonts w:ascii="Arial" w:hAnsi="Arial" w:cs="Arial"/>
          <w:spacing w:val="-1"/>
          <w:sz w:val="20"/>
          <w:szCs w:val="20"/>
        </w:rPr>
        <w:t xml:space="preserve">Grab bars with </w:t>
      </w:r>
      <w:r>
        <w:rPr>
          <w:rFonts w:ascii="Arial" w:hAnsi="Arial" w:cs="Arial"/>
          <w:spacing w:val="1"/>
          <w:sz w:val="20"/>
          <w:szCs w:val="20"/>
        </w:rPr>
        <w:t xml:space="preserve">a circular cross section shall have an outside </w:t>
      </w:r>
      <w:r>
        <w:rPr>
          <w:rFonts w:ascii="Arial" w:hAnsi="Arial" w:cs="Arial"/>
          <w:spacing w:val="-2"/>
          <w:sz w:val="20"/>
          <w:szCs w:val="20"/>
        </w:rPr>
        <w:t xml:space="preserve">diameter of 1 </w:t>
      </w:r>
      <w:r w:rsidRPr="00236A7A">
        <w:rPr>
          <w:rFonts w:ascii="Arial" w:hAnsi="Arial" w:cs="Arial"/>
          <w:spacing w:val="-2"/>
          <w:sz w:val="20"/>
          <w:szCs w:val="20"/>
          <w:vertAlign w:val="superscript"/>
        </w:rPr>
        <w:t>1</w:t>
      </w:r>
      <w:r>
        <w:rPr>
          <w:rFonts w:ascii="Arial" w:hAnsi="Arial" w:cs="Arial"/>
          <w:spacing w:val="-2"/>
          <w:sz w:val="20"/>
          <w:szCs w:val="20"/>
        </w:rPr>
        <w:t>/</w:t>
      </w:r>
      <w:r w:rsidRPr="00236A7A">
        <w:rPr>
          <w:rFonts w:ascii="Arial" w:hAnsi="Arial" w:cs="Arial"/>
          <w:spacing w:val="-2"/>
          <w:sz w:val="20"/>
          <w:szCs w:val="20"/>
          <w:vertAlign w:val="subscript"/>
        </w:rPr>
        <w:t>4</w:t>
      </w:r>
      <w:r>
        <w:rPr>
          <w:rFonts w:ascii="Arial" w:hAnsi="Arial" w:cs="Arial"/>
          <w:spacing w:val="-2"/>
          <w:sz w:val="20"/>
          <w:szCs w:val="20"/>
        </w:rPr>
        <w:t xml:space="preserve"> inch (32 mm) minimum and 2 </w:t>
      </w:r>
      <w:r>
        <w:rPr>
          <w:rFonts w:ascii="Arial" w:hAnsi="Arial" w:cs="Arial"/>
          <w:sz w:val="20"/>
          <w:szCs w:val="20"/>
        </w:rPr>
        <w:t>inches (51 mm) maximum.</w:t>
      </w:r>
    </w:p>
    <w:p w:rsidR="00373B2D" w:rsidRDefault="00373B2D" w:rsidP="00373B2D">
      <w:pPr>
        <w:ind w:left="360"/>
        <w:contextualSpacing/>
        <w:rPr>
          <w:rFonts w:ascii="Arial" w:hAnsi="Arial" w:cs="Arial"/>
          <w:sz w:val="20"/>
          <w:szCs w:val="20"/>
        </w:rPr>
      </w:pPr>
    </w:p>
    <w:p w:rsidR="00373B2D" w:rsidRDefault="00373B2D" w:rsidP="00373B2D">
      <w:pPr>
        <w:contextualSpacing/>
        <w:rPr>
          <w:rFonts w:ascii="Arial" w:hAnsi="Arial" w:cs="Arial"/>
          <w:sz w:val="20"/>
          <w:szCs w:val="20"/>
        </w:rPr>
      </w:pPr>
      <w:r>
        <w:rPr>
          <w:rFonts w:ascii="Arial" w:hAnsi="Arial" w:cs="Arial"/>
          <w:b/>
          <w:bCs/>
          <w:spacing w:val="-3"/>
          <w:sz w:val="20"/>
          <w:szCs w:val="20"/>
        </w:rPr>
        <w:t xml:space="preserve">609.2.2 Noncircular Cross Section. </w:t>
      </w:r>
      <w:r>
        <w:rPr>
          <w:rFonts w:ascii="Arial" w:hAnsi="Arial" w:cs="Arial"/>
          <w:spacing w:val="-3"/>
          <w:sz w:val="20"/>
          <w:szCs w:val="20"/>
        </w:rPr>
        <w:t xml:space="preserve">Grab bars </w:t>
      </w:r>
      <w:r>
        <w:rPr>
          <w:rFonts w:ascii="Arial" w:hAnsi="Arial" w:cs="Arial"/>
          <w:spacing w:val="2"/>
          <w:sz w:val="20"/>
          <w:szCs w:val="20"/>
        </w:rPr>
        <w:t xml:space="preserve">with a noncircular cross section shall have a </w:t>
      </w:r>
      <w:r>
        <w:rPr>
          <w:rFonts w:ascii="Arial" w:hAnsi="Arial" w:cs="Arial"/>
          <w:spacing w:val="1"/>
          <w:sz w:val="20"/>
          <w:szCs w:val="20"/>
        </w:rPr>
        <w:t xml:space="preserve">cross section dimension of 2 inches (51 mm) </w:t>
      </w:r>
      <w:r>
        <w:rPr>
          <w:rFonts w:ascii="Arial" w:hAnsi="Arial" w:cs="Arial"/>
          <w:spacing w:val="8"/>
          <w:sz w:val="20"/>
          <w:szCs w:val="20"/>
        </w:rPr>
        <w:t xml:space="preserve">maximum, and a perimeter dimension of 4 </w:t>
      </w:r>
      <w:r w:rsidRPr="001D075B">
        <w:rPr>
          <w:rFonts w:ascii="Arial" w:hAnsi="Arial" w:cs="Arial"/>
          <w:spacing w:val="-3"/>
          <w:sz w:val="20"/>
          <w:szCs w:val="20"/>
        </w:rPr>
        <w:t>inches (100 mm</w:t>
      </w:r>
      <w:r>
        <w:rPr>
          <w:rFonts w:ascii="Arial" w:hAnsi="Arial" w:cs="Arial"/>
          <w:spacing w:val="-3"/>
          <w:sz w:val="20"/>
          <w:szCs w:val="20"/>
        </w:rPr>
        <w:t xml:space="preserve">) minimum and 4.8 inches (122 </w:t>
      </w:r>
      <w:r>
        <w:rPr>
          <w:rFonts w:ascii="Arial" w:hAnsi="Arial" w:cs="Arial"/>
          <w:sz w:val="20"/>
          <w:szCs w:val="20"/>
        </w:rPr>
        <w:t>mm) maximum.</w:t>
      </w:r>
    </w:p>
    <w:p w:rsidR="00373B2D" w:rsidRDefault="00373B2D" w:rsidP="00373B2D">
      <w:pPr>
        <w:ind w:left="216"/>
        <w:jc w:val="both"/>
        <w:rPr>
          <w:rFonts w:ascii="Arial" w:hAnsi="Arial" w:cs="Arial"/>
          <w:sz w:val="20"/>
          <w:szCs w:val="20"/>
        </w:rPr>
      </w:pPr>
    </w:p>
    <w:p w:rsidR="00373B2D" w:rsidRPr="00130733" w:rsidRDefault="00373B2D" w:rsidP="00373B2D">
      <w:pPr>
        <w:rPr>
          <w:rFonts w:ascii="Arial" w:hAnsi="Arial" w:cs="Arial"/>
          <w:sz w:val="20"/>
          <w:szCs w:val="20"/>
        </w:rPr>
      </w:pPr>
      <w:r w:rsidRPr="00130733">
        <w:rPr>
          <w:rFonts w:ascii="Arial" w:hAnsi="Arial" w:cs="Arial"/>
          <w:b/>
          <w:bCs/>
          <w:sz w:val="20"/>
          <w:szCs w:val="20"/>
        </w:rPr>
        <w:t xml:space="preserve">609.3 Spacing. </w:t>
      </w:r>
      <w:r w:rsidRPr="00130733">
        <w:rPr>
          <w:rFonts w:ascii="Arial" w:hAnsi="Arial" w:cs="Arial"/>
          <w:sz w:val="20"/>
          <w:szCs w:val="20"/>
        </w:rPr>
        <w:t>The space between the wall and the grab bar shall be 1</w:t>
      </w:r>
      <w:r w:rsidRPr="00130733">
        <w:rPr>
          <w:rFonts w:ascii="Arial" w:hAnsi="Arial" w:cs="Arial"/>
          <w:sz w:val="20"/>
          <w:szCs w:val="20"/>
          <w:vertAlign w:val="superscript"/>
        </w:rPr>
        <w:t>1</w:t>
      </w:r>
      <w:r w:rsidRPr="00130733">
        <w:rPr>
          <w:rFonts w:ascii="Arial" w:hAnsi="Arial" w:cs="Arial"/>
          <w:sz w:val="20"/>
          <w:szCs w:val="20"/>
        </w:rPr>
        <w:t>/</w:t>
      </w:r>
      <w:r w:rsidRPr="00130733">
        <w:rPr>
          <w:rFonts w:ascii="Arial" w:hAnsi="Arial" w:cs="Arial"/>
          <w:sz w:val="11"/>
          <w:szCs w:val="11"/>
        </w:rPr>
        <w:t xml:space="preserve">2 </w:t>
      </w:r>
      <w:r w:rsidRPr="00130733">
        <w:rPr>
          <w:rFonts w:ascii="Arial" w:hAnsi="Arial" w:cs="Arial"/>
          <w:sz w:val="20"/>
          <w:szCs w:val="20"/>
        </w:rPr>
        <w:t>inches (38 mm). The space between the grab bar and projecting objects below and at the ends of the grab bar shall be 1</w:t>
      </w:r>
      <w:r w:rsidRPr="00130733">
        <w:rPr>
          <w:rFonts w:ascii="Arial" w:hAnsi="Arial" w:cs="Arial"/>
          <w:sz w:val="20"/>
          <w:szCs w:val="20"/>
          <w:vertAlign w:val="superscript"/>
        </w:rPr>
        <w:t>1</w:t>
      </w:r>
      <w:r w:rsidRPr="00130733">
        <w:rPr>
          <w:rFonts w:ascii="Arial" w:hAnsi="Arial" w:cs="Arial"/>
          <w:sz w:val="20"/>
          <w:szCs w:val="20"/>
        </w:rPr>
        <w:t>/</w:t>
      </w:r>
      <w:r w:rsidRPr="00130733">
        <w:rPr>
          <w:rFonts w:ascii="Arial" w:hAnsi="Arial" w:cs="Arial"/>
          <w:sz w:val="11"/>
          <w:szCs w:val="11"/>
        </w:rPr>
        <w:t xml:space="preserve">2 </w:t>
      </w:r>
      <w:r w:rsidRPr="00130733">
        <w:rPr>
          <w:rFonts w:ascii="Arial" w:hAnsi="Arial" w:cs="Arial"/>
          <w:sz w:val="20"/>
          <w:szCs w:val="20"/>
        </w:rPr>
        <w:t>inches (38 mm) minimum. The space between the grab bar and projecting objects above the grab bar shall be 12 inches (305 mm) minimum.</w:t>
      </w:r>
    </w:p>
    <w:p w:rsidR="00373B2D" w:rsidRDefault="00373B2D" w:rsidP="00373B2D">
      <w:pPr>
        <w:rPr>
          <w:rFonts w:ascii="Arial" w:hAnsi="Arial" w:cs="Arial"/>
          <w:sz w:val="20"/>
          <w:szCs w:val="20"/>
        </w:rPr>
      </w:pPr>
    </w:p>
    <w:p w:rsidR="00373B2D" w:rsidRDefault="00373B2D" w:rsidP="00373B2D">
      <w:pPr>
        <w:ind w:left="360"/>
        <w:rPr>
          <w:rFonts w:ascii="Arial" w:hAnsi="Arial" w:cs="Arial"/>
          <w:b/>
          <w:bCs/>
          <w:sz w:val="20"/>
          <w:szCs w:val="20"/>
        </w:rPr>
      </w:pPr>
      <w:r>
        <w:rPr>
          <w:rFonts w:ascii="Arial" w:hAnsi="Arial" w:cs="Arial"/>
          <w:b/>
          <w:bCs/>
          <w:sz w:val="20"/>
          <w:szCs w:val="20"/>
        </w:rPr>
        <w:t>EXCEPTION</w:t>
      </w:r>
      <w:r w:rsidRPr="000F3AC0">
        <w:rPr>
          <w:rFonts w:ascii="Arial" w:hAnsi="Arial" w:cs="Arial"/>
          <w:b/>
          <w:bCs/>
          <w:sz w:val="20"/>
          <w:szCs w:val="20"/>
        </w:rPr>
        <w:t>S</w:t>
      </w:r>
      <w:r>
        <w:rPr>
          <w:rFonts w:ascii="Arial" w:hAnsi="Arial" w:cs="Arial"/>
          <w:b/>
          <w:bCs/>
          <w:sz w:val="20"/>
          <w:szCs w:val="20"/>
        </w:rPr>
        <w:t>:</w:t>
      </w:r>
    </w:p>
    <w:p w:rsidR="00373B2D" w:rsidRDefault="00373B2D" w:rsidP="00373B2D">
      <w:pPr>
        <w:ind w:left="630" w:hanging="270"/>
        <w:contextualSpacing/>
        <w:rPr>
          <w:rFonts w:ascii="Arial" w:hAnsi="Arial" w:cs="Arial"/>
          <w:spacing w:val="6"/>
          <w:sz w:val="20"/>
          <w:szCs w:val="20"/>
        </w:rPr>
      </w:pPr>
    </w:p>
    <w:p w:rsidR="00373B2D" w:rsidRDefault="00373B2D" w:rsidP="00373B2D">
      <w:pPr>
        <w:ind w:left="630" w:hanging="270"/>
        <w:contextualSpacing/>
        <w:rPr>
          <w:rFonts w:ascii="Arial" w:hAnsi="Arial" w:cs="Arial"/>
          <w:spacing w:val="-5"/>
          <w:sz w:val="20"/>
          <w:szCs w:val="20"/>
        </w:rPr>
      </w:pPr>
      <w:r w:rsidRPr="000F3AC0">
        <w:rPr>
          <w:rFonts w:ascii="Arial" w:hAnsi="Arial" w:cs="Arial"/>
          <w:spacing w:val="6"/>
          <w:sz w:val="20"/>
          <w:szCs w:val="20"/>
        </w:rPr>
        <w:t>1.</w:t>
      </w:r>
      <w:r>
        <w:rPr>
          <w:rFonts w:ascii="Arial" w:hAnsi="Arial" w:cs="Arial"/>
          <w:spacing w:val="6"/>
          <w:sz w:val="20"/>
          <w:szCs w:val="20"/>
        </w:rPr>
        <w:t xml:space="preserve"> The space between the grab bars and </w:t>
      </w:r>
      <w:r>
        <w:rPr>
          <w:rFonts w:ascii="Arial" w:hAnsi="Arial" w:cs="Arial"/>
          <w:spacing w:val="-2"/>
          <w:sz w:val="20"/>
          <w:szCs w:val="20"/>
        </w:rPr>
        <w:t xml:space="preserve">shower controls, shower fittings, and other </w:t>
      </w:r>
      <w:r>
        <w:rPr>
          <w:rFonts w:ascii="Arial" w:hAnsi="Arial" w:cs="Arial"/>
          <w:spacing w:val="-5"/>
          <w:sz w:val="20"/>
          <w:szCs w:val="20"/>
        </w:rPr>
        <w:t>grab bars above the grab bar shall be permitted to be 1</w:t>
      </w:r>
      <w:r>
        <w:rPr>
          <w:rFonts w:ascii="Arial" w:hAnsi="Arial" w:cs="Arial"/>
          <w:spacing w:val="-5"/>
          <w:w w:val="120"/>
          <w:sz w:val="20"/>
          <w:szCs w:val="20"/>
          <w:vertAlign w:val="superscript"/>
        </w:rPr>
        <w:t>1</w:t>
      </w:r>
      <w:r>
        <w:rPr>
          <w:rFonts w:ascii="Arial" w:hAnsi="Arial" w:cs="Arial"/>
          <w:spacing w:val="-5"/>
          <w:sz w:val="20"/>
          <w:szCs w:val="20"/>
        </w:rPr>
        <w:t>/</w:t>
      </w:r>
      <w:r>
        <w:rPr>
          <w:rFonts w:ascii="Arial" w:hAnsi="Arial" w:cs="Arial"/>
          <w:spacing w:val="-5"/>
          <w:w w:val="120"/>
          <w:sz w:val="11"/>
          <w:szCs w:val="11"/>
        </w:rPr>
        <w:t xml:space="preserve">2 </w:t>
      </w:r>
      <w:r>
        <w:rPr>
          <w:rFonts w:ascii="Arial" w:hAnsi="Arial" w:cs="Arial"/>
          <w:spacing w:val="-5"/>
          <w:sz w:val="20"/>
          <w:szCs w:val="20"/>
        </w:rPr>
        <w:t>inches (38 mm) minimum.</w:t>
      </w:r>
    </w:p>
    <w:p w:rsidR="00373B2D" w:rsidRDefault="00373B2D" w:rsidP="00373B2D">
      <w:pPr>
        <w:ind w:left="630" w:hanging="270"/>
        <w:contextualSpacing/>
        <w:rPr>
          <w:rFonts w:ascii="Arial" w:hAnsi="Arial" w:cs="Arial"/>
          <w:sz w:val="20"/>
          <w:szCs w:val="20"/>
        </w:rPr>
      </w:pPr>
    </w:p>
    <w:p w:rsidR="00373B2D" w:rsidRPr="00CA23E9" w:rsidRDefault="00373B2D" w:rsidP="00373B2D">
      <w:pPr>
        <w:ind w:left="630" w:hanging="270"/>
        <w:contextualSpacing/>
        <w:rPr>
          <w:rFonts w:ascii="Arial" w:hAnsi="Arial" w:cs="Arial"/>
          <w:sz w:val="20"/>
          <w:szCs w:val="20"/>
        </w:rPr>
      </w:pPr>
      <w:r w:rsidRPr="00CA23E9">
        <w:rPr>
          <w:rFonts w:ascii="Arial" w:hAnsi="Arial" w:cs="Arial"/>
          <w:sz w:val="20"/>
          <w:szCs w:val="20"/>
        </w:rPr>
        <w:t>2. Recessed dispensers projecting from the wall ¼ inch (6.3 mm) maximum measured from the face of the dispenser and complying with Section 604.7 shall be permitted within the 12-inch (305 mm) space above and the 1 ½ inch (38 mm) spaces below and at the ends of the grab bar.</w:t>
      </w:r>
    </w:p>
    <w:p w:rsidR="00373B2D" w:rsidRDefault="00373B2D" w:rsidP="00373B2D">
      <w:pPr>
        <w:rPr>
          <w:rFonts w:ascii="Arial" w:hAnsi="Arial" w:cs="Arial"/>
          <w:b/>
          <w:bCs/>
          <w:spacing w:val="-3"/>
          <w:sz w:val="20"/>
          <w:szCs w:val="20"/>
        </w:rPr>
      </w:pPr>
    </w:p>
    <w:p w:rsidR="00373B2D" w:rsidRDefault="00373B2D" w:rsidP="00373B2D">
      <w:pPr>
        <w:rPr>
          <w:rFonts w:ascii="Arial" w:hAnsi="Arial" w:cs="Arial"/>
          <w:bCs/>
          <w:i/>
          <w:color w:val="FF0000"/>
          <w:spacing w:val="-3"/>
          <w:sz w:val="20"/>
          <w:szCs w:val="20"/>
        </w:rPr>
      </w:pPr>
      <w:r>
        <w:rPr>
          <w:rFonts w:ascii="Arial" w:hAnsi="Arial" w:cs="Arial"/>
          <w:bCs/>
          <w:i/>
          <w:noProof/>
          <w:color w:val="FF0000"/>
          <w:spacing w:val="-3"/>
          <w:sz w:val="20"/>
          <w:szCs w:val="20"/>
        </w:rPr>
        <w:lastRenderedPageBreak/>
        <w:drawing>
          <wp:inline distT="0" distB="0" distL="0" distR="0">
            <wp:extent cx="1536065" cy="2340610"/>
            <wp:effectExtent l="0" t="0" r="6985" b="2540"/>
            <wp:docPr id="11" name="Picture 11" descr="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60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36065" cy="2340610"/>
                    </a:xfrm>
                    <a:prstGeom prst="rect">
                      <a:avLst/>
                    </a:prstGeom>
                    <a:noFill/>
                    <a:ln>
                      <a:noFill/>
                    </a:ln>
                  </pic:spPr>
                </pic:pic>
              </a:graphicData>
            </a:graphic>
          </wp:inline>
        </w:drawing>
      </w:r>
    </w:p>
    <w:p w:rsidR="00373B2D" w:rsidRPr="00FD65A2" w:rsidRDefault="00373B2D" w:rsidP="00373B2D">
      <w:pPr>
        <w:rPr>
          <w:rFonts w:ascii="Arial" w:hAnsi="Arial" w:cs="Arial"/>
          <w:bCs/>
          <w:i/>
          <w:color w:val="FF0000"/>
          <w:spacing w:val="-3"/>
          <w:sz w:val="20"/>
          <w:szCs w:val="20"/>
        </w:rPr>
      </w:pPr>
      <w:r w:rsidRPr="00FD65A2">
        <w:rPr>
          <w:rFonts w:ascii="Arial" w:hAnsi="Arial" w:cs="Arial"/>
          <w:bCs/>
          <w:i/>
          <w:color w:val="FF0000"/>
          <w:spacing w:val="-3"/>
          <w:sz w:val="20"/>
          <w:szCs w:val="20"/>
        </w:rPr>
        <w:t>Figure 609.3 – Spacing of grab bars</w:t>
      </w:r>
    </w:p>
    <w:p w:rsidR="00373B2D" w:rsidRDefault="00373B2D" w:rsidP="00373B2D">
      <w:pPr>
        <w:rPr>
          <w:rFonts w:ascii="Arial" w:hAnsi="Arial" w:cs="Arial"/>
          <w:b/>
          <w:bCs/>
          <w:spacing w:val="-3"/>
          <w:sz w:val="20"/>
          <w:szCs w:val="20"/>
        </w:rPr>
      </w:pPr>
    </w:p>
    <w:p w:rsidR="00373B2D" w:rsidRDefault="00373B2D" w:rsidP="00373B2D">
      <w:pPr>
        <w:rPr>
          <w:rFonts w:ascii="Arial" w:hAnsi="Arial" w:cs="Arial"/>
          <w:b/>
          <w:bCs/>
          <w:spacing w:val="-3"/>
          <w:sz w:val="20"/>
          <w:szCs w:val="20"/>
        </w:rPr>
      </w:pPr>
      <w:r>
        <w:rPr>
          <w:rFonts w:ascii="Arial" w:hAnsi="Arial" w:cs="Arial"/>
          <w:b/>
          <w:bCs/>
          <w:spacing w:val="-3"/>
          <w:sz w:val="20"/>
          <w:szCs w:val="20"/>
        </w:rPr>
        <w:t xml:space="preserve">609.4 Position of Grab Bars. </w:t>
      </w:r>
    </w:p>
    <w:p w:rsidR="00373B2D" w:rsidRDefault="00373B2D" w:rsidP="00373B2D">
      <w:pPr>
        <w:rPr>
          <w:rFonts w:ascii="Arial" w:hAnsi="Arial" w:cs="Arial"/>
          <w:b/>
          <w:bCs/>
          <w:spacing w:val="-3"/>
          <w:sz w:val="20"/>
          <w:szCs w:val="20"/>
        </w:rPr>
      </w:pPr>
    </w:p>
    <w:p w:rsidR="00373B2D" w:rsidRDefault="00373B2D" w:rsidP="00373B2D">
      <w:pPr>
        <w:rPr>
          <w:rFonts w:ascii="Arial" w:hAnsi="Arial" w:cs="Arial"/>
          <w:spacing w:val="-6"/>
          <w:sz w:val="20"/>
          <w:szCs w:val="20"/>
        </w:rPr>
      </w:pPr>
      <w:r w:rsidRPr="00CA23E9">
        <w:rPr>
          <w:rFonts w:ascii="Arial" w:hAnsi="Arial" w:cs="Arial"/>
          <w:b/>
          <w:bCs/>
          <w:sz w:val="20"/>
          <w:szCs w:val="20"/>
        </w:rPr>
        <w:t>609.4.1 General.</w:t>
      </w:r>
      <w:r w:rsidRPr="00561C1D">
        <w:rPr>
          <w:rFonts w:ascii="Arial" w:hAnsi="Arial" w:cs="Arial"/>
          <w:sz w:val="20"/>
          <w:szCs w:val="20"/>
        </w:rPr>
        <w:t xml:space="preserve"> </w:t>
      </w:r>
      <w:r>
        <w:rPr>
          <w:rFonts w:ascii="Arial" w:hAnsi="Arial" w:cs="Arial"/>
          <w:spacing w:val="-3"/>
          <w:sz w:val="20"/>
          <w:szCs w:val="20"/>
        </w:rPr>
        <w:t xml:space="preserve">Grab bars shall be </w:t>
      </w:r>
      <w:r>
        <w:rPr>
          <w:rFonts w:ascii="Arial" w:hAnsi="Arial" w:cs="Arial"/>
          <w:spacing w:val="1"/>
          <w:sz w:val="20"/>
          <w:szCs w:val="20"/>
        </w:rPr>
        <w:t xml:space="preserve">installed in a horizontal position, 33 inches (840 </w:t>
      </w:r>
      <w:r>
        <w:rPr>
          <w:rFonts w:ascii="Arial" w:hAnsi="Arial" w:cs="Arial"/>
          <w:spacing w:val="-4"/>
          <w:sz w:val="20"/>
          <w:szCs w:val="20"/>
        </w:rPr>
        <w:t xml:space="preserve">mm) minimum and 36 inches (915 mm) maximum </w:t>
      </w:r>
      <w:r>
        <w:rPr>
          <w:rFonts w:ascii="Arial" w:hAnsi="Arial" w:cs="Arial"/>
          <w:spacing w:val="-5"/>
          <w:sz w:val="20"/>
          <w:szCs w:val="20"/>
        </w:rPr>
        <w:t xml:space="preserve">above the floor measured to the top of the gripping </w:t>
      </w:r>
      <w:r>
        <w:rPr>
          <w:rFonts w:ascii="Arial" w:hAnsi="Arial" w:cs="Arial"/>
          <w:spacing w:val="-6"/>
          <w:sz w:val="20"/>
          <w:szCs w:val="20"/>
        </w:rPr>
        <w:t>surface</w:t>
      </w:r>
      <w:r w:rsidRPr="00CF4AB0">
        <w:rPr>
          <w:rFonts w:ascii="Arial" w:hAnsi="Arial" w:cs="Arial"/>
          <w:spacing w:val="-6"/>
          <w:sz w:val="20"/>
          <w:szCs w:val="20"/>
        </w:rPr>
        <w:t xml:space="preserve"> or shall be installed as required by Items 1 through 3</w:t>
      </w:r>
      <w:r>
        <w:rPr>
          <w:rFonts w:ascii="Arial" w:hAnsi="Arial" w:cs="Arial"/>
          <w:spacing w:val="-6"/>
          <w:sz w:val="20"/>
          <w:szCs w:val="20"/>
        </w:rPr>
        <w:t xml:space="preserve">. </w:t>
      </w:r>
    </w:p>
    <w:p w:rsidR="00373B2D" w:rsidRDefault="00373B2D" w:rsidP="00373B2D">
      <w:pPr>
        <w:rPr>
          <w:rFonts w:ascii="Arial" w:hAnsi="Arial" w:cs="Arial"/>
          <w:spacing w:val="-6"/>
          <w:sz w:val="20"/>
          <w:szCs w:val="20"/>
        </w:rPr>
      </w:pPr>
    </w:p>
    <w:p w:rsidR="00373B2D" w:rsidRDefault="00373B2D" w:rsidP="00373B2D">
      <w:pPr>
        <w:numPr>
          <w:ilvl w:val="0"/>
          <w:numId w:val="4"/>
        </w:numPr>
        <w:tabs>
          <w:tab w:val="clear" w:pos="288"/>
          <w:tab w:val="num" w:pos="1080"/>
        </w:tabs>
        <w:ind w:left="1080" w:hanging="360"/>
        <w:rPr>
          <w:rFonts w:ascii="Arial" w:hAnsi="Arial" w:cs="Arial"/>
          <w:sz w:val="20"/>
          <w:szCs w:val="20"/>
        </w:rPr>
      </w:pPr>
      <w:r>
        <w:rPr>
          <w:rFonts w:ascii="Arial" w:hAnsi="Arial" w:cs="Arial"/>
          <w:spacing w:val="-3"/>
          <w:sz w:val="20"/>
          <w:szCs w:val="20"/>
        </w:rPr>
        <w:t xml:space="preserve">The lower grab bar on the back wall of a bathtub </w:t>
      </w:r>
      <w:r w:rsidRPr="00CF4AB0">
        <w:rPr>
          <w:rFonts w:ascii="Arial" w:hAnsi="Arial" w:cs="Arial"/>
          <w:spacing w:val="-3"/>
          <w:sz w:val="20"/>
          <w:szCs w:val="20"/>
        </w:rPr>
        <w:t xml:space="preserve">shall comply with </w:t>
      </w:r>
      <w:r>
        <w:rPr>
          <w:rFonts w:ascii="Arial" w:hAnsi="Arial" w:cs="Arial"/>
          <w:spacing w:val="-3"/>
          <w:sz w:val="20"/>
          <w:szCs w:val="20"/>
        </w:rPr>
        <w:t xml:space="preserve">Section 607.4.1.1 or </w:t>
      </w:r>
      <w:r>
        <w:rPr>
          <w:rFonts w:ascii="Arial" w:hAnsi="Arial" w:cs="Arial"/>
          <w:sz w:val="20"/>
          <w:szCs w:val="20"/>
        </w:rPr>
        <w:t>607.4.2.1.</w:t>
      </w:r>
    </w:p>
    <w:p w:rsidR="00373B2D" w:rsidRDefault="00373B2D" w:rsidP="00373B2D">
      <w:pPr>
        <w:ind w:left="1080"/>
        <w:rPr>
          <w:rFonts w:ascii="Arial" w:hAnsi="Arial" w:cs="Arial"/>
          <w:sz w:val="20"/>
          <w:szCs w:val="20"/>
        </w:rPr>
      </w:pPr>
    </w:p>
    <w:p w:rsidR="00373B2D" w:rsidRPr="00317036" w:rsidRDefault="00373B2D" w:rsidP="00373B2D">
      <w:pPr>
        <w:numPr>
          <w:ilvl w:val="0"/>
          <w:numId w:val="4"/>
        </w:numPr>
        <w:tabs>
          <w:tab w:val="clear" w:pos="288"/>
          <w:tab w:val="num" w:pos="1080"/>
        </w:tabs>
        <w:ind w:left="1080" w:hanging="360"/>
        <w:rPr>
          <w:rFonts w:ascii="Arial" w:hAnsi="Arial" w:cs="Arial"/>
          <w:sz w:val="20"/>
          <w:szCs w:val="20"/>
        </w:rPr>
      </w:pPr>
      <w:r>
        <w:rPr>
          <w:rFonts w:ascii="Arial" w:hAnsi="Arial" w:cs="Arial"/>
          <w:sz w:val="20"/>
          <w:szCs w:val="20"/>
        </w:rPr>
        <w:t xml:space="preserve">Vertical grab bars </w:t>
      </w:r>
      <w:r w:rsidRPr="00CF4AB0">
        <w:rPr>
          <w:rFonts w:ascii="Arial" w:hAnsi="Arial" w:cs="Arial"/>
          <w:sz w:val="20"/>
          <w:szCs w:val="20"/>
        </w:rPr>
        <w:t xml:space="preserve">shall comply with </w:t>
      </w:r>
      <w:r>
        <w:rPr>
          <w:rFonts w:ascii="Arial" w:hAnsi="Arial" w:cs="Arial"/>
          <w:sz w:val="20"/>
          <w:szCs w:val="20"/>
        </w:rPr>
        <w:t xml:space="preserve">Sections </w:t>
      </w:r>
      <w:r>
        <w:rPr>
          <w:rFonts w:ascii="Arial" w:hAnsi="Arial" w:cs="Arial"/>
          <w:spacing w:val="3"/>
          <w:sz w:val="20"/>
          <w:szCs w:val="20"/>
        </w:rPr>
        <w:t xml:space="preserve">604.5.1, 607.4.1.2.2, 607.4.2.2, and </w:t>
      </w:r>
      <w:r>
        <w:rPr>
          <w:rFonts w:ascii="Arial" w:hAnsi="Arial" w:cs="Arial"/>
          <w:sz w:val="20"/>
          <w:szCs w:val="20"/>
        </w:rPr>
        <w:t>608.3.1.2.</w:t>
      </w:r>
    </w:p>
    <w:p w:rsidR="00373B2D" w:rsidRDefault="00373B2D" w:rsidP="00373B2D">
      <w:pPr>
        <w:ind w:left="720"/>
        <w:rPr>
          <w:rFonts w:ascii="Arial" w:hAnsi="Arial" w:cs="Arial"/>
          <w:sz w:val="20"/>
          <w:szCs w:val="20"/>
        </w:rPr>
      </w:pPr>
    </w:p>
    <w:p w:rsidR="00373B2D" w:rsidRPr="00275DA6" w:rsidRDefault="00373B2D" w:rsidP="00373B2D">
      <w:pPr>
        <w:numPr>
          <w:ilvl w:val="0"/>
          <w:numId w:val="4"/>
        </w:numPr>
        <w:tabs>
          <w:tab w:val="clear" w:pos="288"/>
          <w:tab w:val="num" w:pos="1080"/>
        </w:tabs>
        <w:ind w:left="720" w:firstLine="0"/>
        <w:rPr>
          <w:rFonts w:ascii="Arial" w:hAnsi="Arial" w:cs="Arial"/>
          <w:sz w:val="20"/>
          <w:szCs w:val="20"/>
        </w:rPr>
      </w:pPr>
      <w:r w:rsidRPr="00CF4AB0">
        <w:rPr>
          <w:rFonts w:ascii="Arial" w:hAnsi="Arial" w:cs="Arial"/>
          <w:sz w:val="20"/>
          <w:szCs w:val="20"/>
        </w:rPr>
        <w:t>Grab bars at water closets primarily for children’s use shall comply with Section 609.4.2</w:t>
      </w:r>
    </w:p>
    <w:p w:rsidR="00373B2D" w:rsidRPr="00CF4AB0" w:rsidRDefault="00373B2D" w:rsidP="00373B2D">
      <w:pPr>
        <w:tabs>
          <w:tab w:val="right" w:pos="8640"/>
        </w:tabs>
        <w:rPr>
          <w:rFonts w:ascii="Arial" w:hAnsi="Arial" w:cs="Arial"/>
          <w:b/>
          <w:bCs/>
          <w:sz w:val="20"/>
          <w:szCs w:val="20"/>
        </w:rPr>
      </w:pPr>
    </w:p>
    <w:p w:rsidR="00373B2D" w:rsidRDefault="00373B2D" w:rsidP="00373B2D">
      <w:pPr>
        <w:tabs>
          <w:tab w:val="right" w:pos="8640"/>
        </w:tabs>
        <w:rPr>
          <w:rFonts w:ascii="Arial" w:hAnsi="Arial" w:cs="Arial"/>
          <w:sz w:val="20"/>
          <w:szCs w:val="20"/>
        </w:rPr>
      </w:pPr>
      <w:r w:rsidRPr="00CA23E9">
        <w:rPr>
          <w:rFonts w:ascii="Arial" w:hAnsi="Arial" w:cs="Arial"/>
          <w:b/>
          <w:bCs/>
          <w:sz w:val="20"/>
          <w:szCs w:val="20"/>
        </w:rPr>
        <w:t xml:space="preserve">609.4.2 Position of Children’s Grab Bars. </w:t>
      </w:r>
      <w:r w:rsidRPr="00CA23E9">
        <w:rPr>
          <w:rFonts w:ascii="Arial" w:hAnsi="Arial" w:cs="Arial"/>
          <w:sz w:val="20"/>
          <w:szCs w:val="20"/>
        </w:rPr>
        <w:t>At water closets primarily for children's use complying with Section 604.11, grab bars shall be installed in a horizontal position 18 inches (455 mm) minimum</w:t>
      </w:r>
      <w:r w:rsidRPr="002A475E">
        <w:rPr>
          <w:rFonts w:ascii="Arial" w:hAnsi="Arial" w:cs="Arial"/>
          <w:sz w:val="20"/>
          <w:szCs w:val="20"/>
        </w:rPr>
        <w:t xml:space="preserve"> </w:t>
      </w:r>
      <w:r w:rsidRPr="00CF4AB0">
        <w:rPr>
          <w:rFonts w:ascii="Arial" w:hAnsi="Arial" w:cs="Arial"/>
          <w:sz w:val="20"/>
          <w:szCs w:val="20"/>
        </w:rPr>
        <w:t>and</w:t>
      </w:r>
      <w:r w:rsidRPr="00CA23E9">
        <w:rPr>
          <w:rFonts w:ascii="Arial" w:hAnsi="Arial" w:cs="Arial"/>
          <w:sz w:val="20"/>
          <w:szCs w:val="20"/>
        </w:rPr>
        <w:t xml:space="preserve"> 27</w:t>
      </w:r>
      <w:r w:rsidRPr="006A5B4D">
        <w:rPr>
          <w:rFonts w:ascii="Arial" w:hAnsi="Arial" w:cs="Arial"/>
          <w:sz w:val="20"/>
          <w:szCs w:val="20"/>
        </w:rPr>
        <w:t xml:space="preserve"> </w:t>
      </w:r>
      <w:r w:rsidRPr="002A475E">
        <w:rPr>
          <w:rFonts w:ascii="Arial" w:hAnsi="Arial" w:cs="Arial"/>
          <w:sz w:val="20"/>
          <w:szCs w:val="20"/>
        </w:rPr>
        <w:t>inches (685 mm) maximum above the floor measured to the top of the gripping surface. A vertical grab bar shall be mounted with the bottom of the bar located between 21 inches (533 mm) minimum and 30 inches (760 mm) maximum above the floor and with the centerline of the bar located between 34 inches (865 mm) minimum and 36 inches (915 mm) maximum from the rear wall.</w:t>
      </w:r>
    </w:p>
    <w:p w:rsidR="00373B2D" w:rsidRDefault="00373B2D" w:rsidP="00373B2D">
      <w:pPr>
        <w:tabs>
          <w:tab w:val="right" w:pos="8640"/>
        </w:tabs>
        <w:rPr>
          <w:rFonts w:ascii="Arial" w:hAnsi="Arial" w:cs="Arial"/>
          <w:sz w:val="20"/>
          <w:szCs w:val="20"/>
        </w:rPr>
      </w:pPr>
    </w:p>
    <w:p w:rsidR="00373B2D" w:rsidRPr="00FD65A2" w:rsidRDefault="00373B2D" w:rsidP="00373B2D">
      <w:pPr>
        <w:tabs>
          <w:tab w:val="right" w:pos="8640"/>
        </w:tabs>
        <w:rPr>
          <w:rFonts w:ascii="Arial" w:hAnsi="Arial" w:cs="Arial"/>
          <w:i/>
          <w:color w:val="FF0000"/>
          <w:sz w:val="20"/>
          <w:szCs w:val="20"/>
        </w:rPr>
      </w:pPr>
      <w:r w:rsidRPr="00FD65A2">
        <w:rPr>
          <w:rFonts w:ascii="Arial" w:hAnsi="Arial" w:cs="Arial"/>
          <w:i/>
          <w:color w:val="FF0000"/>
          <w:sz w:val="20"/>
          <w:szCs w:val="20"/>
        </w:rPr>
        <w:t>Figure 609.4.2 – Positions of children’s grab bars</w:t>
      </w:r>
    </w:p>
    <w:p w:rsidR="00373B2D" w:rsidRDefault="00373B2D" w:rsidP="00373B2D">
      <w:pPr>
        <w:tabs>
          <w:tab w:val="right" w:pos="8640"/>
        </w:tabs>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2472690" cy="3401695"/>
            <wp:effectExtent l="0" t="0" r="3810" b="8255"/>
            <wp:docPr id="10" name="Picture 10" descr="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60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72690" cy="3401695"/>
                    </a:xfrm>
                    <a:prstGeom prst="rect">
                      <a:avLst/>
                    </a:prstGeom>
                    <a:noFill/>
                    <a:ln>
                      <a:noFill/>
                    </a:ln>
                  </pic:spPr>
                </pic:pic>
              </a:graphicData>
            </a:graphic>
          </wp:inline>
        </w:drawing>
      </w:r>
    </w:p>
    <w:p w:rsidR="00373B2D" w:rsidRPr="00FD65A2" w:rsidRDefault="00373B2D" w:rsidP="00373B2D">
      <w:pPr>
        <w:tabs>
          <w:tab w:val="right" w:pos="8640"/>
        </w:tabs>
        <w:rPr>
          <w:rFonts w:ascii="Arial" w:hAnsi="Arial" w:cs="Arial"/>
          <w:i/>
          <w:color w:val="FF0000"/>
          <w:sz w:val="20"/>
          <w:szCs w:val="20"/>
        </w:rPr>
      </w:pPr>
      <w:r w:rsidRPr="00FD65A2">
        <w:rPr>
          <w:rFonts w:ascii="Arial" w:hAnsi="Arial" w:cs="Arial"/>
          <w:i/>
          <w:color w:val="FF0000"/>
          <w:sz w:val="20"/>
          <w:szCs w:val="20"/>
        </w:rPr>
        <w:t>a) Side wall view</w:t>
      </w:r>
    </w:p>
    <w:p w:rsidR="00373B2D" w:rsidRDefault="00373B2D" w:rsidP="00373B2D">
      <w:pPr>
        <w:tabs>
          <w:tab w:val="right" w:pos="8640"/>
        </w:tabs>
        <w:rPr>
          <w:rFonts w:ascii="Arial" w:hAnsi="Arial" w:cs="Arial"/>
          <w:i/>
          <w:color w:val="FF0000"/>
          <w:sz w:val="20"/>
          <w:szCs w:val="20"/>
        </w:rPr>
      </w:pPr>
      <w:r>
        <w:rPr>
          <w:rFonts w:ascii="Arial" w:hAnsi="Arial" w:cs="Arial"/>
          <w:i/>
          <w:noProof/>
          <w:color w:val="FF0000"/>
          <w:sz w:val="20"/>
          <w:szCs w:val="20"/>
        </w:rPr>
        <w:drawing>
          <wp:inline distT="0" distB="0" distL="0" distR="0">
            <wp:extent cx="3072130" cy="2538095"/>
            <wp:effectExtent l="0" t="0" r="0" b="0"/>
            <wp:docPr id="9" name="Picture 9" descr="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60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72130" cy="2538095"/>
                    </a:xfrm>
                    <a:prstGeom prst="rect">
                      <a:avLst/>
                    </a:prstGeom>
                    <a:noFill/>
                    <a:ln>
                      <a:noFill/>
                    </a:ln>
                  </pic:spPr>
                </pic:pic>
              </a:graphicData>
            </a:graphic>
          </wp:inline>
        </w:drawing>
      </w:r>
    </w:p>
    <w:p w:rsidR="00373B2D" w:rsidRPr="00FD65A2" w:rsidRDefault="00373B2D" w:rsidP="00373B2D">
      <w:pPr>
        <w:tabs>
          <w:tab w:val="right" w:pos="8640"/>
        </w:tabs>
        <w:rPr>
          <w:rFonts w:ascii="Arial" w:hAnsi="Arial" w:cs="Arial"/>
          <w:i/>
          <w:color w:val="FF0000"/>
          <w:sz w:val="20"/>
          <w:szCs w:val="20"/>
        </w:rPr>
      </w:pPr>
      <w:r w:rsidRPr="00FD65A2">
        <w:rPr>
          <w:rFonts w:ascii="Arial" w:hAnsi="Arial" w:cs="Arial"/>
          <w:i/>
          <w:color w:val="FF0000"/>
          <w:sz w:val="20"/>
          <w:szCs w:val="20"/>
        </w:rPr>
        <w:t>b) Rear wall view</w:t>
      </w:r>
    </w:p>
    <w:p w:rsidR="00373B2D" w:rsidRDefault="00373B2D" w:rsidP="00373B2D">
      <w:pPr>
        <w:jc w:val="both"/>
        <w:rPr>
          <w:rFonts w:ascii="Arial" w:hAnsi="Arial" w:cs="Arial"/>
          <w:b/>
          <w:bCs/>
          <w:spacing w:val="-6"/>
          <w:sz w:val="20"/>
          <w:szCs w:val="20"/>
        </w:rPr>
      </w:pPr>
    </w:p>
    <w:p w:rsidR="00373B2D" w:rsidRPr="00965276" w:rsidRDefault="00373B2D" w:rsidP="00373B2D">
      <w:pPr>
        <w:rPr>
          <w:rFonts w:ascii="Arial" w:hAnsi="Arial" w:cs="Arial"/>
          <w:sz w:val="20"/>
          <w:szCs w:val="20"/>
        </w:rPr>
      </w:pPr>
      <w:r>
        <w:rPr>
          <w:rFonts w:ascii="Arial" w:hAnsi="Arial" w:cs="Arial"/>
          <w:b/>
          <w:bCs/>
          <w:spacing w:val="-6"/>
          <w:sz w:val="20"/>
          <w:szCs w:val="20"/>
        </w:rPr>
        <w:t xml:space="preserve">609.5 Surface Hazards. </w:t>
      </w:r>
      <w:r w:rsidRPr="00965276">
        <w:rPr>
          <w:rFonts w:ascii="Arial" w:hAnsi="Arial" w:cs="Arial"/>
          <w:sz w:val="20"/>
          <w:szCs w:val="20"/>
        </w:rPr>
        <w:t>Grab bars, and any wall or other surfaces adjacent to grab bars, shall be free of sharp or abrasive elements. Edges shall be rounded.</w:t>
      </w:r>
    </w:p>
    <w:p w:rsidR="00373B2D" w:rsidRDefault="00373B2D" w:rsidP="00373B2D">
      <w:pPr>
        <w:rPr>
          <w:rFonts w:ascii="Arial" w:hAnsi="Arial" w:cs="Arial"/>
          <w:b/>
          <w:bCs/>
          <w:spacing w:val="1"/>
          <w:sz w:val="20"/>
          <w:szCs w:val="20"/>
        </w:rPr>
      </w:pPr>
    </w:p>
    <w:p w:rsidR="00373B2D" w:rsidRPr="00965276" w:rsidRDefault="00373B2D" w:rsidP="00373B2D">
      <w:pPr>
        <w:rPr>
          <w:rFonts w:ascii="Arial" w:hAnsi="Arial" w:cs="Arial"/>
          <w:sz w:val="20"/>
          <w:szCs w:val="20"/>
        </w:rPr>
      </w:pPr>
      <w:r>
        <w:rPr>
          <w:rFonts w:ascii="Arial" w:hAnsi="Arial" w:cs="Arial"/>
          <w:b/>
          <w:bCs/>
          <w:spacing w:val="1"/>
          <w:sz w:val="20"/>
          <w:szCs w:val="20"/>
        </w:rPr>
        <w:t xml:space="preserve">609.6 Fittings. </w:t>
      </w:r>
      <w:r w:rsidRPr="00965276">
        <w:rPr>
          <w:rFonts w:ascii="Arial" w:hAnsi="Arial" w:cs="Arial"/>
          <w:sz w:val="20"/>
          <w:szCs w:val="20"/>
        </w:rPr>
        <w:t>Grab bars shall not rotate within their fittings.</w:t>
      </w:r>
    </w:p>
    <w:p w:rsidR="00373B2D" w:rsidRDefault="00373B2D" w:rsidP="00373B2D">
      <w:pPr>
        <w:rPr>
          <w:rFonts w:ascii="Arial" w:hAnsi="Arial" w:cs="Arial"/>
          <w:b/>
          <w:bCs/>
          <w:spacing w:val="-1"/>
          <w:sz w:val="20"/>
          <w:szCs w:val="20"/>
        </w:rPr>
      </w:pPr>
    </w:p>
    <w:p w:rsidR="00373B2D" w:rsidRDefault="00373B2D" w:rsidP="00373B2D">
      <w:pPr>
        <w:rPr>
          <w:rFonts w:ascii="Arial" w:hAnsi="Arial" w:cs="Arial"/>
          <w:sz w:val="20"/>
          <w:szCs w:val="20"/>
        </w:rPr>
      </w:pPr>
      <w:r>
        <w:rPr>
          <w:rFonts w:ascii="Arial" w:hAnsi="Arial" w:cs="Arial"/>
          <w:b/>
          <w:bCs/>
          <w:spacing w:val="-1"/>
          <w:sz w:val="20"/>
          <w:szCs w:val="20"/>
        </w:rPr>
        <w:t>609.7 Installation</w:t>
      </w:r>
      <w:r w:rsidRPr="002A475E">
        <w:rPr>
          <w:rFonts w:ascii="Arial" w:hAnsi="Arial" w:cs="Arial"/>
          <w:b/>
          <w:bCs/>
          <w:spacing w:val="-1"/>
          <w:sz w:val="20"/>
          <w:szCs w:val="20"/>
        </w:rPr>
        <w:t xml:space="preserve"> and Configuration. </w:t>
      </w:r>
      <w:r>
        <w:rPr>
          <w:rFonts w:ascii="Arial" w:hAnsi="Arial" w:cs="Arial"/>
          <w:spacing w:val="-1"/>
          <w:sz w:val="20"/>
          <w:szCs w:val="20"/>
        </w:rPr>
        <w:t xml:space="preserve">Grab bars shall be installed in </w:t>
      </w:r>
      <w:r>
        <w:rPr>
          <w:rFonts w:ascii="Arial" w:hAnsi="Arial" w:cs="Arial"/>
          <w:spacing w:val="-5"/>
          <w:sz w:val="20"/>
          <w:szCs w:val="20"/>
        </w:rPr>
        <w:t xml:space="preserve">any manner that provides a gripping surface at the </w:t>
      </w:r>
      <w:r>
        <w:rPr>
          <w:rFonts w:ascii="Arial" w:hAnsi="Arial" w:cs="Arial"/>
          <w:spacing w:val="-1"/>
          <w:sz w:val="20"/>
          <w:szCs w:val="20"/>
        </w:rPr>
        <w:t xml:space="preserve">locations specified in this standard and does not </w:t>
      </w:r>
      <w:r>
        <w:rPr>
          <w:rFonts w:ascii="Arial" w:hAnsi="Arial" w:cs="Arial"/>
          <w:sz w:val="20"/>
          <w:szCs w:val="20"/>
        </w:rPr>
        <w:t xml:space="preserve">obstruct the clear floor space.  </w:t>
      </w:r>
      <w:r w:rsidRPr="002A475E">
        <w:rPr>
          <w:rFonts w:ascii="Arial" w:hAnsi="Arial" w:cs="Arial"/>
          <w:sz w:val="20"/>
          <w:szCs w:val="20"/>
        </w:rPr>
        <w:t>Horizontal and vertical grab bars shall be permitted to be separate bars, a single piece bar, or combination thereof.</w:t>
      </w:r>
    </w:p>
    <w:p w:rsidR="00373B2D" w:rsidRDefault="00373B2D" w:rsidP="00373B2D">
      <w:pPr>
        <w:rPr>
          <w:rFonts w:ascii="Arial" w:hAnsi="Arial" w:cs="Arial"/>
          <w:b/>
          <w:bCs/>
          <w:spacing w:val="4"/>
          <w:sz w:val="20"/>
          <w:szCs w:val="20"/>
        </w:rPr>
      </w:pPr>
    </w:p>
    <w:p w:rsidR="00373B2D" w:rsidRDefault="00373B2D" w:rsidP="00373B2D">
      <w:pPr>
        <w:rPr>
          <w:rFonts w:ascii="Arial" w:hAnsi="Arial" w:cs="Arial"/>
          <w:sz w:val="20"/>
          <w:szCs w:val="20"/>
        </w:rPr>
      </w:pPr>
      <w:r>
        <w:rPr>
          <w:rFonts w:ascii="Arial" w:hAnsi="Arial" w:cs="Arial"/>
          <w:b/>
          <w:bCs/>
          <w:spacing w:val="4"/>
          <w:sz w:val="20"/>
          <w:szCs w:val="20"/>
        </w:rPr>
        <w:t xml:space="preserve">609.8 Structural Strength. </w:t>
      </w:r>
      <w:r>
        <w:rPr>
          <w:rFonts w:ascii="Arial" w:hAnsi="Arial" w:cs="Arial"/>
          <w:spacing w:val="4"/>
          <w:sz w:val="20"/>
          <w:szCs w:val="20"/>
        </w:rPr>
        <w:t xml:space="preserve">Allowable stresses </w:t>
      </w:r>
      <w:r>
        <w:rPr>
          <w:rFonts w:ascii="Arial" w:hAnsi="Arial" w:cs="Arial"/>
          <w:sz w:val="20"/>
          <w:szCs w:val="20"/>
        </w:rPr>
        <w:t>shall not be exceeded for materials used where a</w:t>
      </w:r>
      <w:r>
        <w:rPr>
          <w:rFonts w:ascii="Arial" w:hAnsi="Arial" w:cs="Arial"/>
          <w:sz w:val="20"/>
          <w:szCs w:val="20"/>
        </w:rPr>
        <w:br/>
      </w:r>
      <w:r>
        <w:rPr>
          <w:rFonts w:ascii="Arial" w:hAnsi="Arial" w:cs="Arial"/>
          <w:spacing w:val="-1"/>
          <w:sz w:val="20"/>
          <w:szCs w:val="20"/>
        </w:rPr>
        <w:t xml:space="preserve">vertical or horizontal force of 250 pounds (1112 N) </w:t>
      </w:r>
      <w:r>
        <w:rPr>
          <w:rFonts w:ascii="Arial" w:hAnsi="Arial" w:cs="Arial"/>
          <w:sz w:val="20"/>
          <w:szCs w:val="20"/>
        </w:rPr>
        <w:t>is applied at any point on the grab bar, fastener mounting device, or supporting structure.</w:t>
      </w:r>
    </w:p>
    <w:p w:rsidR="00373B2D" w:rsidRDefault="00373B2D" w:rsidP="00373B2D">
      <w:pPr>
        <w:rPr>
          <w:rFonts w:ascii="Arial" w:hAnsi="Arial" w:cs="Arial"/>
          <w:b/>
          <w:bCs/>
          <w:w w:val="105"/>
          <w:sz w:val="20"/>
          <w:szCs w:val="20"/>
        </w:rPr>
      </w:pPr>
    </w:p>
    <w:p w:rsidR="00373B2D" w:rsidRDefault="00373B2D" w:rsidP="00373B2D">
      <w:pPr>
        <w:rPr>
          <w:rFonts w:ascii="Arial" w:hAnsi="Arial" w:cs="Arial"/>
          <w:b/>
          <w:bCs/>
          <w:w w:val="105"/>
          <w:sz w:val="20"/>
          <w:szCs w:val="20"/>
        </w:rPr>
      </w:pPr>
      <w:r>
        <w:rPr>
          <w:rFonts w:ascii="Arial" w:hAnsi="Arial" w:cs="Arial"/>
          <w:b/>
          <w:bCs/>
          <w:w w:val="105"/>
          <w:sz w:val="20"/>
          <w:szCs w:val="20"/>
        </w:rPr>
        <w:t>610 Seats</w:t>
      </w:r>
    </w:p>
    <w:p w:rsidR="00373B2D" w:rsidRDefault="00373B2D" w:rsidP="00373B2D">
      <w:pPr>
        <w:rPr>
          <w:rFonts w:ascii="Arial" w:hAnsi="Arial" w:cs="Arial"/>
          <w:b/>
          <w:bCs/>
          <w:spacing w:val="-4"/>
          <w:w w:val="105"/>
          <w:sz w:val="20"/>
          <w:szCs w:val="20"/>
        </w:rPr>
      </w:pPr>
    </w:p>
    <w:p w:rsidR="00373B2D" w:rsidRDefault="00373B2D" w:rsidP="00373B2D">
      <w:pPr>
        <w:rPr>
          <w:rFonts w:ascii="Arial" w:hAnsi="Arial" w:cs="Arial"/>
          <w:sz w:val="20"/>
          <w:szCs w:val="20"/>
        </w:rPr>
      </w:pPr>
      <w:r>
        <w:rPr>
          <w:rFonts w:ascii="Arial" w:hAnsi="Arial" w:cs="Arial"/>
          <w:b/>
          <w:bCs/>
          <w:spacing w:val="-4"/>
          <w:w w:val="105"/>
          <w:sz w:val="20"/>
          <w:szCs w:val="20"/>
        </w:rPr>
        <w:t xml:space="preserve">610.1 General. </w:t>
      </w:r>
      <w:r>
        <w:rPr>
          <w:rFonts w:ascii="Arial" w:hAnsi="Arial" w:cs="Arial"/>
          <w:spacing w:val="-4"/>
          <w:sz w:val="20"/>
          <w:szCs w:val="20"/>
        </w:rPr>
        <w:t xml:space="preserve">Seats </w:t>
      </w:r>
      <w:r w:rsidRPr="001D075B">
        <w:rPr>
          <w:rFonts w:ascii="Arial" w:hAnsi="Arial" w:cs="Arial"/>
          <w:spacing w:val="-4"/>
          <w:sz w:val="20"/>
          <w:szCs w:val="20"/>
        </w:rPr>
        <w:t xml:space="preserve">in </w:t>
      </w:r>
      <w:r w:rsidRPr="001D075B">
        <w:rPr>
          <w:rFonts w:ascii="Arial" w:hAnsi="Arial" w:cs="Arial"/>
          <w:strike/>
          <w:color w:val="FF0000"/>
          <w:spacing w:val="-4"/>
          <w:sz w:val="20"/>
          <w:szCs w:val="20"/>
        </w:rPr>
        <w:t>accessible</w:t>
      </w:r>
      <w:r w:rsidRPr="001D075B">
        <w:rPr>
          <w:rFonts w:ascii="Arial" w:hAnsi="Arial" w:cs="Arial"/>
          <w:spacing w:val="-4"/>
          <w:sz w:val="20"/>
          <w:szCs w:val="20"/>
        </w:rPr>
        <w:t xml:space="preserve"> bathtubs and </w:t>
      </w:r>
      <w:r w:rsidRPr="001D075B">
        <w:rPr>
          <w:rFonts w:ascii="Arial" w:hAnsi="Arial" w:cs="Arial"/>
          <w:sz w:val="20"/>
          <w:szCs w:val="20"/>
        </w:rPr>
        <w:t>shower compartments shall comply with Section 610.</w:t>
      </w:r>
      <w:r w:rsidR="001D075B" w:rsidRPr="001D075B">
        <w:rPr>
          <w:rFonts w:ascii="Arial" w:hAnsi="Arial" w:cs="Arial"/>
          <w:color w:val="FF0000"/>
          <w:sz w:val="20"/>
          <w:szCs w:val="20"/>
        </w:rPr>
        <w:t xml:space="preserve"> </w:t>
      </w:r>
      <w:r w:rsidR="001D075B" w:rsidRPr="00797D32">
        <w:rPr>
          <w:rFonts w:ascii="Arial" w:hAnsi="Arial" w:cs="Arial"/>
          <w:color w:val="FF0000"/>
          <w:sz w:val="20"/>
          <w:szCs w:val="20"/>
        </w:rPr>
        <w:t>(</w:t>
      </w:r>
      <w:proofErr w:type="gramStart"/>
      <w:r w:rsidR="001D075B" w:rsidRPr="00797D32">
        <w:rPr>
          <w:rFonts w:ascii="Arial" w:hAnsi="Arial" w:cs="Arial"/>
          <w:color w:val="FF0000"/>
          <w:sz w:val="20"/>
          <w:szCs w:val="20"/>
        </w:rPr>
        <w:t>ed</w:t>
      </w:r>
      <w:proofErr w:type="gramEnd"/>
      <w:r w:rsidR="001D075B" w:rsidRPr="00797D32">
        <w:rPr>
          <w:rFonts w:ascii="Arial" w:hAnsi="Arial" w:cs="Arial"/>
          <w:color w:val="FF0000"/>
          <w:sz w:val="20"/>
          <w:szCs w:val="20"/>
        </w:rPr>
        <w:t>.)</w:t>
      </w:r>
    </w:p>
    <w:p w:rsidR="00373B2D" w:rsidRDefault="00373B2D" w:rsidP="00373B2D">
      <w:pPr>
        <w:rPr>
          <w:rFonts w:ascii="Arial" w:hAnsi="Arial" w:cs="Arial"/>
          <w:b/>
          <w:bCs/>
          <w:spacing w:val="-5"/>
          <w:w w:val="105"/>
          <w:sz w:val="20"/>
          <w:szCs w:val="20"/>
        </w:rPr>
      </w:pPr>
    </w:p>
    <w:p w:rsidR="00373B2D" w:rsidRPr="001D075B" w:rsidRDefault="00373B2D" w:rsidP="00373B2D">
      <w:pPr>
        <w:rPr>
          <w:rFonts w:ascii="Arial" w:hAnsi="Arial" w:cs="Arial"/>
          <w:sz w:val="20"/>
          <w:szCs w:val="20"/>
        </w:rPr>
      </w:pPr>
      <w:r>
        <w:rPr>
          <w:rFonts w:ascii="Arial" w:hAnsi="Arial" w:cs="Arial"/>
          <w:b/>
          <w:bCs/>
          <w:spacing w:val="-5"/>
          <w:w w:val="105"/>
          <w:sz w:val="20"/>
          <w:szCs w:val="20"/>
        </w:rPr>
        <w:t>610.2 Bathtub Seats</w:t>
      </w:r>
      <w:r w:rsidRPr="00965276">
        <w:rPr>
          <w:rFonts w:ascii="Arial" w:hAnsi="Arial" w:cs="Arial"/>
          <w:b/>
          <w:bCs/>
          <w:sz w:val="20"/>
          <w:szCs w:val="20"/>
        </w:rPr>
        <w:t xml:space="preserve">. </w:t>
      </w:r>
      <w:r w:rsidRPr="00965276">
        <w:rPr>
          <w:rFonts w:ascii="Arial" w:hAnsi="Arial" w:cs="Arial"/>
          <w:sz w:val="20"/>
          <w:szCs w:val="20"/>
        </w:rPr>
        <w:t xml:space="preserve">The height of bathtub seats shall be 17 inches (430 mm) minimum </w:t>
      </w:r>
      <w:r w:rsidRPr="00CF4AB0">
        <w:rPr>
          <w:rFonts w:ascii="Arial" w:hAnsi="Arial" w:cs="Arial"/>
          <w:sz w:val="20"/>
          <w:szCs w:val="20"/>
        </w:rPr>
        <w:t>and</w:t>
      </w:r>
      <w:r w:rsidRPr="00965276">
        <w:rPr>
          <w:rFonts w:ascii="Arial" w:hAnsi="Arial" w:cs="Arial"/>
          <w:sz w:val="20"/>
          <w:szCs w:val="20"/>
        </w:rPr>
        <w:t xml:space="preserve"> 19 inches (485 mm) maximum above the bathroom floor, measured to the top of the seat. Removable in-tub seats shall be 15 inches (380 mm) minimum and 16 inches (405 mm) maximum in depth. Removable in-tub seats shall be capable of secure </w:t>
      </w:r>
      <w:r w:rsidRPr="001D075B">
        <w:rPr>
          <w:rFonts w:ascii="Arial" w:hAnsi="Arial" w:cs="Arial"/>
          <w:sz w:val="20"/>
          <w:szCs w:val="20"/>
        </w:rPr>
        <w:t xml:space="preserve">placement. Permanent </w:t>
      </w:r>
      <w:r w:rsidR="00B709D2" w:rsidRPr="001D075B">
        <w:rPr>
          <w:rFonts w:ascii="Arial" w:hAnsi="Arial" w:cs="Arial"/>
          <w:sz w:val="20"/>
          <w:szCs w:val="20"/>
        </w:rPr>
        <w:t>s</w:t>
      </w:r>
      <w:r w:rsidRPr="001D075B">
        <w:rPr>
          <w:rFonts w:ascii="Arial" w:hAnsi="Arial" w:cs="Arial"/>
          <w:sz w:val="20"/>
          <w:szCs w:val="20"/>
        </w:rPr>
        <w:t>eats shall be 15 inches (380 mm) mini</w:t>
      </w:r>
      <w:r w:rsidRPr="001D075B">
        <w:rPr>
          <w:rFonts w:ascii="Arial" w:hAnsi="Arial" w:cs="Arial"/>
          <w:sz w:val="20"/>
          <w:szCs w:val="20"/>
        </w:rPr>
        <w:softHyphen/>
        <w:t>mum in depth and shall extend from the back wall to or beyond the outer edge of the bathtub. Permanent seats shall be positioned at the head end of the bathtub.</w:t>
      </w:r>
    </w:p>
    <w:p w:rsidR="00373B2D" w:rsidRDefault="00373B2D" w:rsidP="00373B2D">
      <w:pPr>
        <w:rPr>
          <w:rFonts w:ascii="Arial" w:hAnsi="Arial" w:cs="Arial"/>
          <w:sz w:val="20"/>
          <w:szCs w:val="20"/>
        </w:rPr>
      </w:pPr>
    </w:p>
    <w:p w:rsidR="00373B2D" w:rsidRPr="00BA2E99" w:rsidRDefault="00373B2D" w:rsidP="00373B2D">
      <w:pPr>
        <w:rPr>
          <w:rFonts w:ascii="Arial" w:hAnsi="Arial" w:cs="Arial"/>
          <w:i/>
          <w:color w:val="FF0000"/>
          <w:sz w:val="20"/>
          <w:szCs w:val="20"/>
        </w:rPr>
      </w:pPr>
      <w:r w:rsidRPr="00BA2E99">
        <w:rPr>
          <w:rFonts w:ascii="Arial" w:hAnsi="Arial" w:cs="Arial"/>
          <w:i/>
          <w:color w:val="FF0000"/>
          <w:sz w:val="20"/>
          <w:szCs w:val="20"/>
        </w:rPr>
        <w:t>Figure 610.2 – Bathtub seats</w:t>
      </w:r>
    </w:p>
    <w:p w:rsidR="00373B2D" w:rsidRDefault="00373B2D" w:rsidP="00373B2D">
      <w:pPr>
        <w:rPr>
          <w:rFonts w:ascii="Arial" w:hAnsi="Arial" w:cs="Arial"/>
          <w:i/>
          <w:color w:val="FF0000"/>
          <w:sz w:val="20"/>
          <w:szCs w:val="20"/>
        </w:rPr>
      </w:pPr>
      <w:r>
        <w:rPr>
          <w:rFonts w:ascii="Arial" w:hAnsi="Arial" w:cs="Arial"/>
          <w:i/>
          <w:noProof/>
          <w:color w:val="FF0000"/>
          <w:sz w:val="20"/>
          <w:szCs w:val="20"/>
        </w:rPr>
        <w:drawing>
          <wp:inline distT="0" distB="0" distL="0" distR="0">
            <wp:extent cx="2319020" cy="3569970"/>
            <wp:effectExtent l="0" t="0" r="5080" b="0"/>
            <wp:docPr id="8" name="Picture 8" descr="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6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19020" cy="3569970"/>
                    </a:xfrm>
                    <a:prstGeom prst="rect">
                      <a:avLst/>
                    </a:prstGeom>
                    <a:noFill/>
                    <a:ln>
                      <a:noFill/>
                    </a:ln>
                  </pic:spPr>
                </pic:pic>
              </a:graphicData>
            </a:graphic>
          </wp:inline>
        </w:drawing>
      </w:r>
    </w:p>
    <w:p w:rsidR="00373B2D" w:rsidRPr="00BA2E99" w:rsidRDefault="00373B2D" w:rsidP="00373B2D">
      <w:pPr>
        <w:rPr>
          <w:rFonts w:ascii="Arial" w:hAnsi="Arial" w:cs="Arial"/>
          <w:i/>
          <w:color w:val="FF0000"/>
          <w:sz w:val="20"/>
          <w:szCs w:val="20"/>
        </w:rPr>
      </w:pPr>
      <w:r w:rsidRPr="00BA2E99">
        <w:rPr>
          <w:rFonts w:ascii="Arial" w:hAnsi="Arial" w:cs="Arial"/>
          <w:i/>
          <w:color w:val="FF0000"/>
          <w:sz w:val="20"/>
          <w:szCs w:val="20"/>
        </w:rPr>
        <w:t>a) Removable in-tub seats</w:t>
      </w:r>
    </w:p>
    <w:p w:rsidR="00373B2D" w:rsidRDefault="00373B2D" w:rsidP="00373B2D">
      <w:pPr>
        <w:rPr>
          <w:rFonts w:ascii="Arial" w:hAnsi="Arial" w:cs="Arial"/>
          <w:i/>
          <w:color w:val="FF0000"/>
          <w:sz w:val="20"/>
          <w:szCs w:val="20"/>
        </w:rPr>
      </w:pPr>
      <w:r>
        <w:rPr>
          <w:rFonts w:ascii="Arial" w:hAnsi="Arial" w:cs="Arial"/>
          <w:noProof/>
          <w:color w:val="FF0000"/>
          <w:sz w:val="20"/>
          <w:szCs w:val="20"/>
          <w:u w:val="single"/>
        </w:rPr>
        <w:lastRenderedPageBreak/>
        <w:drawing>
          <wp:inline distT="0" distB="0" distL="0" distR="0">
            <wp:extent cx="2699385" cy="3584575"/>
            <wp:effectExtent l="0" t="0" r="5715" b="0"/>
            <wp:docPr id="7" name="Picture 7" descr="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6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99385" cy="3584575"/>
                    </a:xfrm>
                    <a:prstGeom prst="rect">
                      <a:avLst/>
                    </a:prstGeom>
                    <a:noFill/>
                    <a:ln>
                      <a:noFill/>
                    </a:ln>
                  </pic:spPr>
                </pic:pic>
              </a:graphicData>
            </a:graphic>
          </wp:inline>
        </w:drawing>
      </w:r>
    </w:p>
    <w:p w:rsidR="00373B2D" w:rsidRPr="001D075B" w:rsidRDefault="00373B2D" w:rsidP="00373B2D">
      <w:pPr>
        <w:rPr>
          <w:rFonts w:ascii="Arial" w:hAnsi="Arial" w:cs="Arial"/>
          <w:color w:val="FF0000"/>
          <w:sz w:val="20"/>
          <w:szCs w:val="20"/>
        </w:rPr>
      </w:pPr>
      <w:r w:rsidRPr="00BA2E99">
        <w:rPr>
          <w:rFonts w:ascii="Arial" w:hAnsi="Arial" w:cs="Arial"/>
          <w:i/>
          <w:color w:val="FF0000"/>
          <w:sz w:val="20"/>
          <w:szCs w:val="20"/>
        </w:rPr>
        <w:t xml:space="preserve">b) </w:t>
      </w:r>
      <w:r w:rsidRPr="00B709D2">
        <w:rPr>
          <w:rFonts w:ascii="Arial" w:hAnsi="Arial" w:cs="Arial"/>
          <w:color w:val="FF0000"/>
          <w:sz w:val="20"/>
          <w:szCs w:val="20"/>
        </w:rPr>
        <w:t>Permanent</w:t>
      </w:r>
      <w:r w:rsidRPr="00C316B6">
        <w:rPr>
          <w:rFonts w:ascii="Arial" w:hAnsi="Arial" w:cs="Arial"/>
          <w:color w:val="FF0000"/>
          <w:sz w:val="20"/>
          <w:szCs w:val="20"/>
        </w:rPr>
        <w:t xml:space="preserve"> Seat</w:t>
      </w:r>
      <w:r w:rsidRPr="00EF2DCD">
        <w:rPr>
          <w:rFonts w:ascii="Arial" w:hAnsi="Arial" w:cs="Arial"/>
          <w:strike/>
          <w:color w:val="FF0000"/>
          <w:sz w:val="20"/>
          <w:szCs w:val="20"/>
        </w:rPr>
        <w:t>s</w:t>
      </w:r>
      <w:r w:rsidRPr="00C316B6">
        <w:rPr>
          <w:rFonts w:ascii="Arial" w:hAnsi="Arial" w:cs="Arial"/>
          <w:color w:val="FF0000"/>
          <w:sz w:val="20"/>
          <w:szCs w:val="20"/>
        </w:rPr>
        <w:t xml:space="preserve"> </w:t>
      </w:r>
      <w:r w:rsidRPr="001D075B">
        <w:rPr>
          <w:rFonts w:ascii="Arial" w:hAnsi="Arial" w:cs="Arial"/>
          <w:color w:val="FF0000"/>
          <w:sz w:val="20"/>
          <w:szCs w:val="20"/>
        </w:rPr>
        <w:t>provided at the head end of the bathtub</w:t>
      </w:r>
    </w:p>
    <w:p w:rsidR="00373B2D" w:rsidRPr="001D075B" w:rsidRDefault="00373B2D" w:rsidP="00373B2D">
      <w:pPr>
        <w:rPr>
          <w:rFonts w:ascii="Arial" w:hAnsi="Arial" w:cs="Arial"/>
          <w:color w:val="FF0000"/>
          <w:sz w:val="20"/>
          <w:szCs w:val="20"/>
        </w:rPr>
      </w:pPr>
    </w:p>
    <w:p w:rsidR="00373B2D" w:rsidRDefault="00373B2D" w:rsidP="00373B2D">
      <w:pPr>
        <w:rPr>
          <w:rFonts w:ascii="Arial" w:hAnsi="Arial" w:cs="Arial"/>
          <w:sz w:val="20"/>
          <w:szCs w:val="20"/>
        </w:rPr>
      </w:pPr>
    </w:p>
    <w:p w:rsidR="00373B2D" w:rsidRPr="00965276" w:rsidRDefault="00373B2D" w:rsidP="00373B2D">
      <w:pPr>
        <w:rPr>
          <w:rFonts w:ascii="Arial" w:hAnsi="Arial" w:cs="Arial"/>
          <w:sz w:val="20"/>
          <w:szCs w:val="20"/>
        </w:rPr>
      </w:pPr>
      <w:r w:rsidRPr="00965276">
        <w:rPr>
          <w:rFonts w:ascii="Arial" w:hAnsi="Arial" w:cs="Arial"/>
          <w:b/>
          <w:bCs/>
          <w:sz w:val="20"/>
          <w:szCs w:val="20"/>
        </w:rPr>
        <w:t xml:space="preserve">610.3 Shower Compartment Seats. </w:t>
      </w:r>
      <w:r w:rsidRPr="00965276">
        <w:rPr>
          <w:rFonts w:ascii="Arial" w:hAnsi="Arial" w:cs="Arial"/>
          <w:sz w:val="20"/>
          <w:szCs w:val="20"/>
        </w:rPr>
        <w:t>The height of shower compartment seats shall be 17 inches (430 mm) minimum and 19 inches (485 mm) maximum above the bathroom floor, measured to the top of the seat. In transfer-type and alternate roll-in-type showers, the seat shall extend along the seat wall to a point within 3 inches (75 mm) of</w:t>
      </w:r>
      <w:r>
        <w:rPr>
          <w:rFonts w:ascii="Arial" w:hAnsi="Arial" w:cs="Arial"/>
          <w:sz w:val="20"/>
          <w:szCs w:val="20"/>
        </w:rPr>
        <w:t xml:space="preserve"> the compartment entry. In stan</w:t>
      </w:r>
      <w:r w:rsidRPr="00965276">
        <w:rPr>
          <w:rFonts w:ascii="Arial" w:hAnsi="Arial" w:cs="Arial"/>
          <w:sz w:val="20"/>
          <w:szCs w:val="20"/>
        </w:rPr>
        <w:t>dard roll-in-type showers, the seat shall extend from the control wall to a point within 3 inches (75 mm) of the compartment entry. Seats shall comply with Section 610.3.1 or 610.3.2.</w:t>
      </w:r>
    </w:p>
    <w:p w:rsidR="00373B2D" w:rsidRDefault="00373B2D" w:rsidP="00373B2D">
      <w:pPr>
        <w:rPr>
          <w:rFonts w:ascii="Arial" w:hAnsi="Arial" w:cs="Arial"/>
          <w:spacing w:val="-4"/>
          <w:sz w:val="20"/>
          <w:szCs w:val="20"/>
        </w:rPr>
      </w:pPr>
    </w:p>
    <w:p w:rsidR="00373B2D" w:rsidRPr="00965276" w:rsidRDefault="00373B2D" w:rsidP="00373B2D">
      <w:pPr>
        <w:contextualSpacing/>
        <w:rPr>
          <w:rFonts w:ascii="Arial" w:hAnsi="Arial" w:cs="Arial"/>
          <w:sz w:val="20"/>
          <w:szCs w:val="20"/>
        </w:rPr>
      </w:pPr>
      <w:r w:rsidRPr="00965276">
        <w:rPr>
          <w:rFonts w:ascii="Arial" w:hAnsi="Arial" w:cs="Arial"/>
          <w:b/>
          <w:bCs/>
          <w:sz w:val="20"/>
          <w:szCs w:val="20"/>
        </w:rPr>
        <w:t xml:space="preserve">610.3.1 Rectangular Seats. </w:t>
      </w:r>
      <w:r w:rsidRPr="00965276">
        <w:rPr>
          <w:rFonts w:ascii="Arial" w:hAnsi="Arial" w:cs="Arial"/>
          <w:sz w:val="20"/>
          <w:szCs w:val="20"/>
        </w:rPr>
        <w:t>The rear edge of a rectangular seat shall be 2</w:t>
      </w:r>
      <w:r w:rsidRPr="00965276">
        <w:rPr>
          <w:rFonts w:ascii="Arial" w:hAnsi="Arial" w:cs="Arial"/>
          <w:sz w:val="20"/>
          <w:szCs w:val="20"/>
          <w:vertAlign w:val="superscript"/>
        </w:rPr>
        <w:t>1</w:t>
      </w:r>
      <w:r w:rsidRPr="00965276">
        <w:rPr>
          <w:rFonts w:ascii="Arial" w:hAnsi="Arial" w:cs="Arial"/>
          <w:sz w:val="20"/>
          <w:szCs w:val="20"/>
        </w:rPr>
        <w:t>/</w:t>
      </w:r>
      <w:r w:rsidRPr="00965276">
        <w:rPr>
          <w:rFonts w:ascii="Arial" w:hAnsi="Arial" w:cs="Arial"/>
          <w:sz w:val="20"/>
          <w:szCs w:val="20"/>
          <w:vertAlign w:val="subscript"/>
        </w:rPr>
        <w:t>2</w:t>
      </w:r>
      <w:r w:rsidRPr="00965276">
        <w:rPr>
          <w:rFonts w:ascii="Arial" w:hAnsi="Arial" w:cs="Arial"/>
          <w:sz w:val="20"/>
          <w:szCs w:val="20"/>
        </w:rPr>
        <w:t xml:space="preserve"> inches (64 mm) maximum and the front edge 15 inches (380 mm) minimum </w:t>
      </w:r>
      <w:r w:rsidRPr="00CF4AB0">
        <w:rPr>
          <w:rFonts w:ascii="Arial" w:hAnsi="Arial" w:cs="Arial"/>
          <w:sz w:val="20"/>
          <w:szCs w:val="20"/>
        </w:rPr>
        <w:t>and</w:t>
      </w:r>
      <w:r w:rsidRPr="00965276">
        <w:rPr>
          <w:rFonts w:ascii="Arial" w:hAnsi="Arial" w:cs="Arial"/>
          <w:sz w:val="20"/>
          <w:szCs w:val="20"/>
        </w:rPr>
        <w:t xml:space="preserve"> 16 inches (405 mm) maximum from the seat wall. The side edge of the seat shall be 1 </w:t>
      </w:r>
      <w:r w:rsidRPr="00965276">
        <w:rPr>
          <w:rFonts w:ascii="Arial" w:hAnsi="Arial" w:cs="Arial"/>
          <w:sz w:val="20"/>
          <w:szCs w:val="20"/>
          <w:vertAlign w:val="superscript"/>
        </w:rPr>
        <w:t>1</w:t>
      </w:r>
      <w:r w:rsidRPr="00965276">
        <w:rPr>
          <w:rFonts w:ascii="Arial" w:hAnsi="Arial" w:cs="Arial"/>
          <w:sz w:val="20"/>
          <w:szCs w:val="20"/>
        </w:rPr>
        <w:t>/</w:t>
      </w:r>
      <w:r w:rsidRPr="00965276">
        <w:rPr>
          <w:rFonts w:ascii="Arial" w:hAnsi="Arial" w:cs="Arial"/>
          <w:sz w:val="20"/>
          <w:szCs w:val="20"/>
          <w:vertAlign w:val="subscript"/>
        </w:rPr>
        <w:t>2</w:t>
      </w:r>
      <w:r w:rsidRPr="00965276">
        <w:rPr>
          <w:rFonts w:ascii="Arial" w:hAnsi="Arial" w:cs="Arial"/>
          <w:sz w:val="20"/>
          <w:szCs w:val="20"/>
        </w:rPr>
        <w:t xml:space="preserve"> inches (38 mm) maximum from the back wall of a transfer-type shower and 1</w:t>
      </w:r>
      <w:r w:rsidRPr="00965276">
        <w:rPr>
          <w:rFonts w:ascii="Arial" w:hAnsi="Arial" w:cs="Arial"/>
          <w:sz w:val="20"/>
          <w:szCs w:val="20"/>
          <w:vertAlign w:val="superscript"/>
        </w:rPr>
        <w:t>1</w:t>
      </w:r>
      <w:r w:rsidRPr="00965276">
        <w:rPr>
          <w:rFonts w:ascii="Arial" w:hAnsi="Arial" w:cs="Arial"/>
          <w:sz w:val="20"/>
          <w:szCs w:val="20"/>
        </w:rPr>
        <w:t>/</w:t>
      </w:r>
      <w:r w:rsidRPr="00965276">
        <w:rPr>
          <w:rFonts w:ascii="Arial" w:hAnsi="Arial" w:cs="Arial"/>
          <w:sz w:val="20"/>
          <w:szCs w:val="20"/>
          <w:vertAlign w:val="subscript"/>
        </w:rPr>
        <w:t>2</w:t>
      </w:r>
      <w:r w:rsidRPr="00965276">
        <w:rPr>
          <w:rFonts w:ascii="Arial" w:hAnsi="Arial" w:cs="Arial"/>
          <w:sz w:val="20"/>
          <w:szCs w:val="20"/>
        </w:rPr>
        <w:t xml:space="preserve"> inches (38 mm) maximum from the control wall of a roll-in-type shower.</w:t>
      </w:r>
    </w:p>
    <w:p w:rsidR="00373B2D" w:rsidRDefault="00373B2D" w:rsidP="00373B2D">
      <w:pPr>
        <w:ind w:left="360"/>
        <w:contextualSpacing/>
        <w:rPr>
          <w:rFonts w:ascii="Arial" w:hAnsi="Arial" w:cs="Arial"/>
          <w:sz w:val="20"/>
          <w:szCs w:val="20"/>
        </w:rPr>
      </w:pPr>
    </w:p>
    <w:p w:rsidR="00373B2D" w:rsidRDefault="00373B2D" w:rsidP="00373B2D">
      <w:pPr>
        <w:contextualSpacing/>
        <w:rPr>
          <w:rFonts w:ascii="Arial" w:hAnsi="Arial" w:cs="Arial"/>
          <w:i/>
          <w:color w:val="FF0000"/>
          <w:sz w:val="20"/>
          <w:szCs w:val="20"/>
        </w:rPr>
      </w:pPr>
      <w:r>
        <w:rPr>
          <w:rFonts w:ascii="Arial" w:hAnsi="Arial" w:cs="Arial"/>
          <w:i/>
          <w:noProof/>
          <w:color w:val="FF0000"/>
          <w:sz w:val="20"/>
          <w:szCs w:val="20"/>
        </w:rPr>
        <w:drawing>
          <wp:inline distT="0" distB="0" distL="0" distR="0">
            <wp:extent cx="1806575" cy="2128520"/>
            <wp:effectExtent l="0" t="0" r="3175" b="5080"/>
            <wp:docPr id="6" name="Picture 6" descr="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6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06575" cy="2128520"/>
                    </a:xfrm>
                    <a:prstGeom prst="rect">
                      <a:avLst/>
                    </a:prstGeom>
                    <a:noFill/>
                    <a:ln>
                      <a:noFill/>
                    </a:ln>
                  </pic:spPr>
                </pic:pic>
              </a:graphicData>
            </a:graphic>
          </wp:inline>
        </w:drawing>
      </w:r>
    </w:p>
    <w:p w:rsidR="00373B2D" w:rsidRPr="00CA3B6C" w:rsidRDefault="00373B2D" w:rsidP="00373B2D">
      <w:pPr>
        <w:contextualSpacing/>
        <w:rPr>
          <w:rFonts w:ascii="Arial" w:hAnsi="Arial" w:cs="Arial"/>
          <w:i/>
          <w:color w:val="FF0000"/>
          <w:sz w:val="20"/>
          <w:szCs w:val="20"/>
        </w:rPr>
      </w:pPr>
      <w:r w:rsidRPr="00CA3B6C">
        <w:rPr>
          <w:rFonts w:ascii="Arial" w:hAnsi="Arial" w:cs="Arial"/>
          <w:i/>
          <w:color w:val="FF0000"/>
          <w:sz w:val="20"/>
          <w:szCs w:val="20"/>
        </w:rPr>
        <w:t>Figure 610.3.1 – Rectangular shower compartment seats</w:t>
      </w:r>
    </w:p>
    <w:p w:rsidR="00373B2D" w:rsidRPr="00965276" w:rsidRDefault="00373B2D" w:rsidP="00373B2D">
      <w:pPr>
        <w:contextualSpacing/>
        <w:rPr>
          <w:rFonts w:ascii="Arial" w:hAnsi="Arial" w:cs="Arial"/>
          <w:sz w:val="20"/>
          <w:szCs w:val="20"/>
        </w:rPr>
      </w:pPr>
    </w:p>
    <w:p w:rsidR="00373B2D" w:rsidRDefault="00373B2D" w:rsidP="00373B2D">
      <w:pPr>
        <w:contextualSpacing/>
        <w:rPr>
          <w:rFonts w:ascii="Arial" w:hAnsi="Arial" w:cs="Arial"/>
          <w:sz w:val="20"/>
          <w:szCs w:val="20"/>
        </w:rPr>
      </w:pPr>
      <w:r w:rsidRPr="00965276">
        <w:rPr>
          <w:rFonts w:ascii="Arial" w:hAnsi="Arial" w:cs="Arial"/>
          <w:b/>
          <w:bCs/>
          <w:sz w:val="20"/>
          <w:szCs w:val="20"/>
        </w:rPr>
        <w:lastRenderedPageBreak/>
        <w:t xml:space="preserve">610.3.2 L-Shaped Seats. </w:t>
      </w:r>
      <w:r w:rsidRPr="00965276">
        <w:rPr>
          <w:rFonts w:ascii="Arial" w:hAnsi="Arial" w:cs="Arial"/>
          <w:sz w:val="20"/>
          <w:szCs w:val="20"/>
        </w:rPr>
        <w:t>The rear edge of an L-shaped seat shall be 2</w:t>
      </w:r>
      <w:r w:rsidRPr="00965276">
        <w:rPr>
          <w:rFonts w:ascii="Arial" w:hAnsi="Arial" w:cs="Arial"/>
          <w:sz w:val="20"/>
          <w:szCs w:val="20"/>
          <w:vertAlign w:val="superscript"/>
        </w:rPr>
        <w:t>1</w:t>
      </w:r>
      <w:r w:rsidRPr="00965276">
        <w:rPr>
          <w:rFonts w:ascii="Arial" w:hAnsi="Arial" w:cs="Arial"/>
          <w:sz w:val="20"/>
          <w:szCs w:val="20"/>
        </w:rPr>
        <w:t>/</w:t>
      </w:r>
      <w:r w:rsidRPr="00965276">
        <w:rPr>
          <w:rFonts w:ascii="Arial" w:hAnsi="Arial" w:cs="Arial"/>
          <w:sz w:val="20"/>
          <w:szCs w:val="20"/>
          <w:vertAlign w:val="subscript"/>
        </w:rPr>
        <w:t>2</w:t>
      </w:r>
      <w:r w:rsidRPr="00965276">
        <w:rPr>
          <w:rFonts w:ascii="Arial" w:hAnsi="Arial" w:cs="Arial"/>
          <w:sz w:val="20"/>
          <w:szCs w:val="20"/>
        </w:rPr>
        <w:t xml:space="preserve"> inches (64 mm) maxi</w:t>
      </w:r>
      <w:r w:rsidRPr="00965276">
        <w:rPr>
          <w:rFonts w:ascii="Arial" w:hAnsi="Arial" w:cs="Arial"/>
          <w:sz w:val="20"/>
          <w:szCs w:val="20"/>
        </w:rPr>
        <w:softHyphen/>
        <w:t>mum and the fr</w:t>
      </w:r>
      <w:r>
        <w:rPr>
          <w:rFonts w:ascii="Arial" w:hAnsi="Arial" w:cs="Arial"/>
          <w:sz w:val="20"/>
          <w:szCs w:val="20"/>
        </w:rPr>
        <w:t>ont edge 15 inches (380 mm) min</w:t>
      </w:r>
      <w:r w:rsidRPr="00965276">
        <w:rPr>
          <w:rFonts w:ascii="Arial" w:hAnsi="Arial" w:cs="Arial"/>
          <w:sz w:val="20"/>
          <w:szCs w:val="20"/>
        </w:rPr>
        <w:t xml:space="preserve">imum </w:t>
      </w:r>
      <w:r w:rsidRPr="00571D3E">
        <w:rPr>
          <w:rFonts w:ascii="Arial" w:hAnsi="Arial" w:cs="Arial"/>
          <w:sz w:val="20"/>
          <w:szCs w:val="20"/>
        </w:rPr>
        <w:t>and</w:t>
      </w:r>
      <w:r w:rsidRPr="00965276">
        <w:rPr>
          <w:rFonts w:ascii="Arial" w:hAnsi="Arial" w:cs="Arial"/>
          <w:sz w:val="20"/>
          <w:szCs w:val="20"/>
        </w:rPr>
        <w:t xml:space="preserve"> 16 inches (405 mm) maximum from the seat wall. The rear edge of the “L” portion of the seat shall be 1</w:t>
      </w:r>
      <w:r>
        <w:rPr>
          <w:rFonts w:ascii="Arial" w:hAnsi="Arial" w:cs="Arial"/>
          <w:sz w:val="20"/>
          <w:szCs w:val="20"/>
        </w:rPr>
        <w:t xml:space="preserve"> 1/2</w:t>
      </w:r>
      <w:r w:rsidRPr="00965276">
        <w:rPr>
          <w:rFonts w:ascii="Arial" w:hAnsi="Arial" w:cs="Arial"/>
          <w:sz w:val="20"/>
          <w:szCs w:val="20"/>
        </w:rPr>
        <w:t xml:space="preserve"> inches (38 mm) maximum from the wall and the front edge shall be 14 inches (355 mm) minimum and 15 inches (380 mm) maximum from the wall. The end of the “L” shall be 22 inches (560 mm) minimum and 23 inches (585 mm) maximum from the main seat wall.</w:t>
      </w:r>
    </w:p>
    <w:p w:rsidR="00373B2D" w:rsidRDefault="00373B2D" w:rsidP="00373B2D">
      <w:pPr>
        <w:contextualSpacing/>
        <w:rPr>
          <w:rFonts w:ascii="Arial" w:hAnsi="Arial" w:cs="Arial"/>
          <w:sz w:val="20"/>
          <w:szCs w:val="20"/>
        </w:rPr>
      </w:pPr>
    </w:p>
    <w:p w:rsidR="00373B2D" w:rsidRDefault="00373B2D" w:rsidP="00373B2D">
      <w:pPr>
        <w:contextualSpacing/>
        <w:rPr>
          <w:rFonts w:ascii="Arial" w:hAnsi="Arial" w:cs="Arial"/>
          <w:i/>
          <w:color w:val="FF0000"/>
          <w:sz w:val="20"/>
          <w:szCs w:val="20"/>
        </w:rPr>
      </w:pPr>
      <w:r>
        <w:rPr>
          <w:rFonts w:ascii="Arial" w:hAnsi="Arial" w:cs="Arial"/>
          <w:i/>
          <w:noProof/>
          <w:color w:val="FF0000"/>
          <w:sz w:val="20"/>
          <w:szCs w:val="20"/>
        </w:rPr>
        <w:drawing>
          <wp:inline distT="0" distB="0" distL="0" distR="0">
            <wp:extent cx="2033905" cy="2223770"/>
            <wp:effectExtent l="0" t="0" r="4445" b="5080"/>
            <wp:docPr id="5" name="Picture 5" descr="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6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33905" cy="2223770"/>
                    </a:xfrm>
                    <a:prstGeom prst="rect">
                      <a:avLst/>
                    </a:prstGeom>
                    <a:noFill/>
                    <a:ln>
                      <a:noFill/>
                    </a:ln>
                  </pic:spPr>
                </pic:pic>
              </a:graphicData>
            </a:graphic>
          </wp:inline>
        </w:drawing>
      </w:r>
    </w:p>
    <w:p w:rsidR="00373B2D" w:rsidRPr="00CA3B6C" w:rsidRDefault="00373B2D" w:rsidP="00373B2D">
      <w:pPr>
        <w:contextualSpacing/>
        <w:rPr>
          <w:rFonts w:ascii="Arial" w:hAnsi="Arial" w:cs="Arial"/>
          <w:i/>
          <w:color w:val="FF0000"/>
          <w:sz w:val="20"/>
          <w:szCs w:val="20"/>
        </w:rPr>
      </w:pPr>
      <w:r w:rsidRPr="00CA3B6C">
        <w:rPr>
          <w:rFonts w:ascii="Arial" w:hAnsi="Arial" w:cs="Arial"/>
          <w:i/>
          <w:color w:val="FF0000"/>
          <w:sz w:val="20"/>
          <w:szCs w:val="20"/>
        </w:rPr>
        <w:t>Figure 610.3.2 – L-shaped shower compartment seats</w:t>
      </w:r>
    </w:p>
    <w:p w:rsidR="00373B2D" w:rsidRDefault="00373B2D" w:rsidP="00373B2D">
      <w:pPr>
        <w:rPr>
          <w:rFonts w:ascii="Arial" w:hAnsi="Arial" w:cs="Arial"/>
          <w:b/>
          <w:bCs/>
          <w:w w:val="105"/>
          <w:sz w:val="20"/>
          <w:szCs w:val="20"/>
        </w:rPr>
      </w:pPr>
    </w:p>
    <w:p w:rsidR="00373B2D" w:rsidRDefault="00373B2D" w:rsidP="00373B2D">
      <w:pPr>
        <w:rPr>
          <w:rFonts w:ascii="Arial" w:hAnsi="Arial" w:cs="Arial"/>
          <w:sz w:val="20"/>
          <w:szCs w:val="20"/>
        </w:rPr>
      </w:pPr>
      <w:r>
        <w:rPr>
          <w:rFonts w:ascii="Arial" w:hAnsi="Arial" w:cs="Arial"/>
          <w:b/>
          <w:bCs/>
          <w:w w:val="105"/>
          <w:sz w:val="20"/>
          <w:szCs w:val="20"/>
        </w:rPr>
        <w:t xml:space="preserve">610.4 Structural Strength. </w:t>
      </w:r>
      <w:r>
        <w:rPr>
          <w:rFonts w:ascii="Arial" w:hAnsi="Arial" w:cs="Arial"/>
          <w:sz w:val="20"/>
          <w:szCs w:val="20"/>
        </w:rPr>
        <w:t xml:space="preserve">Allowable stresses </w:t>
      </w:r>
      <w:r>
        <w:rPr>
          <w:rFonts w:ascii="Arial" w:hAnsi="Arial" w:cs="Arial"/>
          <w:spacing w:val="-3"/>
          <w:sz w:val="20"/>
          <w:szCs w:val="20"/>
        </w:rPr>
        <w:t xml:space="preserve">shall not be exceeded for materials used where a </w:t>
      </w:r>
      <w:r>
        <w:rPr>
          <w:rFonts w:ascii="Arial" w:hAnsi="Arial" w:cs="Arial"/>
          <w:spacing w:val="-1"/>
          <w:sz w:val="20"/>
          <w:szCs w:val="20"/>
        </w:rPr>
        <w:t xml:space="preserve">vertical or horizontal force of 250 pounds (1112 N) </w:t>
      </w:r>
      <w:r>
        <w:rPr>
          <w:rFonts w:ascii="Arial" w:hAnsi="Arial" w:cs="Arial"/>
          <w:spacing w:val="-2"/>
          <w:sz w:val="20"/>
          <w:szCs w:val="20"/>
        </w:rPr>
        <w:t>is applied at any point on the seat, fastener mount</w:t>
      </w:r>
      <w:r>
        <w:rPr>
          <w:rFonts w:ascii="Arial" w:hAnsi="Arial" w:cs="Arial"/>
          <w:sz w:val="20"/>
          <w:szCs w:val="20"/>
        </w:rPr>
        <w:t>ing device, or supporting structure.</w:t>
      </w:r>
    </w:p>
    <w:p w:rsidR="00373B2D" w:rsidRDefault="00373B2D" w:rsidP="00373B2D">
      <w:pPr>
        <w:rPr>
          <w:rFonts w:ascii="Arial" w:hAnsi="Arial" w:cs="Arial"/>
          <w:sz w:val="20"/>
          <w:szCs w:val="20"/>
        </w:rPr>
      </w:pPr>
    </w:p>
    <w:p w:rsidR="00373B2D" w:rsidRDefault="00373B2D" w:rsidP="00373B2D">
      <w:pPr>
        <w:rPr>
          <w:rFonts w:ascii="Arial" w:hAnsi="Arial" w:cs="Arial"/>
          <w:b/>
          <w:bCs/>
          <w:spacing w:val="-5"/>
          <w:w w:val="105"/>
          <w:sz w:val="20"/>
          <w:szCs w:val="20"/>
        </w:rPr>
      </w:pPr>
      <w:r>
        <w:rPr>
          <w:rFonts w:ascii="Arial" w:hAnsi="Arial" w:cs="Arial"/>
          <w:b/>
          <w:bCs/>
          <w:spacing w:val="-5"/>
          <w:w w:val="105"/>
          <w:sz w:val="20"/>
          <w:szCs w:val="20"/>
        </w:rPr>
        <w:t>611 Washing Machines and Clothes Dryers</w:t>
      </w:r>
    </w:p>
    <w:p w:rsidR="00373B2D" w:rsidRDefault="00373B2D" w:rsidP="00373B2D">
      <w:pPr>
        <w:rPr>
          <w:rFonts w:ascii="Arial" w:hAnsi="Arial" w:cs="Arial"/>
          <w:b/>
          <w:bCs/>
          <w:spacing w:val="-6"/>
          <w:w w:val="105"/>
          <w:sz w:val="20"/>
          <w:szCs w:val="20"/>
        </w:rPr>
      </w:pPr>
    </w:p>
    <w:p w:rsidR="00373B2D" w:rsidRPr="00965276" w:rsidRDefault="00373B2D" w:rsidP="00373B2D">
      <w:pPr>
        <w:rPr>
          <w:rFonts w:ascii="Arial" w:hAnsi="Arial" w:cs="Arial"/>
          <w:sz w:val="20"/>
          <w:szCs w:val="20"/>
        </w:rPr>
      </w:pPr>
      <w:r>
        <w:rPr>
          <w:rFonts w:ascii="Arial" w:hAnsi="Arial" w:cs="Arial"/>
          <w:b/>
          <w:bCs/>
          <w:spacing w:val="-6"/>
          <w:w w:val="105"/>
          <w:sz w:val="20"/>
          <w:szCs w:val="20"/>
        </w:rPr>
        <w:t>611.1 General</w:t>
      </w:r>
      <w:r w:rsidRPr="001D075B">
        <w:rPr>
          <w:rFonts w:ascii="Arial" w:hAnsi="Arial" w:cs="Arial"/>
          <w:b/>
          <w:bCs/>
          <w:spacing w:val="-6"/>
          <w:w w:val="105"/>
          <w:sz w:val="20"/>
          <w:szCs w:val="20"/>
        </w:rPr>
        <w:t xml:space="preserve">. </w:t>
      </w:r>
      <w:r w:rsidRPr="001D075B">
        <w:rPr>
          <w:rFonts w:ascii="Arial" w:hAnsi="Arial" w:cs="Arial"/>
          <w:strike/>
          <w:color w:val="FF0000"/>
          <w:sz w:val="20"/>
          <w:szCs w:val="20"/>
        </w:rPr>
        <w:t>Accessible</w:t>
      </w:r>
      <w:r w:rsidRPr="001D075B">
        <w:rPr>
          <w:rFonts w:ascii="Arial" w:hAnsi="Arial" w:cs="Arial"/>
          <w:sz w:val="20"/>
          <w:szCs w:val="20"/>
        </w:rPr>
        <w:t xml:space="preserve"> washing machines and clothes dryers shall comply with Section 611.</w:t>
      </w:r>
      <w:r w:rsidR="001D075B" w:rsidRPr="001D075B">
        <w:rPr>
          <w:rFonts w:ascii="Arial" w:hAnsi="Arial" w:cs="Arial"/>
          <w:color w:val="FF0000"/>
          <w:sz w:val="20"/>
          <w:szCs w:val="20"/>
        </w:rPr>
        <w:t xml:space="preserve"> </w:t>
      </w:r>
      <w:r w:rsidR="001D075B" w:rsidRPr="00797D32">
        <w:rPr>
          <w:rFonts w:ascii="Arial" w:hAnsi="Arial" w:cs="Arial"/>
          <w:color w:val="FF0000"/>
          <w:sz w:val="20"/>
          <w:szCs w:val="20"/>
        </w:rPr>
        <w:t>(</w:t>
      </w:r>
      <w:proofErr w:type="gramStart"/>
      <w:r w:rsidR="001D075B" w:rsidRPr="00797D32">
        <w:rPr>
          <w:rFonts w:ascii="Arial" w:hAnsi="Arial" w:cs="Arial"/>
          <w:color w:val="FF0000"/>
          <w:sz w:val="20"/>
          <w:szCs w:val="20"/>
        </w:rPr>
        <w:t>ed</w:t>
      </w:r>
      <w:proofErr w:type="gramEnd"/>
      <w:r w:rsidR="001D075B" w:rsidRPr="00797D32">
        <w:rPr>
          <w:rFonts w:ascii="Arial" w:hAnsi="Arial" w:cs="Arial"/>
          <w:color w:val="FF0000"/>
          <w:sz w:val="20"/>
          <w:szCs w:val="20"/>
        </w:rPr>
        <w:t>.)</w:t>
      </w:r>
    </w:p>
    <w:p w:rsidR="00373B2D" w:rsidRDefault="00373B2D" w:rsidP="00373B2D">
      <w:pPr>
        <w:contextualSpacing/>
        <w:rPr>
          <w:rFonts w:ascii="Arial" w:hAnsi="Arial" w:cs="Arial"/>
          <w:b/>
          <w:bCs/>
          <w:sz w:val="20"/>
          <w:szCs w:val="20"/>
        </w:rPr>
      </w:pPr>
    </w:p>
    <w:p w:rsidR="00373B2D" w:rsidRDefault="00373B2D" w:rsidP="00373B2D">
      <w:pPr>
        <w:contextualSpacing/>
        <w:rPr>
          <w:rFonts w:ascii="Arial" w:hAnsi="Arial" w:cs="Arial"/>
          <w:bCs/>
          <w:sz w:val="20"/>
          <w:szCs w:val="20"/>
        </w:rPr>
      </w:pPr>
      <w:r w:rsidRPr="00965276">
        <w:rPr>
          <w:rFonts w:ascii="Arial" w:hAnsi="Arial" w:cs="Arial"/>
          <w:b/>
          <w:bCs/>
          <w:sz w:val="20"/>
          <w:szCs w:val="20"/>
        </w:rPr>
        <w:t xml:space="preserve">611.2 Clear Floor Space. </w:t>
      </w:r>
      <w:r>
        <w:rPr>
          <w:rFonts w:ascii="Arial" w:hAnsi="Arial" w:cs="Arial"/>
          <w:sz w:val="20"/>
          <w:szCs w:val="20"/>
        </w:rPr>
        <w:t>A clear floor space com</w:t>
      </w:r>
      <w:r w:rsidRPr="00965276">
        <w:rPr>
          <w:rFonts w:ascii="Arial" w:hAnsi="Arial" w:cs="Arial"/>
          <w:sz w:val="20"/>
          <w:szCs w:val="20"/>
        </w:rPr>
        <w:t xml:space="preserve">plying with Section 305, positioned for parallel approach, shall be provided. </w:t>
      </w:r>
      <w:r w:rsidRPr="00965276">
        <w:rPr>
          <w:rFonts w:ascii="Arial" w:hAnsi="Arial" w:cs="Arial"/>
          <w:bCs/>
          <w:sz w:val="20"/>
          <w:szCs w:val="20"/>
        </w:rPr>
        <w:t>For top loading machines, t</w:t>
      </w:r>
      <w:r w:rsidRPr="00965276">
        <w:rPr>
          <w:rFonts w:ascii="Arial" w:hAnsi="Arial" w:cs="Arial"/>
          <w:sz w:val="20"/>
          <w:szCs w:val="20"/>
        </w:rPr>
        <w:t xml:space="preserve">he clear floor space shall be centered on the appliance. </w:t>
      </w:r>
      <w:r w:rsidRPr="00965276">
        <w:rPr>
          <w:rFonts w:ascii="Arial" w:hAnsi="Arial" w:cs="Arial"/>
          <w:bCs/>
          <w:sz w:val="20"/>
          <w:szCs w:val="20"/>
        </w:rPr>
        <w:t xml:space="preserve">For front loading machines, the centerline of the clear floor space shall be offset 24 inches (610 mm) maximum from the centerline of the door opening. </w:t>
      </w:r>
    </w:p>
    <w:p w:rsidR="00373B2D" w:rsidRDefault="00373B2D" w:rsidP="00373B2D">
      <w:pPr>
        <w:contextualSpacing/>
        <w:rPr>
          <w:rFonts w:ascii="Arial" w:hAnsi="Arial" w:cs="Arial"/>
          <w:bCs/>
          <w:sz w:val="20"/>
          <w:szCs w:val="20"/>
        </w:rPr>
      </w:pPr>
    </w:p>
    <w:p w:rsidR="00373B2D" w:rsidRDefault="00373B2D" w:rsidP="00373B2D">
      <w:pPr>
        <w:contextualSpacing/>
        <w:rPr>
          <w:rFonts w:ascii="Arial" w:hAnsi="Arial" w:cs="Arial"/>
          <w:bCs/>
          <w:i/>
          <w:color w:val="FF0000"/>
          <w:sz w:val="20"/>
          <w:szCs w:val="20"/>
        </w:rPr>
      </w:pPr>
      <w:r w:rsidRPr="00342579">
        <w:rPr>
          <w:rFonts w:ascii="Arial" w:hAnsi="Arial" w:cs="Arial"/>
          <w:bCs/>
          <w:i/>
          <w:color w:val="FF0000"/>
          <w:sz w:val="20"/>
          <w:szCs w:val="20"/>
        </w:rPr>
        <w:t xml:space="preserve">Figure 611.2 </w:t>
      </w:r>
      <w:proofErr w:type="gramStart"/>
      <w:r w:rsidRPr="00342579">
        <w:rPr>
          <w:rFonts w:ascii="Arial" w:hAnsi="Arial" w:cs="Arial"/>
          <w:bCs/>
          <w:i/>
          <w:color w:val="FF0000"/>
          <w:sz w:val="20"/>
          <w:szCs w:val="20"/>
        </w:rPr>
        <w:t>-  Clear</w:t>
      </w:r>
      <w:proofErr w:type="gramEnd"/>
      <w:r w:rsidRPr="00342579">
        <w:rPr>
          <w:rFonts w:ascii="Arial" w:hAnsi="Arial" w:cs="Arial"/>
          <w:bCs/>
          <w:i/>
          <w:color w:val="FF0000"/>
          <w:sz w:val="20"/>
          <w:szCs w:val="20"/>
        </w:rPr>
        <w:t xml:space="preserve"> floor space</w:t>
      </w:r>
    </w:p>
    <w:p w:rsidR="00373B2D" w:rsidRDefault="00373B2D" w:rsidP="00373B2D">
      <w:pPr>
        <w:contextualSpacing/>
        <w:rPr>
          <w:rFonts w:ascii="Arial" w:hAnsi="Arial" w:cs="Arial"/>
          <w:bCs/>
          <w:i/>
          <w:color w:val="FF0000"/>
          <w:sz w:val="20"/>
          <w:szCs w:val="20"/>
        </w:rPr>
      </w:pPr>
      <w:r>
        <w:rPr>
          <w:rFonts w:ascii="Arial" w:hAnsi="Arial" w:cs="Arial"/>
          <w:bCs/>
          <w:i/>
          <w:noProof/>
          <w:color w:val="FF0000"/>
          <w:sz w:val="20"/>
          <w:szCs w:val="20"/>
        </w:rPr>
        <w:lastRenderedPageBreak/>
        <w:drawing>
          <wp:inline distT="0" distB="0" distL="0" distR="0">
            <wp:extent cx="1682750" cy="2874645"/>
            <wp:effectExtent l="0" t="0" r="0" b="1905"/>
            <wp:docPr id="4" name="Picture 4" descr="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6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82750" cy="2874645"/>
                    </a:xfrm>
                    <a:prstGeom prst="rect">
                      <a:avLst/>
                    </a:prstGeom>
                    <a:noFill/>
                    <a:ln>
                      <a:noFill/>
                    </a:ln>
                  </pic:spPr>
                </pic:pic>
              </a:graphicData>
            </a:graphic>
          </wp:inline>
        </w:drawing>
      </w:r>
    </w:p>
    <w:p w:rsidR="00373B2D" w:rsidRDefault="00373B2D" w:rsidP="00373B2D">
      <w:pPr>
        <w:contextualSpacing/>
        <w:rPr>
          <w:rFonts w:ascii="Arial" w:hAnsi="Arial" w:cs="Arial"/>
          <w:bCs/>
          <w:i/>
          <w:color w:val="FF0000"/>
          <w:sz w:val="20"/>
          <w:szCs w:val="20"/>
        </w:rPr>
      </w:pPr>
      <w:r>
        <w:rPr>
          <w:rFonts w:ascii="Arial" w:hAnsi="Arial" w:cs="Arial"/>
          <w:bCs/>
          <w:i/>
          <w:color w:val="FF0000"/>
          <w:sz w:val="20"/>
          <w:szCs w:val="20"/>
        </w:rPr>
        <w:t xml:space="preserve">a) </w:t>
      </w:r>
      <w:proofErr w:type="gramStart"/>
      <w:r>
        <w:rPr>
          <w:rFonts w:ascii="Arial" w:hAnsi="Arial" w:cs="Arial"/>
          <w:bCs/>
          <w:i/>
          <w:color w:val="FF0000"/>
          <w:sz w:val="20"/>
          <w:szCs w:val="20"/>
        </w:rPr>
        <w:t>top</w:t>
      </w:r>
      <w:proofErr w:type="gramEnd"/>
      <w:r>
        <w:rPr>
          <w:rFonts w:ascii="Arial" w:hAnsi="Arial" w:cs="Arial"/>
          <w:bCs/>
          <w:i/>
          <w:color w:val="FF0000"/>
          <w:sz w:val="20"/>
          <w:szCs w:val="20"/>
        </w:rPr>
        <w:t xml:space="preserve"> loading</w:t>
      </w:r>
    </w:p>
    <w:p w:rsidR="00373B2D" w:rsidRDefault="00373B2D" w:rsidP="00373B2D">
      <w:pPr>
        <w:contextualSpacing/>
        <w:rPr>
          <w:rFonts w:ascii="Arial" w:hAnsi="Arial" w:cs="Arial"/>
          <w:bCs/>
          <w:i/>
          <w:color w:val="FF0000"/>
          <w:sz w:val="20"/>
          <w:szCs w:val="20"/>
        </w:rPr>
      </w:pPr>
      <w:r>
        <w:rPr>
          <w:rFonts w:ascii="Arial" w:hAnsi="Arial" w:cs="Arial"/>
          <w:bCs/>
          <w:i/>
          <w:noProof/>
          <w:color w:val="FF0000"/>
          <w:sz w:val="20"/>
          <w:szCs w:val="20"/>
        </w:rPr>
        <w:drawing>
          <wp:inline distT="0" distB="0" distL="0" distR="0">
            <wp:extent cx="2516505" cy="2889250"/>
            <wp:effectExtent l="0" t="0" r="0" b="6350"/>
            <wp:docPr id="3" name="Picture 3" descr="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6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16505" cy="2889250"/>
                    </a:xfrm>
                    <a:prstGeom prst="rect">
                      <a:avLst/>
                    </a:prstGeom>
                    <a:noFill/>
                    <a:ln>
                      <a:noFill/>
                    </a:ln>
                  </pic:spPr>
                </pic:pic>
              </a:graphicData>
            </a:graphic>
          </wp:inline>
        </w:drawing>
      </w:r>
    </w:p>
    <w:p w:rsidR="00373B2D" w:rsidRPr="00342579" w:rsidRDefault="00373B2D" w:rsidP="00373B2D">
      <w:pPr>
        <w:contextualSpacing/>
        <w:rPr>
          <w:rFonts w:ascii="Arial" w:hAnsi="Arial" w:cs="Arial"/>
          <w:bCs/>
          <w:i/>
          <w:color w:val="FF0000"/>
          <w:sz w:val="20"/>
          <w:szCs w:val="20"/>
        </w:rPr>
      </w:pPr>
      <w:r>
        <w:rPr>
          <w:rFonts w:ascii="Arial" w:hAnsi="Arial" w:cs="Arial"/>
          <w:bCs/>
          <w:i/>
          <w:color w:val="FF0000"/>
          <w:sz w:val="20"/>
          <w:szCs w:val="20"/>
        </w:rPr>
        <w:t xml:space="preserve">b) </w:t>
      </w:r>
      <w:proofErr w:type="gramStart"/>
      <w:r>
        <w:rPr>
          <w:rFonts w:ascii="Arial" w:hAnsi="Arial" w:cs="Arial"/>
          <w:bCs/>
          <w:i/>
          <w:color w:val="FF0000"/>
          <w:sz w:val="20"/>
          <w:szCs w:val="20"/>
        </w:rPr>
        <w:t>front</w:t>
      </w:r>
      <w:proofErr w:type="gramEnd"/>
      <w:r>
        <w:rPr>
          <w:rFonts w:ascii="Arial" w:hAnsi="Arial" w:cs="Arial"/>
          <w:bCs/>
          <w:i/>
          <w:color w:val="FF0000"/>
          <w:sz w:val="20"/>
          <w:szCs w:val="20"/>
        </w:rPr>
        <w:t xml:space="preserve"> loading</w:t>
      </w:r>
    </w:p>
    <w:p w:rsidR="00373B2D" w:rsidRPr="007B605F" w:rsidRDefault="00373B2D" w:rsidP="00373B2D">
      <w:pPr>
        <w:rPr>
          <w:rFonts w:ascii="Arial" w:hAnsi="Arial" w:cs="Arial"/>
          <w:sz w:val="20"/>
          <w:szCs w:val="20"/>
        </w:rPr>
      </w:pPr>
    </w:p>
    <w:p w:rsidR="00373B2D" w:rsidRPr="000A3FD4" w:rsidRDefault="00373B2D" w:rsidP="00373B2D">
      <w:pPr>
        <w:pStyle w:val="Header"/>
        <w:tabs>
          <w:tab w:val="clear" w:pos="4320"/>
          <w:tab w:val="clear" w:pos="8640"/>
          <w:tab w:val="left" w:pos="2215"/>
        </w:tabs>
        <w:rPr>
          <w:rFonts w:ascii="Arial" w:hAnsi="Arial" w:cs="Arial"/>
          <w:color w:val="0070C0"/>
          <w:sz w:val="20"/>
          <w:szCs w:val="20"/>
        </w:rPr>
      </w:pPr>
      <w:r w:rsidRPr="000A3FD4">
        <w:rPr>
          <w:rFonts w:ascii="Arial" w:hAnsi="Arial" w:cs="Arial"/>
          <w:b/>
          <w:bCs/>
          <w:color w:val="0070C0"/>
          <w:sz w:val="20"/>
          <w:szCs w:val="20"/>
        </w:rPr>
        <w:t xml:space="preserve">611.3 Operable Parts. </w:t>
      </w:r>
      <w:r w:rsidRPr="000A3FD4">
        <w:rPr>
          <w:rFonts w:ascii="Arial" w:hAnsi="Arial" w:cs="Arial"/>
          <w:color w:val="0070C0"/>
          <w:sz w:val="20"/>
          <w:szCs w:val="20"/>
        </w:rPr>
        <w:t>Operable parts, including doors, lint screens, detergent and bleach compartments, shall comply with Sections 308 and 309.</w:t>
      </w:r>
    </w:p>
    <w:p w:rsidR="00373B2D" w:rsidRPr="000A3FD4" w:rsidRDefault="00373B2D" w:rsidP="00373B2D">
      <w:pPr>
        <w:pStyle w:val="Header"/>
        <w:tabs>
          <w:tab w:val="clear" w:pos="4320"/>
          <w:tab w:val="clear" w:pos="8640"/>
          <w:tab w:val="left" w:pos="2215"/>
        </w:tabs>
        <w:rPr>
          <w:rFonts w:ascii="Arial" w:hAnsi="Arial" w:cs="Arial"/>
          <w:color w:val="0070C0"/>
          <w:sz w:val="20"/>
          <w:szCs w:val="20"/>
        </w:rPr>
      </w:pPr>
    </w:p>
    <w:p w:rsidR="00373B2D" w:rsidRPr="000A3FD4" w:rsidRDefault="00373B2D" w:rsidP="00373B2D">
      <w:pPr>
        <w:ind w:left="360"/>
        <w:rPr>
          <w:rFonts w:ascii="Arial" w:hAnsi="Arial" w:cs="Arial"/>
          <w:b/>
          <w:bCs/>
          <w:color w:val="0070C0"/>
          <w:sz w:val="20"/>
          <w:szCs w:val="20"/>
        </w:rPr>
      </w:pPr>
      <w:r w:rsidRPr="000A3FD4">
        <w:rPr>
          <w:rFonts w:ascii="Arial" w:hAnsi="Arial" w:cs="Arial"/>
          <w:b/>
          <w:color w:val="0070C0"/>
          <w:sz w:val="20"/>
          <w:szCs w:val="20"/>
        </w:rPr>
        <w:t>EXCEPTION:</w:t>
      </w:r>
      <w:r w:rsidRPr="000A3FD4">
        <w:rPr>
          <w:rFonts w:ascii="Arial" w:hAnsi="Arial" w:cs="Arial"/>
          <w:color w:val="0070C0"/>
          <w:sz w:val="20"/>
          <w:szCs w:val="20"/>
        </w:rPr>
        <w:t xml:space="preserve">  The height of the obstruction in Section 308.3.2 shall be permitted </w:t>
      </w:r>
      <w:proofErr w:type="gramStart"/>
      <w:r w:rsidRPr="000A3FD4">
        <w:rPr>
          <w:rFonts w:ascii="Arial" w:hAnsi="Arial" w:cs="Arial"/>
          <w:color w:val="0070C0"/>
          <w:sz w:val="20"/>
          <w:szCs w:val="20"/>
        </w:rPr>
        <w:t>to  be</w:t>
      </w:r>
      <w:proofErr w:type="gramEnd"/>
      <w:r w:rsidRPr="000A3FD4">
        <w:rPr>
          <w:rFonts w:ascii="Arial" w:hAnsi="Arial" w:cs="Arial"/>
          <w:color w:val="0070C0"/>
          <w:sz w:val="20"/>
          <w:szCs w:val="20"/>
        </w:rPr>
        <w:t xml:space="preserve"> 36 inches (915 mm) maximum above the floor. (6-69-12)</w:t>
      </w:r>
    </w:p>
    <w:p w:rsidR="00373B2D" w:rsidRDefault="00373B2D" w:rsidP="00373B2D">
      <w:pPr>
        <w:rPr>
          <w:rFonts w:ascii="Arial" w:hAnsi="Arial" w:cs="Arial"/>
          <w:b/>
          <w:bCs/>
          <w:spacing w:val="-6"/>
          <w:w w:val="105"/>
          <w:sz w:val="20"/>
          <w:szCs w:val="20"/>
        </w:rPr>
      </w:pPr>
    </w:p>
    <w:p w:rsidR="00373B2D" w:rsidRDefault="00373B2D" w:rsidP="00373B2D">
      <w:pPr>
        <w:rPr>
          <w:rFonts w:ascii="Arial" w:hAnsi="Arial" w:cs="Arial"/>
          <w:sz w:val="20"/>
          <w:szCs w:val="20"/>
        </w:rPr>
      </w:pPr>
      <w:r>
        <w:rPr>
          <w:rFonts w:ascii="Arial" w:hAnsi="Arial" w:cs="Arial"/>
          <w:b/>
          <w:bCs/>
          <w:spacing w:val="-6"/>
          <w:w w:val="105"/>
          <w:sz w:val="20"/>
          <w:szCs w:val="20"/>
        </w:rPr>
        <w:t xml:space="preserve">611.4 Height. </w:t>
      </w:r>
      <w:r>
        <w:rPr>
          <w:rFonts w:ascii="Arial" w:hAnsi="Arial" w:cs="Arial"/>
          <w:spacing w:val="-6"/>
          <w:sz w:val="20"/>
          <w:szCs w:val="20"/>
        </w:rPr>
        <w:t xml:space="preserve">Top loading machines shall have the </w:t>
      </w:r>
      <w:r>
        <w:rPr>
          <w:rFonts w:ascii="Arial" w:hAnsi="Arial" w:cs="Arial"/>
          <w:sz w:val="20"/>
          <w:szCs w:val="20"/>
        </w:rPr>
        <w:t xml:space="preserve">door to the laundry compartment 36 inches (915 </w:t>
      </w:r>
      <w:r>
        <w:rPr>
          <w:rFonts w:ascii="Arial" w:hAnsi="Arial" w:cs="Arial"/>
          <w:spacing w:val="6"/>
          <w:sz w:val="20"/>
          <w:szCs w:val="20"/>
        </w:rPr>
        <w:t xml:space="preserve">mm) maximum above the floor. Front loading </w:t>
      </w:r>
      <w:r>
        <w:rPr>
          <w:rFonts w:ascii="Arial" w:hAnsi="Arial" w:cs="Arial"/>
          <w:sz w:val="20"/>
          <w:szCs w:val="20"/>
        </w:rPr>
        <w:t xml:space="preserve">machines shall have the bottom of the opening to </w:t>
      </w:r>
      <w:r>
        <w:rPr>
          <w:rFonts w:ascii="Arial" w:hAnsi="Arial" w:cs="Arial"/>
          <w:spacing w:val="-5"/>
          <w:sz w:val="20"/>
          <w:szCs w:val="20"/>
        </w:rPr>
        <w:t>the laundry compartment 15 inches (380 mm) mini</w:t>
      </w:r>
      <w:r>
        <w:rPr>
          <w:rFonts w:ascii="Arial" w:hAnsi="Arial" w:cs="Arial"/>
          <w:spacing w:val="-5"/>
          <w:sz w:val="20"/>
          <w:szCs w:val="20"/>
        </w:rPr>
        <w:softHyphen/>
      </w:r>
      <w:r>
        <w:rPr>
          <w:rFonts w:ascii="Arial" w:hAnsi="Arial" w:cs="Arial"/>
          <w:spacing w:val="-6"/>
          <w:sz w:val="20"/>
          <w:szCs w:val="20"/>
        </w:rPr>
        <w:t xml:space="preserve">mum </w:t>
      </w:r>
      <w:r w:rsidRPr="002A475E">
        <w:rPr>
          <w:rFonts w:ascii="Arial" w:hAnsi="Arial" w:cs="Arial"/>
          <w:spacing w:val="-6"/>
          <w:sz w:val="20"/>
          <w:szCs w:val="20"/>
        </w:rPr>
        <w:t>and 36 inches (915</w:t>
      </w:r>
      <w:r w:rsidRPr="006A5B4D">
        <w:rPr>
          <w:rFonts w:ascii="Arial" w:hAnsi="Arial" w:cs="Arial"/>
          <w:spacing w:val="-6"/>
          <w:sz w:val="20"/>
          <w:szCs w:val="20"/>
        </w:rPr>
        <w:t xml:space="preserve"> </w:t>
      </w:r>
      <w:r>
        <w:rPr>
          <w:rFonts w:ascii="Arial" w:hAnsi="Arial" w:cs="Arial"/>
          <w:spacing w:val="-6"/>
          <w:sz w:val="20"/>
          <w:szCs w:val="20"/>
        </w:rPr>
        <w:t xml:space="preserve">mm) maximum above the </w:t>
      </w:r>
      <w:r>
        <w:rPr>
          <w:rFonts w:ascii="Arial" w:hAnsi="Arial" w:cs="Arial"/>
          <w:sz w:val="20"/>
          <w:szCs w:val="20"/>
        </w:rPr>
        <w:t>floor.</w:t>
      </w:r>
    </w:p>
    <w:p w:rsidR="00373B2D" w:rsidRDefault="00373B2D" w:rsidP="00373B2D">
      <w:pPr>
        <w:rPr>
          <w:rFonts w:ascii="Arial" w:hAnsi="Arial" w:cs="Arial"/>
          <w:sz w:val="20"/>
          <w:szCs w:val="20"/>
        </w:rPr>
      </w:pPr>
    </w:p>
    <w:p w:rsidR="00373B2D" w:rsidRPr="00342579" w:rsidRDefault="00373B2D" w:rsidP="00373B2D">
      <w:pPr>
        <w:contextualSpacing/>
        <w:rPr>
          <w:rFonts w:ascii="Arial" w:hAnsi="Arial" w:cs="Arial"/>
          <w:bCs/>
          <w:i/>
          <w:color w:val="FF0000"/>
          <w:sz w:val="20"/>
          <w:szCs w:val="20"/>
        </w:rPr>
      </w:pPr>
      <w:r w:rsidRPr="00342579">
        <w:rPr>
          <w:rFonts w:ascii="Arial" w:hAnsi="Arial" w:cs="Arial"/>
          <w:bCs/>
          <w:i/>
          <w:color w:val="FF0000"/>
          <w:sz w:val="20"/>
          <w:szCs w:val="20"/>
        </w:rPr>
        <w:t>Figure 611.</w:t>
      </w:r>
      <w:r>
        <w:rPr>
          <w:rFonts w:ascii="Arial" w:hAnsi="Arial" w:cs="Arial"/>
          <w:bCs/>
          <w:i/>
          <w:color w:val="FF0000"/>
          <w:sz w:val="20"/>
          <w:szCs w:val="20"/>
        </w:rPr>
        <w:t>4</w:t>
      </w:r>
      <w:proofErr w:type="gramStart"/>
      <w:r w:rsidRPr="00342579">
        <w:rPr>
          <w:rFonts w:ascii="Arial" w:hAnsi="Arial" w:cs="Arial"/>
          <w:bCs/>
          <w:i/>
          <w:color w:val="FF0000"/>
          <w:sz w:val="20"/>
          <w:szCs w:val="20"/>
        </w:rPr>
        <w:t xml:space="preserve">-  </w:t>
      </w:r>
      <w:r>
        <w:rPr>
          <w:rFonts w:ascii="Arial" w:hAnsi="Arial" w:cs="Arial"/>
          <w:bCs/>
          <w:i/>
          <w:color w:val="FF0000"/>
          <w:sz w:val="20"/>
          <w:szCs w:val="20"/>
        </w:rPr>
        <w:t>Height</w:t>
      </w:r>
      <w:proofErr w:type="gramEnd"/>
      <w:r>
        <w:rPr>
          <w:rFonts w:ascii="Arial" w:hAnsi="Arial" w:cs="Arial"/>
          <w:bCs/>
          <w:i/>
          <w:color w:val="FF0000"/>
          <w:sz w:val="20"/>
          <w:szCs w:val="20"/>
        </w:rPr>
        <w:t xml:space="preserve"> of the laundry equipment</w:t>
      </w:r>
    </w:p>
    <w:p w:rsidR="00373B2D" w:rsidRDefault="00373B2D" w:rsidP="00373B2D">
      <w:pPr>
        <w:contextualSpacing/>
        <w:rPr>
          <w:rFonts w:ascii="Arial" w:hAnsi="Arial" w:cs="Arial"/>
          <w:bCs/>
          <w:i/>
          <w:color w:val="FF0000"/>
          <w:sz w:val="20"/>
          <w:szCs w:val="20"/>
        </w:rPr>
      </w:pPr>
      <w:r>
        <w:rPr>
          <w:rFonts w:ascii="Arial" w:hAnsi="Arial" w:cs="Arial"/>
          <w:bCs/>
          <w:i/>
          <w:noProof/>
          <w:color w:val="FF0000"/>
          <w:sz w:val="20"/>
          <w:szCs w:val="20"/>
        </w:rPr>
        <w:lastRenderedPageBreak/>
        <w:drawing>
          <wp:inline distT="0" distB="0" distL="0" distR="0">
            <wp:extent cx="2165350" cy="2157730"/>
            <wp:effectExtent l="0" t="0" r="6350" b="0"/>
            <wp:docPr id="2" name="Picture 2" descr="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6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65350" cy="2157730"/>
                    </a:xfrm>
                    <a:prstGeom prst="rect">
                      <a:avLst/>
                    </a:prstGeom>
                    <a:noFill/>
                    <a:ln>
                      <a:noFill/>
                    </a:ln>
                  </pic:spPr>
                </pic:pic>
              </a:graphicData>
            </a:graphic>
          </wp:inline>
        </w:drawing>
      </w:r>
    </w:p>
    <w:p w:rsidR="00373B2D" w:rsidRDefault="00373B2D" w:rsidP="00373B2D">
      <w:pPr>
        <w:contextualSpacing/>
        <w:rPr>
          <w:rFonts w:ascii="Arial" w:hAnsi="Arial" w:cs="Arial"/>
          <w:bCs/>
          <w:i/>
          <w:color w:val="FF0000"/>
          <w:sz w:val="20"/>
          <w:szCs w:val="20"/>
        </w:rPr>
      </w:pPr>
      <w:r>
        <w:rPr>
          <w:rFonts w:ascii="Arial" w:hAnsi="Arial" w:cs="Arial"/>
          <w:bCs/>
          <w:i/>
          <w:color w:val="FF0000"/>
          <w:sz w:val="20"/>
          <w:szCs w:val="20"/>
        </w:rPr>
        <w:t xml:space="preserve">a) </w:t>
      </w:r>
      <w:proofErr w:type="gramStart"/>
      <w:r>
        <w:rPr>
          <w:rFonts w:ascii="Arial" w:hAnsi="Arial" w:cs="Arial"/>
          <w:bCs/>
          <w:i/>
          <w:color w:val="FF0000"/>
          <w:sz w:val="20"/>
          <w:szCs w:val="20"/>
        </w:rPr>
        <w:t>top</w:t>
      </w:r>
      <w:proofErr w:type="gramEnd"/>
      <w:r>
        <w:rPr>
          <w:rFonts w:ascii="Arial" w:hAnsi="Arial" w:cs="Arial"/>
          <w:bCs/>
          <w:i/>
          <w:color w:val="FF0000"/>
          <w:sz w:val="20"/>
          <w:szCs w:val="20"/>
        </w:rPr>
        <w:t xml:space="preserve"> loading</w:t>
      </w:r>
    </w:p>
    <w:p w:rsidR="00373B2D" w:rsidRDefault="00373B2D" w:rsidP="00373B2D">
      <w:pPr>
        <w:rPr>
          <w:rFonts w:ascii="Arial" w:hAnsi="Arial" w:cs="Arial"/>
          <w:bCs/>
          <w:i/>
          <w:color w:val="FF0000"/>
          <w:sz w:val="20"/>
          <w:szCs w:val="20"/>
        </w:rPr>
      </w:pPr>
      <w:r>
        <w:rPr>
          <w:rFonts w:ascii="Arial" w:hAnsi="Arial" w:cs="Arial"/>
          <w:bCs/>
          <w:i/>
          <w:noProof/>
          <w:color w:val="FF0000"/>
          <w:sz w:val="20"/>
          <w:szCs w:val="20"/>
        </w:rPr>
        <w:drawing>
          <wp:inline distT="0" distB="0" distL="0" distR="0">
            <wp:extent cx="2267585" cy="2172335"/>
            <wp:effectExtent l="0" t="0" r="0" b="0"/>
            <wp:docPr id="1" name="Picture 1" descr="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6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67585" cy="2172335"/>
                    </a:xfrm>
                    <a:prstGeom prst="rect">
                      <a:avLst/>
                    </a:prstGeom>
                    <a:noFill/>
                    <a:ln>
                      <a:noFill/>
                    </a:ln>
                  </pic:spPr>
                </pic:pic>
              </a:graphicData>
            </a:graphic>
          </wp:inline>
        </w:drawing>
      </w:r>
    </w:p>
    <w:p w:rsidR="00373B2D" w:rsidRDefault="00373B2D" w:rsidP="00373B2D">
      <w:pPr>
        <w:rPr>
          <w:rFonts w:ascii="Arial" w:hAnsi="Arial" w:cs="Arial"/>
          <w:sz w:val="20"/>
          <w:szCs w:val="20"/>
        </w:rPr>
      </w:pPr>
      <w:r>
        <w:rPr>
          <w:rFonts w:ascii="Arial" w:hAnsi="Arial" w:cs="Arial"/>
          <w:bCs/>
          <w:i/>
          <w:color w:val="FF0000"/>
          <w:sz w:val="20"/>
          <w:szCs w:val="20"/>
        </w:rPr>
        <w:t>b) front loading</w:t>
      </w:r>
      <w:r>
        <w:rPr>
          <w:rFonts w:ascii="Arial" w:hAnsi="Arial" w:cs="Arial"/>
          <w:sz w:val="20"/>
          <w:szCs w:val="20"/>
        </w:rPr>
        <w:t xml:space="preserve">                                                                                                                                                                                                                                                                                                                                                                                                                                                                                                                                                                                                                                                                                                                                                                                                                                                                                                                                                                                                                                                                                                                                                                                                                                                                                                                                                                                                                                                                                                                                                                                                                                                                                                                                       </w:t>
      </w:r>
    </w:p>
    <w:p w:rsidR="00373B2D" w:rsidRDefault="00373B2D" w:rsidP="00373B2D">
      <w:pPr>
        <w:rPr>
          <w:rFonts w:ascii="Arial" w:hAnsi="Arial" w:cs="Arial"/>
          <w:b/>
          <w:sz w:val="20"/>
          <w:szCs w:val="20"/>
        </w:rPr>
      </w:pPr>
    </w:p>
    <w:p w:rsidR="00373B2D" w:rsidRPr="002A475E" w:rsidRDefault="00373B2D" w:rsidP="00373B2D">
      <w:pPr>
        <w:rPr>
          <w:rFonts w:ascii="Arial" w:hAnsi="Arial" w:cs="Arial"/>
          <w:b/>
          <w:sz w:val="20"/>
          <w:szCs w:val="20"/>
        </w:rPr>
      </w:pPr>
      <w:r w:rsidRPr="002A475E">
        <w:rPr>
          <w:rFonts w:ascii="Arial" w:hAnsi="Arial" w:cs="Arial"/>
          <w:b/>
          <w:sz w:val="20"/>
          <w:szCs w:val="20"/>
        </w:rPr>
        <w:t>612 Saunas and Steam Rooms</w:t>
      </w:r>
    </w:p>
    <w:p w:rsidR="00373B2D" w:rsidRPr="002A475E" w:rsidRDefault="00373B2D" w:rsidP="00373B2D">
      <w:pPr>
        <w:rPr>
          <w:rFonts w:ascii="Arial" w:hAnsi="Arial" w:cs="Arial"/>
          <w:sz w:val="20"/>
          <w:szCs w:val="20"/>
        </w:rPr>
      </w:pPr>
    </w:p>
    <w:p w:rsidR="00373B2D" w:rsidRPr="002A475E" w:rsidRDefault="00373B2D" w:rsidP="00373B2D">
      <w:pPr>
        <w:rPr>
          <w:rFonts w:ascii="Arial" w:hAnsi="Arial" w:cs="Arial"/>
          <w:sz w:val="20"/>
          <w:szCs w:val="20"/>
        </w:rPr>
      </w:pPr>
      <w:r w:rsidRPr="002A475E">
        <w:rPr>
          <w:rFonts w:ascii="Arial" w:hAnsi="Arial" w:cs="Arial"/>
          <w:b/>
          <w:sz w:val="20"/>
          <w:szCs w:val="20"/>
        </w:rPr>
        <w:t xml:space="preserve">612.1 General. </w:t>
      </w:r>
      <w:r w:rsidRPr="002A475E">
        <w:rPr>
          <w:rFonts w:ascii="Arial" w:hAnsi="Arial" w:cs="Arial"/>
          <w:sz w:val="20"/>
          <w:szCs w:val="20"/>
        </w:rPr>
        <w:t xml:space="preserve"> Saunas and steam rooms shall comply with Section 612.</w:t>
      </w:r>
    </w:p>
    <w:p w:rsidR="00373B2D" w:rsidRPr="002A475E" w:rsidRDefault="00373B2D" w:rsidP="00373B2D">
      <w:pPr>
        <w:rPr>
          <w:rFonts w:ascii="Arial" w:hAnsi="Arial" w:cs="Arial"/>
          <w:sz w:val="20"/>
          <w:szCs w:val="20"/>
        </w:rPr>
      </w:pPr>
    </w:p>
    <w:p w:rsidR="00373B2D" w:rsidRPr="002A475E" w:rsidRDefault="00373B2D" w:rsidP="00373B2D">
      <w:pPr>
        <w:rPr>
          <w:rFonts w:ascii="Arial" w:hAnsi="Arial" w:cs="Arial"/>
          <w:sz w:val="20"/>
          <w:szCs w:val="20"/>
        </w:rPr>
      </w:pPr>
      <w:r w:rsidRPr="002A475E">
        <w:rPr>
          <w:rFonts w:ascii="Arial" w:hAnsi="Arial" w:cs="Arial"/>
          <w:b/>
          <w:sz w:val="20"/>
          <w:szCs w:val="20"/>
        </w:rPr>
        <w:t>612.2 Bench.</w:t>
      </w:r>
      <w:r w:rsidRPr="002A475E">
        <w:rPr>
          <w:rFonts w:ascii="Arial" w:hAnsi="Arial" w:cs="Arial"/>
          <w:sz w:val="20"/>
          <w:szCs w:val="20"/>
        </w:rPr>
        <w:t xml:space="preserve">  Where seating is provided in saunas and steam rooms, at least one bench shall comply with Section 903.  Doors shall not swing into the clear floor space required by Section 903.2.</w:t>
      </w:r>
    </w:p>
    <w:p w:rsidR="00373B2D" w:rsidRPr="002A475E" w:rsidRDefault="00373B2D" w:rsidP="00373B2D">
      <w:pPr>
        <w:rPr>
          <w:rFonts w:ascii="Arial" w:hAnsi="Arial" w:cs="Arial"/>
          <w:sz w:val="20"/>
          <w:szCs w:val="20"/>
        </w:rPr>
      </w:pPr>
    </w:p>
    <w:p w:rsidR="00373B2D" w:rsidRPr="00B6772C" w:rsidRDefault="00373B2D" w:rsidP="00373B2D">
      <w:pPr>
        <w:ind w:left="720"/>
        <w:rPr>
          <w:rFonts w:ascii="Arial" w:hAnsi="Arial" w:cs="Arial"/>
          <w:bCs/>
          <w:color w:val="00B050"/>
          <w:sz w:val="20"/>
          <w:szCs w:val="20"/>
          <w:u w:val="single"/>
        </w:rPr>
      </w:pPr>
      <w:r w:rsidRPr="000A3FD4">
        <w:rPr>
          <w:rFonts w:ascii="Arial" w:hAnsi="Arial" w:cs="Arial"/>
          <w:b/>
          <w:bCs/>
          <w:color w:val="0070C0"/>
          <w:sz w:val="20"/>
          <w:szCs w:val="20"/>
        </w:rPr>
        <w:t xml:space="preserve">EXCEPTION: </w:t>
      </w:r>
      <w:r w:rsidRPr="000A3FD4">
        <w:rPr>
          <w:rFonts w:ascii="Arial" w:hAnsi="Arial" w:cs="Arial"/>
          <w:bCs/>
          <w:color w:val="0070C0"/>
          <w:sz w:val="20"/>
          <w:szCs w:val="20"/>
        </w:rPr>
        <w:t>Where the room is for individual use and a clear floor space complying with Section 305.3 is provided within the room beyond the arc of the door swing, the door shall not be required to comply with</w:t>
      </w:r>
      <w:r w:rsidRPr="007B605F">
        <w:rPr>
          <w:rFonts w:ascii="Arial" w:hAnsi="Arial" w:cs="Arial"/>
          <w:bCs/>
          <w:color w:val="009900"/>
          <w:sz w:val="20"/>
          <w:szCs w:val="20"/>
        </w:rPr>
        <w:t xml:space="preserve"> </w:t>
      </w:r>
      <w:r w:rsidRPr="00F1363F">
        <w:rPr>
          <w:rFonts w:ascii="Arial" w:hAnsi="Arial" w:cs="Arial"/>
          <w:bCs/>
          <w:strike/>
          <w:color w:val="FF0000"/>
          <w:sz w:val="20"/>
          <w:szCs w:val="20"/>
        </w:rPr>
        <w:t>Section 612.2</w:t>
      </w:r>
      <w:r w:rsidRPr="00F1363F">
        <w:rPr>
          <w:rFonts w:ascii="Arial" w:hAnsi="Arial" w:cs="Arial"/>
          <w:bCs/>
          <w:color w:val="FF0000"/>
          <w:sz w:val="20"/>
          <w:szCs w:val="20"/>
          <w:u w:val="single"/>
        </w:rPr>
        <w:t xml:space="preserve"> this section</w:t>
      </w:r>
      <w:r w:rsidRPr="0059181C">
        <w:rPr>
          <w:rFonts w:ascii="Arial" w:hAnsi="Arial" w:cs="Arial"/>
          <w:bCs/>
          <w:color w:val="4F81BD"/>
          <w:sz w:val="20"/>
          <w:szCs w:val="20"/>
        </w:rPr>
        <w:t>.  (6-70-12)</w:t>
      </w:r>
      <w:r w:rsidR="00295B9E" w:rsidRPr="00295B9E">
        <w:rPr>
          <w:rFonts w:ascii="Arial" w:hAnsi="Arial" w:cs="Arial"/>
          <w:color w:val="FF0000"/>
          <w:sz w:val="20"/>
          <w:szCs w:val="20"/>
        </w:rPr>
        <w:t xml:space="preserve"> </w:t>
      </w:r>
      <w:r w:rsidR="00295B9E" w:rsidRPr="00797D32">
        <w:rPr>
          <w:rFonts w:ascii="Arial" w:hAnsi="Arial" w:cs="Arial"/>
          <w:color w:val="FF0000"/>
          <w:sz w:val="20"/>
          <w:szCs w:val="20"/>
        </w:rPr>
        <w:t>(</w:t>
      </w:r>
      <w:proofErr w:type="gramStart"/>
      <w:r w:rsidR="00295B9E" w:rsidRPr="00797D32">
        <w:rPr>
          <w:rFonts w:ascii="Arial" w:hAnsi="Arial" w:cs="Arial"/>
          <w:color w:val="FF0000"/>
          <w:sz w:val="20"/>
          <w:szCs w:val="20"/>
        </w:rPr>
        <w:t>ed</w:t>
      </w:r>
      <w:proofErr w:type="gramEnd"/>
      <w:r w:rsidR="00295B9E" w:rsidRPr="00797D32">
        <w:rPr>
          <w:rFonts w:ascii="Arial" w:hAnsi="Arial" w:cs="Arial"/>
          <w:color w:val="FF0000"/>
          <w:sz w:val="20"/>
          <w:szCs w:val="20"/>
        </w:rPr>
        <w:t>.)</w:t>
      </w:r>
    </w:p>
    <w:p w:rsidR="00373B2D" w:rsidRDefault="00373B2D" w:rsidP="00373B2D">
      <w:pPr>
        <w:rPr>
          <w:rFonts w:ascii="Arial" w:hAnsi="Arial" w:cs="Arial"/>
          <w:b/>
          <w:sz w:val="20"/>
          <w:szCs w:val="20"/>
        </w:rPr>
      </w:pPr>
    </w:p>
    <w:p w:rsidR="00D951DF" w:rsidRDefault="00373B2D" w:rsidP="00373B2D">
      <w:r w:rsidRPr="002A475E">
        <w:rPr>
          <w:rFonts w:ascii="Arial" w:hAnsi="Arial" w:cs="Arial"/>
          <w:b/>
          <w:sz w:val="20"/>
          <w:szCs w:val="20"/>
        </w:rPr>
        <w:t>612.3 Turning space.</w:t>
      </w:r>
      <w:r w:rsidRPr="002A475E">
        <w:rPr>
          <w:rFonts w:ascii="Arial" w:hAnsi="Arial" w:cs="Arial"/>
          <w:sz w:val="20"/>
          <w:szCs w:val="20"/>
        </w:rPr>
        <w:t xml:space="preserve">  A turning space complying with Section 304 shall be provided within saunas and steam rooms.</w:t>
      </w:r>
    </w:p>
    <w:sectPr w:rsidR="00D951DF" w:rsidSect="00AD6619">
      <w:headerReference w:type="default" r:id="rId76"/>
      <w:footerReference w:type="default" r:id="rId77"/>
      <w:pgSz w:w="12240" w:h="15840"/>
      <w:pgMar w:top="1440" w:right="1440" w:bottom="1440" w:left="1440" w:header="720" w:footer="720" w:gutter="0"/>
      <w:pgNumType w:start="9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264" w:rsidRDefault="00411264" w:rsidP="00750BC9">
      <w:r>
        <w:separator/>
      </w:r>
    </w:p>
  </w:endnote>
  <w:endnote w:type="continuationSeparator" w:id="0">
    <w:p w:rsidR="00411264" w:rsidRDefault="00411264" w:rsidP="00750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264" w:rsidRDefault="00AD6619">
    <w:pPr>
      <w:pStyle w:val="Footer"/>
    </w:pPr>
    <w:r>
      <w:t xml:space="preserve">ICC/A117.1 </w:t>
    </w:r>
    <w:r w:rsidR="00411264">
      <w:t>Fourth Public Review Draft – Supplement – August 25, 2016</w:t>
    </w:r>
  </w:p>
  <w:p w:rsidR="00411264" w:rsidRDefault="004112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264" w:rsidRDefault="00411264" w:rsidP="00750BC9">
      <w:r>
        <w:separator/>
      </w:r>
    </w:p>
  </w:footnote>
  <w:footnote w:type="continuationSeparator" w:id="0">
    <w:p w:rsidR="00411264" w:rsidRDefault="00411264" w:rsidP="00750B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6906910"/>
      <w:docPartObj>
        <w:docPartGallery w:val="Page Numbers (Top of Page)"/>
        <w:docPartUnique/>
      </w:docPartObj>
    </w:sdtPr>
    <w:sdtEndPr>
      <w:rPr>
        <w:noProof/>
      </w:rPr>
    </w:sdtEndPr>
    <w:sdtContent>
      <w:p w:rsidR="00411264" w:rsidRDefault="00411264">
        <w:pPr>
          <w:pStyle w:val="Header"/>
          <w:jc w:val="right"/>
        </w:pPr>
        <w:r>
          <w:fldChar w:fldCharType="begin"/>
        </w:r>
        <w:r>
          <w:instrText xml:space="preserve"> PAGE   \* MERGEFORMAT </w:instrText>
        </w:r>
        <w:r>
          <w:fldChar w:fldCharType="separate"/>
        </w:r>
        <w:r w:rsidR="00F27D81">
          <w:rPr>
            <w:noProof/>
          </w:rPr>
          <w:t>139</w:t>
        </w:r>
        <w:r>
          <w:rPr>
            <w:noProof/>
          </w:rPr>
          <w:fldChar w:fldCharType="end"/>
        </w:r>
      </w:p>
    </w:sdtContent>
  </w:sdt>
  <w:p w:rsidR="00411264" w:rsidRDefault="004112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3B72"/>
    <w:multiLevelType w:val="multilevel"/>
    <w:tmpl w:val="728E3D98"/>
    <w:lvl w:ilvl="0">
      <w:start w:val="604"/>
      <w:numFmt w:val="decimal"/>
      <w:lvlText w:val="%1"/>
      <w:lvlJc w:val="left"/>
      <w:pPr>
        <w:ind w:left="645" w:hanging="645"/>
      </w:pPr>
      <w:rPr>
        <w:rFonts w:hint="default"/>
        <w:b/>
      </w:rPr>
    </w:lvl>
    <w:lvl w:ilvl="1">
      <w:start w:val="5"/>
      <w:numFmt w:val="decimal"/>
      <w:lvlText w:val="%1.%2"/>
      <w:lvlJc w:val="left"/>
      <w:pPr>
        <w:ind w:left="645" w:hanging="64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nsid w:val="033905E1"/>
    <w:multiLevelType w:val="singleLevel"/>
    <w:tmpl w:val="2B08F9C3"/>
    <w:lvl w:ilvl="0">
      <w:start w:val="1"/>
      <w:numFmt w:val="decimal"/>
      <w:lvlText w:val="%1."/>
      <w:lvlJc w:val="left"/>
      <w:pPr>
        <w:tabs>
          <w:tab w:val="num" w:pos="216"/>
        </w:tabs>
        <w:ind w:left="1008" w:hanging="216"/>
      </w:pPr>
      <w:rPr>
        <w:rFonts w:ascii="Arial" w:hAnsi="Arial" w:cs="Arial"/>
        <w:snapToGrid/>
        <w:spacing w:val="-5"/>
        <w:sz w:val="20"/>
        <w:szCs w:val="20"/>
      </w:rPr>
    </w:lvl>
  </w:abstractNum>
  <w:abstractNum w:abstractNumId="2">
    <w:nsid w:val="035714AF"/>
    <w:multiLevelType w:val="singleLevel"/>
    <w:tmpl w:val="34C0B91E"/>
    <w:lvl w:ilvl="0">
      <w:start w:val="2"/>
      <w:numFmt w:val="decimal"/>
      <w:lvlText w:val="%1."/>
      <w:lvlJc w:val="left"/>
      <w:pPr>
        <w:tabs>
          <w:tab w:val="num" w:pos="288"/>
        </w:tabs>
        <w:ind w:left="792" w:hanging="288"/>
      </w:pPr>
      <w:rPr>
        <w:rFonts w:ascii="Arial" w:hAnsi="Arial" w:cs="Arial"/>
        <w:snapToGrid/>
        <w:spacing w:val="-2"/>
        <w:sz w:val="20"/>
        <w:szCs w:val="20"/>
      </w:rPr>
    </w:lvl>
  </w:abstractNum>
  <w:abstractNum w:abstractNumId="3">
    <w:nsid w:val="069B08E2"/>
    <w:multiLevelType w:val="singleLevel"/>
    <w:tmpl w:val="067CBF2D"/>
    <w:lvl w:ilvl="0">
      <w:start w:val="1"/>
      <w:numFmt w:val="decimal"/>
      <w:lvlText w:val="%1."/>
      <w:lvlJc w:val="left"/>
      <w:pPr>
        <w:tabs>
          <w:tab w:val="num" w:pos="288"/>
        </w:tabs>
        <w:ind w:left="792" w:hanging="288"/>
      </w:pPr>
      <w:rPr>
        <w:rFonts w:ascii="Arial" w:hAnsi="Arial" w:cs="Arial"/>
        <w:snapToGrid/>
        <w:spacing w:val="-3"/>
        <w:sz w:val="20"/>
        <w:szCs w:val="20"/>
      </w:rPr>
    </w:lvl>
  </w:abstractNum>
  <w:abstractNum w:abstractNumId="4">
    <w:nsid w:val="21B43E96"/>
    <w:multiLevelType w:val="hybridMultilevel"/>
    <w:tmpl w:val="30A49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36242B"/>
    <w:multiLevelType w:val="hybridMultilevel"/>
    <w:tmpl w:val="F4D061B4"/>
    <w:lvl w:ilvl="0" w:tplc="9A8A4964">
      <w:start w:val="2"/>
      <w:numFmt w:val="decimal"/>
      <w:lvlText w:val="%1."/>
      <w:lvlJc w:val="left"/>
      <w:pPr>
        <w:tabs>
          <w:tab w:val="num" w:pos="288"/>
        </w:tabs>
        <w:ind w:left="792" w:hanging="288"/>
      </w:pPr>
      <w:rPr>
        <w:rFonts w:ascii="Arial" w:hAnsi="Arial" w:cs="Arial" w:hint="default"/>
        <w:snapToGrid/>
        <w:color w:val="auto"/>
        <w:spacing w:val="-2"/>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4A40422F"/>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nsid w:val="4B8A36BD"/>
    <w:multiLevelType w:val="hybridMultilevel"/>
    <w:tmpl w:val="4E68623A"/>
    <w:lvl w:ilvl="0" w:tplc="8B329202">
      <w:start w:val="1"/>
      <w:numFmt w:val="decimal"/>
      <w:lvlText w:val="%1."/>
      <w:lvlJc w:val="left"/>
      <w:pPr>
        <w:ind w:left="1080"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8">
    <w:nsid w:val="6E725A62"/>
    <w:multiLevelType w:val="hybridMultilevel"/>
    <w:tmpl w:val="30A49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6B13F02"/>
    <w:multiLevelType w:val="hybridMultilevel"/>
    <w:tmpl w:val="F4865A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E4156DF"/>
    <w:multiLevelType w:val="hybridMultilevel"/>
    <w:tmpl w:val="89261998"/>
    <w:lvl w:ilvl="0" w:tplc="5302C580">
      <w:start w:val="1"/>
      <w:numFmt w:val="decimal"/>
      <w:lvlText w:val="%1."/>
      <w:lvlJc w:val="left"/>
      <w:pPr>
        <w:ind w:left="1080" w:hanging="360"/>
      </w:pPr>
      <w:rPr>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1"/>
  </w:num>
  <w:num w:numId="3">
    <w:abstractNumId w:val="2"/>
  </w:num>
  <w:num w:numId="4">
    <w:abstractNumId w:val="3"/>
  </w:num>
  <w:num w:numId="5">
    <w:abstractNumId w:val="5"/>
  </w:num>
  <w:num w:numId="6">
    <w:abstractNumId w:val="10"/>
  </w:num>
  <w:num w:numId="7">
    <w:abstractNumId w:val="7"/>
  </w:num>
  <w:num w:numId="8">
    <w:abstractNumId w:val="8"/>
  </w:num>
  <w:num w:numId="9">
    <w:abstractNumId w:val="0"/>
  </w:num>
  <w:num w:numId="10">
    <w:abstractNumId w:val="9"/>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B2D"/>
    <w:rsid w:val="0000106C"/>
    <w:rsid w:val="00002396"/>
    <w:rsid w:val="000032DD"/>
    <w:rsid w:val="000071C1"/>
    <w:rsid w:val="00010869"/>
    <w:rsid w:val="00013F7E"/>
    <w:rsid w:val="00015832"/>
    <w:rsid w:val="0001584E"/>
    <w:rsid w:val="00015C20"/>
    <w:rsid w:val="0002091A"/>
    <w:rsid w:val="000221FC"/>
    <w:rsid w:val="00022435"/>
    <w:rsid w:val="000254EE"/>
    <w:rsid w:val="00025FD3"/>
    <w:rsid w:val="0002710B"/>
    <w:rsid w:val="000278B0"/>
    <w:rsid w:val="00030334"/>
    <w:rsid w:val="00031583"/>
    <w:rsid w:val="000324B9"/>
    <w:rsid w:val="0003531B"/>
    <w:rsid w:val="000365DB"/>
    <w:rsid w:val="00037AB8"/>
    <w:rsid w:val="0004139E"/>
    <w:rsid w:val="0004561D"/>
    <w:rsid w:val="0004583B"/>
    <w:rsid w:val="0005088B"/>
    <w:rsid w:val="0005113A"/>
    <w:rsid w:val="0005144C"/>
    <w:rsid w:val="00052363"/>
    <w:rsid w:val="00052E71"/>
    <w:rsid w:val="00053793"/>
    <w:rsid w:val="00053F63"/>
    <w:rsid w:val="00054622"/>
    <w:rsid w:val="000571EF"/>
    <w:rsid w:val="00060807"/>
    <w:rsid w:val="0006086D"/>
    <w:rsid w:val="00060A5B"/>
    <w:rsid w:val="00060C4A"/>
    <w:rsid w:val="00062DF4"/>
    <w:rsid w:val="000634C6"/>
    <w:rsid w:val="0006435C"/>
    <w:rsid w:val="000648BF"/>
    <w:rsid w:val="000659C4"/>
    <w:rsid w:val="00072CFD"/>
    <w:rsid w:val="000745CB"/>
    <w:rsid w:val="00075746"/>
    <w:rsid w:val="00075F00"/>
    <w:rsid w:val="0007690F"/>
    <w:rsid w:val="00077269"/>
    <w:rsid w:val="000800F3"/>
    <w:rsid w:val="000801CD"/>
    <w:rsid w:val="000802E1"/>
    <w:rsid w:val="0008147A"/>
    <w:rsid w:val="000814A2"/>
    <w:rsid w:val="00082578"/>
    <w:rsid w:val="0009220A"/>
    <w:rsid w:val="000932A3"/>
    <w:rsid w:val="00093A9E"/>
    <w:rsid w:val="000947F1"/>
    <w:rsid w:val="00095E60"/>
    <w:rsid w:val="000A051B"/>
    <w:rsid w:val="000A131F"/>
    <w:rsid w:val="000A19BC"/>
    <w:rsid w:val="000A310F"/>
    <w:rsid w:val="000A3537"/>
    <w:rsid w:val="000A546C"/>
    <w:rsid w:val="000A7309"/>
    <w:rsid w:val="000A7EA0"/>
    <w:rsid w:val="000B4247"/>
    <w:rsid w:val="000B4F2B"/>
    <w:rsid w:val="000C0058"/>
    <w:rsid w:val="000C0867"/>
    <w:rsid w:val="000C0D11"/>
    <w:rsid w:val="000C135E"/>
    <w:rsid w:val="000C1619"/>
    <w:rsid w:val="000C1626"/>
    <w:rsid w:val="000C1BEA"/>
    <w:rsid w:val="000C1F3B"/>
    <w:rsid w:val="000C29CC"/>
    <w:rsid w:val="000C3C4C"/>
    <w:rsid w:val="000C46A8"/>
    <w:rsid w:val="000C57A7"/>
    <w:rsid w:val="000C5B39"/>
    <w:rsid w:val="000C6B4D"/>
    <w:rsid w:val="000D278D"/>
    <w:rsid w:val="000D3B15"/>
    <w:rsid w:val="000D3F99"/>
    <w:rsid w:val="000D5E81"/>
    <w:rsid w:val="000D620B"/>
    <w:rsid w:val="000D6229"/>
    <w:rsid w:val="000E2683"/>
    <w:rsid w:val="000E3A82"/>
    <w:rsid w:val="000E6802"/>
    <w:rsid w:val="000F2895"/>
    <w:rsid w:val="000F37F8"/>
    <w:rsid w:val="000F4127"/>
    <w:rsid w:val="000F6500"/>
    <w:rsid w:val="0011071A"/>
    <w:rsid w:val="0011149F"/>
    <w:rsid w:val="001135AF"/>
    <w:rsid w:val="00116331"/>
    <w:rsid w:val="00123D18"/>
    <w:rsid w:val="001259D9"/>
    <w:rsid w:val="00130CDE"/>
    <w:rsid w:val="00131010"/>
    <w:rsid w:val="001310E9"/>
    <w:rsid w:val="00131B80"/>
    <w:rsid w:val="0013235C"/>
    <w:rsid w:val="00135FCD"/>
    <w:rsid w:val="00136646"/>
    <w:rsid w:val="001367A7"/>
    <w:rsid w:val="001418C4"/>
    <w:rsid w:val="00143043"/>
    <w:rsid w:val="00146967"/>
    <w:rsid w:val="00150943"/>
    <w:rsid w:val="00155B01"/>
    <w:rsid w:val="00155C0F"/>
    <w:rsid w:val="00156009"/>
    <w:rsid w:val="00156F58"/>
    <w:rsid w:val="00157B3A"/>
    <w:rsid w:val="001602F4"/>
    <w:rsid w:val="00161228"/>
    <w:rsid w:val="001618B5"/>
    <w:rsid w:val="00161A83"/>
    <w:rsid w:val="00164CAB"/>
    <w:rsid w:val="001660A9"/>
    <w:rsid w:val="00167166"/>
    <w:rsid w:val="001671E0"/>
    <w:rsid w:val="001678F9"/>
    <w:rsid w:val="001706A5"/>
    <w:rsid w:val="00171F1E"/>
    <w:rsid w:val="00175501"/>
    <w:rsid w:val="00176501"/>
    <w:rsid w:val="00176FC2"/>
    <w:rsid w:val="00177A44"/>
    <w:rsid w:val="001802E3"/>
    <w:rsid w:val="0018112C"/>
    <w:rsid w:val="001812C2"/>
    <w:rsid w:val="00181D0E"/>
    <w:rsid w:val="00182506"/>
    <w:rsid w:val="00182784"/>
    <w:rsid w:val="00183720"/>
    <w:rsid w:val="001910FD"/>
    <w:rsid w:val="00191612"/>
    <w:rsid w:val="00191834"/>
    <w:rsid w:val="00191864"/>
    <w:rsid w:val="00192BAC"/>
    <w:rsid w:val="00192F2C"/>
    <w:rsid w:val="00193B29"/>
    <w:rsid w:val="00197E22"/>
    <w:rsid w:val="001A1002"/>
    <w:rsid w:val="001A16A7"/>
    <w:rsid w:val="001A265E"/>
    <w:rsid w:val="001A4BB6"/>
    <w:rsid w:val="001A4D60"/>
    <w:rsid w:val="001A4FB0"/>
    <w:rsid w:val="001A6C8C"/>
    <w:rsid w:val="001A6F96"/>
    <w:rsid w:val="001B1CF6"/>
    <w:rsid w:val="001B1ED0"/>
    <w:rsid w:val="001B3861"/>
    <w:rsid w:val="001B4090"/>
    <w:rsid w:val="001B4B1D"/>
    <w:rsid w:val="001B4B60"/>
    <w:rsid w:val="001B6CA7"/>
    <w:rsid w:val="001B6DE0"/>
    <w:rsid w:val="001B6E05"/>
    <w:rsid w:val="001C0127"/>
    <w:rsid w:val="001C1629"/>
    <w:rsid w:val="001C217A"/>
    <w:rsid w:val="001C271E"/>
    <w:rsid w:val="001C4EEA"/>
    <w:rsid w:val="001C7150"/>
    <w:rsid w:val="001D075B"/>
    <w:rsid w:val="001D15BF"/>
    <w:rsid w:val="001D2666"/>
    <w:rsid w:val="001D2F80"/>
    <w:rsid w:val="001D48C6"/>
    <w:rsid w:val="001E01FD"/>
    <w:rsid w:val="001E26AE"/>
    <w:rsid w:val="001E2726"/>
    <w:rsid w:val="001E28B0"/>
    <w:rsid w:val="001E28B9"/>
    <w:rsid w:val="001E57D0"/>
    <w:rsid w:val="001E76BD"/>
    <w:rsid w:val="001F2234"/>
    <w:rsid w:val="001F3BCF"/>
    <w:rsid w:val="001F7CE6"/>
    <w:rsid w:val="001F7EB5"/>
    <w:rsid w:val="00200D1E"/>
    <w:rsid w:val="00203DF6"/>
    <w:rsid w:val="0020647B"/>
    <w:rsid w:val="00215BD2"/>
    <w:rsid w:val="0021620B"/>
    <w:rsid w:val="00216E45"/>
    <w:rsid w:val="00220857"/>
    <w:rsid w:val="002208D0"/>
    <w:rsid w:val="00221D7C"/>
    <w:rsid w:val="00222890"/>
    <w:rsid w:val="00222C73"/>
    <w:rsid w:val="00224681"/>
    <w:rsid w:val="00231FA7"/>
    <w:rsid w:val="002320D4"/>
    <w:rsid w:val="00232E14"/>
    <w:rsid w:val="00233222"/>
    <w:rsid w:val="00233F7B"/>
    <w:rsid w:val="002357E3"/>
    <w:rsid w:val="002358DF"/>
    <w:rsid w:val="00237F48"/>
    <w:rsid w:val="00242B47"/>
    <w:rsid w:val="002433D1"/>
    <w:rsid w:val="00246148"/>
    <w:rsid w:val="002461A6"/>
    <w:rsid w:val="00247ABF"/>
    <w:rsid w:val="00251538"/>
    <w:rsid w:val="002520F8"/>
    <w:rsid w:val="00252585"/>
    <w:rsid w:val="00253EBD"/>
    <w:rsid w:val="00254520"/>
    <w:rsid w:val="00255719"/>
    <w:rsid w:val="00255F9C"/>
    <w:rsid w:val="00256DFC"/>
    <w:rsid w:val="00257773"/>
    <w:rsid w:val="00260C53"/>
    <w:rsid w:val="00262036"/>
    <w:rsid w:val="00262B56"/>
    <w:rsid w:val="00264188"/>
    <w:rsid w:val="00264FCE"/>
    <w:rsid w:val="00267021"/>
    <w:rsid w:val="00267138"/>
    <w:rsid w:val="002674FF"/>
    <w:rsid w:val="002702B7"/>
    <w:rsid w:val="002764AB"/>
    <w:rsid w:val="00281244"/>
    <w:rsid w:val="00281B27"/>
    <w:rsid w:val="00281C75"/>
    <w:rsid w:val="002823AE"/>
    <w:rsid w:val="00282910"/>
    <w:rsid w:val="002833BB"/>
    <w:rsid w:val="00285EBA"/>
    <w:rsid w:val="00285F35"/>
    <w:rsid w:val="00292DE3"/>
    <w:rsid w:val="00293CEF"/>
    <w:rsid w:val="00295071"/>
    <w:rsid w:val="002952CA"/>
    <w:rsid w:val="00295B9E"/>
    <w:rsid w:val="002962B6"/>
    <w:rsid w:val="0029677C"/>
    <w:rsid w:val="0029690D"/>
    <w:rsid w:val="00296E33"/>
    <w:rsid w:val="002A0697"/>
    <w:rsid w:val="002A079D"/>
    <w:rsid w:val="002A39C5"/>
    <w:rsid w:val="002A668F"/>
    <w:rsid w:val="002B016A"/>
    <w:rsid w:val="002B0B82"/>
    <w:rsid w:val="002B394E"/>
    <w:rsid w:val="002B447A"/>
    <w:rsid w:val="002B589F"/>
    <w:rsid w:val="002B5A96"/>
    <w:rsid w:val="002B5B57"/>
    <w:rsid w:val="002B5FED"/>
    <w:rsid w:val="002B6C06"/>
    <w:rsid w:val="002C0805"/>
    <w:rsid w:val="002C08F4"/>
    <w:rsid w:val="002C0A87"/>
    <w:rsid w:val="002C0B7B"/>
    <w:rsid w:val="002C1F8D"/>
    <w:rsid w:val="002C2C98"/>
    <w:rsid w:val="002C3D6D"/>
    <w:rsid w:val="002C574E"/>
    <w:rsid w:val="002D0BBE"/>
    <w:rsid w:val="002D216C"/>
    <w:rsid w:val="002D6BAC"/>
    <w:rsid w:val="002D7213"/>
    <w:rsid w:val="002E00AB"/>
    <w:rsid w:val="002E0DA8"/>
    <w:rsid w:val="002E0FD4"/>
    <w:rsid w:val="002E1054"/>
    <w:rsid w:val="002E397E"/>
    <w:rsid w:val="002E3C93"/>
    <w:rsid w:val="002E3D80"/>
    <w:rsid w:val="002E3FEC"/>
    <w:rsid w:val="002E4ECC"/>
    <w:rsid w:val="002E5FCE"/>
    <w:rsid w:val="002E6219"/>
    <w:rsid w:val="002E7824"/>
    <w:rsid w:val="002E7FD0"/>
    <w:rsid w:val="002F091B"/>
    <w:rsid w:val="002F189A"/>
    <w:rsid w:val="002F1A65"/>
    <w:rsid w:val="002F5661"/>
    <w:rsid w:val="002F6726"/>
    <w:rsid w:val="002F745E"/>
    <w:rsid w:val="003010DB"/>
    <w:rsid w:val="00301994"/>
    <w:rsid w:val="00301B8C"/>
    <w:rsid w:val="0030273D"/>
    <w:rsid w:val="00302758"/>
    <w:rsid w:val="00303299"/>
    <w:rsid w:val="0030507B"/>
    <w:rsid w:val="00305976"/>
    <w:rsid w:val="00305B2F"/>
    <w:rsid w:val="00305B34"/>
    <w:rsid w:val="003138D7"/>
    <w:rsid w:val="00313B82"/>
    <w:rsid w:val="0031412B"/>
    <w:rsid w:val="00314A53"/>
    <w:rsid w:val="00315599"/>
    <w:rsid w:val="00315D9A"/>
    <w:rsid w:val="00316629"/>
    <w:rsid w:val="00317093"/>
    <w:rsid w:val="00317B98"/>
    <w:rsid w:val="003220A3"/>
    <w:rsid w:val="00323238"/>
    <w:rsid w:val="00323334"/>
    <w:rsid w:val="00326CDB"/>
    <w:rsid w:val="00330614"/>
    <w:rsid w:val="00333157"/>
    <w:rsid w:val="00337825"/>
    <w:rsid w:val="00340747"/>
    <w:rsid w:val="0034289B"/>
    <w:rsid w:val="003434B4"/>
    <w:rsid w:val="003472EE"/>
    <w:rsid w:val="00347344"/>
    <w:rsid w:val="00347A68"/>
    <w:rsid w:val="0035035F"/>
    <w:rsid w:val="003503DD"/>
    <w:rsid w:val="00350864"/>
    <w:rsid w:val="00356464"/>
    <w:rsid w:val="00357533"/>
    <w:rsid w:val="00360D64"/>
    <w:rsid w:val="003627BB"/>
    <w:rsid w:val="00362A2C"/>
    <w:rsid w:val="003633DF"/>
    <w:rsid w:val="00363DA0"/>
    <w:rsid w:val="00363DFE"/>
    <w:rsid w:val="003656C2"/>
    <w:rsid w:val="00365759"/>
    <w:rsid w:val="003664CD"/>
    <w:rsid w:val="00373125"/>
    <w:rsid w:val="00373B2D"/>
    <w:rsid w:val="0037414A"/>
    <w:rsid w:val="00374189"/>
    <w:rsid w:val="00374CA2"/>
    <w:rsid w:val="00375E0E"/>
    <w:rsid w:val="00376418"/>
    <w:rsid w:val="0037720E"/>
    <w:rsid w:val="00380E93"/>
    <w:rsid w:val="00382430"/>
    <w:rsid w:val="0038367D"/>
    <w:rsid w:val="0038697D"/>
    <w:rsid w:val="003879ED"/>
    <w:rsid w:val="0039063F"/>
    <w:rsid w:val="0039067B"/>
    <w:rsid w:val="00391BA3"/>
    <w:rsid w:val="00392C10"/>
    <w:rsid w:val="0039694A"/>
    <w:rsid w:val="00396E7D"/>
    <w:rsid w:val="003A0937"/>
    <w:rsid w:val="003A0A0A"/>
    <w:rsid w:val="003A1E34"/>
    <w:rsid w:val="003A1ECA"/>
    <w:rsid w:val="003A33E9"/>
    <w:rsid w:val="003A369C"/>
    <w:rsid w:val="003A476A"/>
    <w:rsid w:val="003A519D"/>
    <w:rsid w:val="003A53BD"/>
    <w:rsid w:val="003A6AAF"/>
    <w:rsid w:val="003A799F"/>
    <w:rsid w:val="003A7E53"/>
    <w:rsid w:val="003B3DE0"/>
    <w:rsid w:val="003B5CF1"/>
    <w:rsid w:val="003B6111"/>
    <w:rsid w:val="003B6C46"/>
    <w:rsid w:val="003B74F5"/>
    <w:rsid w:val="003B765D"/>
    <w:rsid w:val="003B7C92"/>
    <w:rsid w:val="003C14F7"/>
    <w:rsid w:val="003C187C"/>
    <w:rsid w:val="003C1B75"/>
    <w:rsid w:val="003C2550"/>
    <w:rsid w:val="003C3FB4"/>
    <w:rsid w:val="003C5D23"/>
    <w:rsid w:val="003C7951"/>
    <w:rsid w:val="003D0232"/>
    <w:rsid w:val="003D039D"/>
    <w:rsid w:val="003D10A2"/>
    <w:rsid w:val="003D2651"/>
    <w:rsid w:val="003D2D31"/>
    <w:rsid w:val="003D3021"/>
    <w:rsid w:val="003E067F"/>
    <w:rsid w:val="003E0F05"/>
    <w:rsid w:val="003E1443"/>
    <w:rsid w:val="003E2118"/>
    <w:rsid w:val="003E3F4A"/>
    <w:rsid w:val="003E4154"/>
    <w:rsid w:val="003E4C2E"/>
    <w:rsid w:val="003E564F"/>
    <w:rsid w:val="003E5A90"/>
    <w:rsid w:val="003E7295"/>
    <w:rsid w:val="003F0D3C"/>
    <w:rsid w:val="003F4D02"/>
    <w:rsid w:val="003F6AA2"/>
    <w:rsid w:val="003F714F"/>
    <w:rsid w:val="00400FE4"/>
    <w:rsid w:val="00401656"/>
    <w:rsid w:val="00401A9D"/>
    <w:rsid w:val="00403ABE"/>
    <w:rsid w:val="004073D9"/>
    <w:rsid w:val="00407A6B"/>
    <w:rsid w:val="00411264"/>
    <w:rsid w:val="004129FB"/>
    <w:rsid w:val="004132C1"/>
    <w:rsid w:val="004138C3"/>
    <w:rsid w:val="00416A03"/>
    <w:rsid w:val="00416F58"/>
    <w:rsid w:val="00417DA7"/>
    <w:rsid w:val="00417E0F"/>
    <w:rsid w:val="00422063"/>
    <w:rsid w:val="00424AA8"/>
    <w:rsid w:val="00425E5A"/>
    <w:rsid w:val="004304BD"/>
    <w:rsid w:val="00430F83"/>
    <w:rsid w:val="004338C5"/>
    <w:rsid w:val="00433FF6"/>
    <w:rsid w:val="004375D1"/>
    <w:rsid w:val="0044088E"/>
    <w:rsid w:val="00442A1D"/>
    <w:rsid w:val="0044391F"/>
    <w:rsid w:val="00444CF7"/>
    <w:rsid w:val="00444D89"/>
    <w:rsid w:val="00445734"/>
    <w:rsid w:val="004476AC"/>
    <w:rsid w:val="004530F9"/>
    <w:rsid w:val="00453F89"/>
    <w:rsid w:val="004550DD"/>
    <w:rsid w:val="00461288"/>
    <w:rsid w:val="004614B3"/>
    <w:rsid w:val="004614B6"/>
    <w:rsid w:val="00462CAE"/>
    <w:rsid w:val="00463CE4"/>
    <w:rsid w:val="00464A71"/>
    <w:rsid w:val="00465375"/>
    <w:rsid w:val="00466057"/>
    <w:rsid w:val="004670E1"/>
    <w:rsid w:val="00470D8A"/>
    <w:rsid w:val="0047130F"/>
    <w:rsid w:val="004713C0"/>
    <w:rsid w:val="00472AE3"/>
    <w:rsid w:val="00472EA9"/>
    <w:rsid w:val="004733E4"/>
    <w:rsid w:val="0047451F"/>
    <w:rsid w:val="00475ED4"/>
    <w:rsid w:val="00475F25"/>
    <w:rsid w:val="004777F1"/>
    <w:rsid w:val="00480402"/>
    <w:rsid w:val="0048088E"/>
    <w:rsid w:val="00480A8F"/>
    <w:rsid w:val="004813B5"/>
    <w:rsid w:val="004816DC"/>
    <w:rsid w:val="0048324D"/>
    <w:rsid w:val="004832A1"/>
    <w:rsid w:val="00483565"/>
    <w:rsid w:val="00483C77"/>
    <w:rsid w:val="004856A8"/>
    <w:rsid w:val="00490A93"/>
    <w:rsid w:val="00493EF0"/>
    <w:rsid w:val="00495945"/>
    <w:rsid w:val="004969C5"/>
    <w:rsid w:val="00496D79"/>
    <w:rsid w:val="00496F9A"/>
    <w:rsid w:val="00497378"/>
    <w:rsid w:val="004A40E0"/>
    <w:rsid w:val="004A4D2A"/>
    <w:rsid w:val="004A5924"/>
    <w:rsid w:val="004A7F99"/>
    <w:rsid w:val="004B0429"/>
    <w:rsid w:val="004B0CB2"/>
    <w:rsid w:val="004B0E8B"/>
    <w:rsid w:val="004B15AF"/>
    <w:rsid w:val="004B1684"/>
    <w:rsid w:val="004B1C2B"/>
    <w:rsid w:val="004B30CB"/>
    <w:rsid w:val="004B48FA"/>
    <w:rsid w:val="004B4CF6"/>
    <w:rsid w:val="004B5089"/>
    <w:rsid w:val="004B7EB4"/>
    <w:rsid w:val="004C16A6"/>
    <w:rsid w:val="004C1ECC"/>
    <w:rsid w:val="004C299F"/>
    <w:rsid w:val="004C397B"/>
    <w:rsid w:val="004C504D"/>
    <w:rsid w:val="004C6F41"/>
    <w:rsid w:val="004D5359"/>
    <w:rsid w:val="004D55BB"/>
    <w:rsid w:val="004D5700"/>
    <w:rsid w:val="004D72BA"/>
    <w:rsid w:val="004D7506"/>
    <w:rsid w:val="004E0B54"/>
    <w:rsid w:val="004E4DC4"/>
    <w:rsid w:val="004E71EA"/>
    <w:rsid w:val="004F1D32"/>
    <w:rsid w:val="004F65A7"/>
    <w:rsid w:val="00500191"/>
    <w:rsid w:val="0050739F"/>
    <w:rsid w:val="005103E8"/>
    <w:rsid w:val="005108F8"/>
    <w:rsid w:val="00511C1D"/>
    <w:rsid w:val="005122CF"/>
    <w:rsid w:val="005128DF"/>
    <w:rsid w:val="0051384E"/>
    <w:rsid w:val="00514801"/>
    <w:rsid w:val="005166FF"/>
    <w:rsid w:val="005228E5"/>
    <w:rsid w:val="00522ADE"/>
    <w:rsid w:val="00522B43"/>
    <w:rsid w:val="0052397D"/>
    <w:rsid w:val="005267CE"/>
    <w:rsid w:val="005268CA"/>
    <w:rsid w:val="005270C0"/>
    <w:rsid w:val="00527761"/>
    <w:rsid w:val="005277A4"/>
    <w:rsid w:val="00531B70"/>
    <w:rsid w:val="00532FA9"/>
    <w:rsid w:val="00535FD7"/>
    <w:rsid w:val="005405D6"/>
    <w:rsid w:val="00540F61"/>
    <w:rsid w:val="005417F6"/>
    <w:rsid w:val="0054536F"/>
    <w:rsid w:val="0054571F"/>
    <w:rsid w:val="00546841"/>
    <w:rsid w:val="0054754D"/>
    <w:rsid w:val="0055040E"/>
    <w:rsid w:val="005517BB"/>
    <w:rsid w:val="0055287A"/>
    <w:rsid w:val="0055375E"/>
    <w:rsid w:val="00555912"/>
    <w:rsid w:val="00557CB6"/>
    <w:rsid w:val="0056150A"/>
    <w:rsid w:val="005616BA"/>
    <w:rsid w:val="00563124"/>
    <w:rsid w:val="0056600B"/>
    <w:rsid w:val="00567284"/>
    <w:rsid w:val="005673B9"/>
    <w:rsid w:val="0057184E"/>
    <w:rsid w:val="00572198"/>
    <w:rsid w:val="00572FE6"/>
    <w:rsid w:val="005733DF"/>
    <w:rsid w:val="00573516"/>
    <w:rsid w:val="005757DC"/>
    <w:rsid w:val="005762E0"/>
    <w:rsid w:val="00580BC2"/>
    <w:rsid w:val="0058409F"/>
    <w:rsid w:val="005840BF"/>
    <w:rsid w:val="005859B5"/>
    <w:rsid w:val="00587041"/>
    <w:rsid w:val="0058790B"/>
    <w:rsid w:val="005905CE"/>
    <w:rsid w:val="00590722"/>
    <w:rsid w:val="005911F4"/>
    <w:rsid w:val="005914F1"/>
    <w:rsid w:val="00591CBC"/>
    <w:rsid w:val="00592C2E"/>
    <w:rsid w:val="00594377"/>
    <w:rsid w:val="0059442C"/>
    <w:rsid w:val="0059539A"/>
    <w:rsid w:val="00596101"/>
    <w:rsid w:val="005A1487"/>
    <w:rsid w:val="005A15A5"/>
    <w:rsid w:val="005A1691"/>
    <w:rsid w:val="005A4E0B"/>
    <w:rsid w:val="005A6F92"/>
    <w:rsid w:val="005B13E2"/>
    <w:rsid w:val="005B5015"/>
    <w:rsid w:val="005B5147"/>
    <w:rsid w:val="005B61AE"/>
    <w:rsid w:val="005B71B8"/>
    <w:rsid w:val="005B7E9D"/>
    <w:rsid w:val="005C0E3B"/>
    <w:rsid w:val="005C4A67"/>
    <w:rsid w:val="005C62E5"/>
    <w:rsid w:val="005C7934"/>
    <w:rsid w:val="005D35B9"/>
    <w:rsid w:val="005D5B27"/>
    <w:rsid w:val="005D5DAF"/>
    <w:rsid w:val="005D7FE0"/>
    <w:rsid w:val="005E1AA8"/>
    <w:rsid w:val="005E2546"/>
    <w:rsid w:val="005E2553"/>
    <w:rsid w:val="005E2E15"/>
    <w:rsid w:val="005E4254"/>
    <w:rsid w:val="005E428C"/>
    <w:rsid w:val="005E477E"/>
    <w:rsid w:val="005E5091"/>
    <w:rsid w:val="005E5F4C"/>
    <w:rsid w:val="005E62F2"/>
    <w:rsid w:val="005F0A2D"/>
    <w:rsid w:val="005F2E08"/>
    <w:rsid w:val="005F5C83"/>
    <w:rsid w:val="005F74E8"/>
    <w:rsid w:val="005F79BC"/>
    <w:rsid w:val="00601A11"/>
    <w:rsid w:val="00601B8B"/>
    <w:rsid w:val="0060256D"/>
    <w:rsid w:val="00603CD5"/>
    <w:rsid w:val="00604290"/>
    <w:rsid w:val="0060664A"/>
    <w:rsid w:val="00606F48"/>
    <w:rsid w:val="00612111"/>
    <w:rsid w:val="00612211"/>
    <w:rsid w:val="006139A7"/>
    <w:rsid w:val="00616824"/>
    <w:rsid w:val="006216B6"/>
    <w:rsid w:val="006221D6"/>
    <w:rsid w:val="0062273B"/>
    <w:rsid w:val="00622ACD"/>
    <w:rsid w:val="00622D5A"/>
    <w:rsid w:val="0062397F"/>
    <w:rsid w:val="00623A2C"/>
    <w:rsid w:val="006240CA"/>
    <w:rsid w:val="00624DFD"/>
    <w:rsid w:val="00624E93"/>
    <w:rsid w:val="00625AC0"/>
    <w:rsid w:val="00631C0B"/>
    <w:rsid w:val="006326AE"/>
    <w:rsid w:val="00633459"/>
    <w:rsid w:val="00634B28"/>
    <w:rsid w:val="00636F0E"/>
    <w:rsid w:val="00637324"/>
    <w:rsid w:val="006419E5"/>
    <w:rsid w:val="00642A8C"/>
    <w:rsid w:val="00642B10"/>
    <w:rsid w:val="006439F1"/>
    <w:rsid w:val="00644F30"/>
    <w:rsid w:val="00644F4F"/>
    <w:rsid w:val="006451C4"/>
    <w:rsid w:val="0064537E"/>
    <w:rsid w:val="0064561A"/>
    <w:rsid w:val="00645B64"/>
    <w:rsid w:val="00646785"/>
    <w:rsid w:val="0065228D"/>
    <w:rsid w:val="00653A63"/>
    <w:rsid w:val="00654E15"/>
    <w:rsid w:val="00655473"/>
    <w:rsid w:val="006555FA"/>
    <w:rsid w:val="00656088"/>
    <w:rsid w:val="00656384"/>
    <w:rsid w:val="00660A00"/>
    <w:rsid w:val="00661ED1"/>
    <w:rsid w:val="0066532B"/>
    <w:rsid w:val="00665600"/>
    <w:rsid w:val="0066612C"/>
    <w:rsid w:val="00666501"/>
    <w:rsid w:val="00666873"/>
    <w:rsid w:val="00666AC6"/>
    <w:rsid w:val="00667DB1"/>
    <w:rsid w:val="006715EC"/>
    <w:rsid w:val="00672925"/>
    <w:rsid w:val="00673B83"/>
    <w:rsid w:val="0068096E"/>
    <w:rsid w:val="00680AC5"/>
    <w:rsid w:val="00680F21"/>
    <w:rsid w:val="006823E2"/>
    <w:rsid w:val="00691065"/>
    <w:rsid w:val="00692091"/>
    <w:rsid w:val="0069211D"/>
    <w:rsid w:val="006927E1"/>
    <w:rsid w:val="00692B99"/>
    <w:rsid w:val="00693243"/>
    <w:rsid w:val="00694F1F"/>
    <w:rsid w:val="006A2CBB"/>
    <w:rsid w:val="006A3F4F"/>
    <w:rsid w:val="006A5A34"/>
    <w:rsid w:val="006A71D6"/>
    <w:rsid w:val="006B0170"/>
    <w:rsid w:val="006B0BE5"/>
    <w:rsid w:val="006B0F85"/>
    <w:rsid w:val="006B1D99"/>
    <w:rsid w:val="006B269A"/>
    <w:rsid w:val="006B30A2"/>
    <w:rsid w:val="006B3F43"/>
    <w:rsid w:val="006B4EF7"/>
    <w:rsid w:val="006B55AB"/>
    <w:rsid w:val="006B587A"/>
    <w:rsid w:val="006B6815"/>
    <w:rsid w:val="006B6DE5"/>
    <w:rsid w:val="006B7697"/>
    <w:rsid w:val="006B7BF6"/>
    <w:rsid w:val="006B7EF6"/>
    <w:rsid w:val="006C07FD"/>
    <w:rsid w:val="006C0BAF"/>
    <w:rsid w:val="006C0CFB"/>
    <w:rsid w:val="006C0FB9"/>
    <w:rsid w:val="006C179B"/>
    <w:rsid w:val="006C18A6"/>
    <w:rsid w:val="006C200E"/>
    <w:rsid w:val="006C4040"/>
    <w:rsid w:val="006C47CE"/>
    <w:rsid w:val="006C4892"/>
    <w:rsid w:val="006C53FC"/>
    <w:rsid w:val="006C58D7"/>
    <w:rsid w:val="006C68AA"/>
    <w:rsid w:val="006C69AB"/>
    <w:rsid w:val="006C6F8D"/>
    <w:rsid w:val="006C7B3F"/>
    <w:rsid w:val="006C7C9F"/>
    <w:rsid w:val="006D1CEF"/>
    <w:rsid w:val="006D33FC"/>
    <w:rsid w:val="006D3BCA"/>
    <w:rsid w:val="006D41E5"/>
    <w:rsid w:val="006D597F"/>
    <w:rsid w:val="006D6816"/>
    <w:rsid w:val="006D6C45"/>
    <w:rsid w:val="006D75EE"/>
    <w:rsid w:val="006D7DB3"/>
    <w:rsid w:val="006E02C8"/>
    <w:rsid w:val="006E1553"/>
    <w:rsid w:val="006E24B0"/>
    <w:rsid w:val="006E4874"/>
    <w:rsid w:val="006E5DB3"/>
    <w:rsid w:val="006E67F6"/>
    <w:rsid w:val="006E6F2C"/>
    <w:rsid w:val="006E764C"/>
    <w:rsid w:val="006F0DA8"/>
    <w:rsid w:val="006F151E"/>
    <w:rsid w:val="006F3896"/>
    <w:rsid w:val="006F6242"/>
    <w:rsid w:val="006F7F39"/>
    <w:rsid w:val="00702739"/>
    <w:rsid w:val="00704182"/>
    <w:rsid w:val="00704560"/>
    <w:rsid w:val="0070497B"/>
    <w:rsid w:val="007061C6"/>
    <w:rsid w:val="00706ABD"/>
    <w:rsid w:val="0070773E"/>
    <w:rsid w:val="00710DFF"/>
    <w:rsid w:val="007112F0"/>
    <w:rsid w:val="00711C7B"/>
    <w:rsid w:val="00713080"/>
    <w:rsid w:val="00713113"/>
    <w:rsid w:val="00713BCC"/>
    <w:rsid w:val="00715446"/>
    <w:rsid w:val="00716444"/>
    <w:rsid w:val="00716A7D"/>
    <w:rsid w:val="00721620"/>
    <w:rsid w:val="0072162C"/>
    <w:rsid w:val="00722066"/>
    <w:rsid w:val="00723B58"/>
    <w:rsid w:val="00731BE5"/>
    <w:rsid w:val="00732D71"/>
    <w:rsid w:val="00732FA1"/>
    <w:rsid w:val="007349EE"/>
    <w:rsid w:val="00740042"/>
    <w:rsid w:val="00742016"/>
    <w:rsid w:val="00742779"/>
    <w:rsid w:val="00743061"/>
    <w:rsid w:val="00745E00"/>
    <w:rsid w:val="00746EFD"/>
    <w:rsid w:val="00747068"/>
    <w:rsid w:val="00747354"/>
    <w:rsid w:val="0075004E"/>
    <w:rsid w:val="00750BC9"/>
    <w:rsid w:val="00751C01"/>
    <w:rsid w:val="00751E52"/>
    <w:rsid w:val="00753071"/>
    <w:rsid w:val="00761D61"/>
    <w:rsid w:val="00763628"/>
    <w:rsid w:val="007641B1"/>
    <w:rsid w:val="0076723F"/>
    <w:rsid w:val="0076737D"/>
    <w:rsid w:val="007673C9"/>
    <w:rsid w:val="00767CAB"/>
    <w:rsid w:val="0077419D"/>
    <w:rsid w:val="00774643"/>
    <w:rsid w:val="007763CF"/>
    <w:rsid w:val="00777469"/>
    <w:rsid w:val="00777C23"/>
    <w:rsid w:val="0078019C"/>
    <w:rsid w:val="007802A5"/>
    <w:rsid w:val="00782900"/>
    <w:rsid w:val="00784963"/>
    <w:rsid w:val="00784B75"/>
    <w:rsid w:val="00785650"/>
    <w:rsid w:val="0078645F"/>
    <w:rsid w:val="007902B6"/>
    <w:rsid w:val="00795B3A"/>
    <w:rsid w:val="00797D32"/>
    <w:rsid w:val="007A1F08"/>
    <w:rsid w:val="007A254E"/>
    <w:rsid w:val="007A2C79"/>
    <w:rsid w:val="007A4160"/>
    <w:rsid w:val="007A5AA6"/>
    <w:rsid w:val="007A6D29"/>
    <w:rsid w:val="007A7692"/>
    <w:rsid w:val="007A7740"/>
    <w:rsid w:val="007B0940"/>
    <w:rsid w:val="007B13EC"/>
    <w:rsid w:val="007B1A54"/>
    <w:rsid w:val="007B29CC"/>
    <w:rsid w:val="007B344D"/>
    <w:rsid w:val="007B617A"/>
    <w:rsid w:val="007C35B1"/>
    <w:rsid w:val="007C5876"/>
    <w:rsid w:val="007C5AAE"/>
    <w:rsid w:val="007C5B07"/>
    <w:rsid w:val="007C5BFC"/>
    <w:rsid w:val="007C67AF"/>
    <w:rsid w:val="007C6874"/>
    <w:rsid w:val="007C6F0C"/>
    <w:rsid w:val="007C7169"/>
    <w:rsid w:val="007C7401"/>
    <w:rsid w:val="007D26F6"/>
    <w:rsid w:val="007D29D2"/>
    <w:rsid w:val="007D3CD2"/>
    <w:rsid w:val="007D4664"/>
    <w:rsid w:val="007D4722"/>
    <w:rsid w:val="007D6866"/>
    <w:rsid w:val="007E1E6C"/>
    <w:rsid w:val="007E2B0E"/>
    <w:rsid w:val="007E321C"/>
    <w:rsid w:val="007E526D"/>
    <w:rsid w:val="007E6046"/>
    <w:rsid w:val="007E76F5"/>
    <w:rsid w:val="007F0867"/>
    <w:rsid w:val="007F10BE"/>
    <w:rsid w:val="007F1AD1"/>
    <w:rsid w:val="007F2044"/>
    <w:rsid w:val="007F2DAF"/>
    <w:rsid w:val="007F39A4"/>
    <w:rsid w:val="007F42F7"/>
    <w:rsid w:val="007F76B0"/>
    <w:rsid w:val="00801AE1"/>
    <w:rsid w:val="00801CDF"/>
    <w:rsid w:val="00803C4B"/>
    <w:rsid w:val="0080467D"/>
    <w:rsid w:val="00811AE3"/>
    <w:rsid w:val="008123DD"/>
    <w:rsid w:val="00813BDB"/>
    <w:rsid w:val="008154E8"/>
    <w:rsid w:val="00815CA8"/>
    <w:rsid w:val="00816366"/>
    <w:rsid w:val="00817084"/>
    <w:rsid w:val="0082536D"/>
    <w:rsid w:val="0082574E"/>
    <w:rsid w:val="00831113"/>
    <w:rsid w:val="00831487"/>
    <w:rsid w:val="008317FC"/>
    <w:rsid w:val="0083210C"/>
    <w:rsid w:val="008330DA"/>
    <w:rsid w:val="0083375E"/>
    <w:rsid w:val="00840529"/>
    <w:rsid w:val="00840843"/>
    <w:rsid w:val="00842D8A"/>
    <w:rsid w:val="008430EB"/>
    <w:rsid w:val="00847215"/>
    <w:rsid w:val="0084776D"/>
    <w:rsid w:val="008502FD"/>
    <w:rsid w:val="00850CD9"/>
    <w:rsid w:val="00852230"/>
    <w:rsid w:val="008523BF"/>
    <w:rsid w:val="0085383A"/>
    <w:rsid w:val="008546B7"/>
    <w:rsid w:val="00855589"/>
    <w:rsid w:val="00855CDF"/>
    <w:rsid w:val="00856735"/>
    <w:rsid w:val="00856A5A"/>
    <w:rsid w:val="008570BF"/>
    <w:rsid w:val="008575BD"/>
    <w:rsid w:val="0086481F"/>
    <w:rsid w:val="00866014"/>
    <w:rsid w:val="00866AB6"/>
    <w:rsid w:val="00866CE0"/>
    <w:rsid w:val="0086737A"/>
    <w:rsid w:val="00867ED3"/>
    <w:rsid w:val="00867F9D"/>
    <w:rsid w:val="00871E2D"/>
    <w:rsid w:val="00873BA8"/>
    <w:rsid w:val="00873BC2"/>
    <w:rsid w:val="00874E68"/>
    <w:rsid w:val="0087750D"/>
    <w:rsid w:val="00877AB7"/>
    <w:rsid w:val="00877C9E"/>
    <w:rsid w:val="008801CE"/>
    <w:rsid w:val="00881D48"/>
    <w:rsid w:val="008834C3"/>
    <w:rsid w:val="008848A4"/>
    <w:rsid w:val="00885FC1"/>
    <w:rsid w:val="00885FD5"/>
    <w:rsid w:val="00890D01"/>
    <w:rsid w:val="008925DD"/>
    <w:rsid w:val="008938D0"/>
    <w:rsid w:val="00894036"/>
    <w:rsid w:val="008949FB"/>
    <w:rsid w:val="00894CA0"/>
    <w:rsid w:val="00897521"/>
    <w:rsid w:val="008A02D6"/>
    <w:rsid w:val="008A0E3A"/>
    <w:rsid w:val="008B00AF"/>
    <w:rsid w:val="008B120D"/>
    <w:rsid w:val="008B175A"/>
    <w:rsid w:val="008B2929"/>
    <w:rsid w:val="008B2B4E"/>
    <w:rsid w:val="008C0379"/>
    <w:rsid w:val="008C1206"/>
    <w:rsid w:val="008C1761"/>
    <w:rsid w:val="008C2A53"/>
    <w:rsid w:val="008C4215"/>
    <w:rsid w:val="008C51A5"/>
    <w:rsid w:val="008C54CB"/>
    <w:rsid w:val="008C5FB7"/>
    <w:rsid w:val="008C70C0"/>
    <w:rsid w:val="008C7702"/>
    <w:rsid w:val="008D10FE"/>
    <w:rsid w:val="008D2A1D"/>
    <w:rsid w:val="008D3347"/>
    <w:rsid w:val="008D3FAD"/>
    <w:rsid w:val="008D7616"/>
    <w:rsid w:val="008D7A86"/>
    <w:rsid w:val="008E21B6"/>
    <w:rsid w:val="008E3AE5"/>
    <w:rsid w:val="008E5D40"/>
    <w:rsid w:val="008F081C"/>
    <w:rsid w:val="008F3CAF"/>
    <w:rsid w:val="008F41A2"/>
    <w:rsid w:val="00900233"/>
    <w:rsid w:val="00901C47"/>
    <w:rsid w:val="009029FB"/>
    <w:rsid w:val="00902CA4"/>
    <w:rsid w:val="00903D6B"/>
    <w:rsid w:val="009045D7"/>
    <w:rsid w:val="00905FA1"/>
    <w:rsid w:val="00907610"/>
    <w:rsid w:val="00907A2B"/>
    <w:rsid w:val="00907ADA"/>
    <w:rsid w:val="00907C29"/>
    <w:rsid w:val="00907D58"/>
    <w:rsid w:val="0091105C"/>
    <w:rsid w:val="009111CE"/>
    <w:rsid w:val="009134AB"/>
    <w:rsid w:val="00913F6E"/>
    <w:rsid w:val="0091427D"/>
    <w:rsid w:val="009152F0"/>
    <w:rsid w:val="00915802"/>
    <w:rsid w:val="00915F95"/>
    <w:rsid w:val="0092321D"/>
    <w:rsid w:val="00926719"/>
    <w:rsid w:val="00930936"/>
    <w:rsid w:val="00931088"/>
    <w:rsid w:val="0093278D"/>
    <w:rsid w:val="009337F2"/>
    <w:rsid w:val="00933AEB"/>
    <w:rsid w:val="0093423F"/>
    <w:rsid w:val="00935397"/>
    <w:rsid w:val="00935653"/>
    <w:rsid w:val="0093577A"/>
    <w:rsid w:val="009358D3"/>
    <w:rsid w:val="0093618C"/>
    <w:rsid w:val="00937C2B"/>
    <w:rsid w:val="00940174"/>
    <w:rsid w:val="009409AF"/>
    <w:rsid w:val="00940CF5"/>
    <w:rsid w:val="00940E43"/>
    <w:rsid w:val="00943A25"/>
    <w:rsid w:val="0094573F"/>
    <w:rsid w:val="00945B3D"/>
    <w:rsid w:val="0094652A"/>
    <w:rsid w:val="00946621"/>
    <w:rsid w:val="00946821"/>
    <w:rsid w:val="00946C90"/>
    <w:rsid w:val="00947294"/>
    <w:rsid w:val="00952092"/>
    <w:rsid w:val="00952979"/>
    <w:rsid w:val="00954D5A"/>
    <w:rsid w:val="00964073"/>
    <w:rsid w:val="0096570E"/>
    <w:rsid w:val="0096628B"/>
    <w:rsid w:val="00966C98"/>
    <w:rsid w:val="009674F6"/>
    <w:rsid w:val="00970962"/>
    <w:rsid w:val="00971AF3"/>
    <w:rsid w:val="0097246C"/>
    <w:rsid w:val="00975426"/>
    <w:rsid w:val="009777F2"/>
    <w:rsid w:val="00977D3E"/>
    <w:rsid w:val="00980EC4"/>
    <w:rsid w:val="00982323"/>
    <w:rsid w:val="00982D8D"/>
    <w:rsid w:val="00982E61"/>
    <w:rsid w:val="00984A3B"/>
    <w:rsid w:val="00984A47"/>
    <w:rsid w:val="00984DA0"/>
    <w:rsid w:val="009856D4"/>
    <w:rsid w:val="009858BE"/>
    <w:rsid w:val="00985E3A"/>
    <w:rsid w:val="00985E48"/>
    <w:rsid w:val="009865BE"/>
    <w:rsid w:val="00986DD6"/>
    <w:rsid w:val="00990104"/>
    <w:rsid w:val="00990905"/>
    <w:rsid w:val="00992D2F"/>
    <w:rsid w:val="009968E8"/>
    <w:rsid w:val="00996A1D"/>
    <w:rsid w:val="009A065C"/>
    <w:rsid w:val="009A0C5A"/>
    <w:rsid w:val="009A123D"/>
    <w:rsid w:val="009A36D9"/>
    <w:rsid w:val="009A550E"/>
    <w:rsid w:val="009A5A73"/>
    <w:rsid w:val="009A63B1"/>
    <w:rsid w:val="009A77ED"/>
    <w:rsid w:val="009B14D9"/>
    <w:rsid w:val="009B3139"/>
    <w:rsid w:val="009B3356"/>
    <w:rsid w:val="009B449E"/>
    <w:rsid w:val="009B4D08"/>
    <w:rsid w:val="009B5FE6"/>
    <w:rsid w:val="009B68CE"/>
    <w:rsid w:val="009C234A"/>
    <w:rsid w:val="009C29FC"/>
    <w:rsid w:val="009C3EFE"/>
    <w:rsid w:val="009C5A00"/>
    <w:rsid w:val="009C605D"/>
    <w:rsid w:val="009C636A"/>
    <w:rsid w:val="009D19CE"/>
    <w:rsid w:val="009D505B"/>
    <w:rsid w:val="009D62F8"/>
    <w:rsid w:val="009D651A"/>
    <w:rsid w:val="009D6901"/>
    <w:rsid w:val="009D7D2A"/>
    <w:rsid w:val="009E358F"/>
    <w:rsid w:val="009E5100"/>
    <w:rsid w:val="009E77EA"/>
    <w:rsid w:val="009F12DD"/>
    <w:rsid w:val="009F24DB"/>
    <w:rsid w:val="009F3068"/>
    <w:rsid w:val="009F34CC"/>
    <w:rsid w:val="009F48A3"/>
    <w:rsid w:val="009F6C71"/>
    <w:rsid w:val="00A00151"/>
    <w:rsid w:val="00A01ADC"/>
    <w:rsid w:val="00A01AE5"/>
    <w:rsid w:val="00A027E9"/>
    <w:rsid w:val="00A032F7"/>
    <w:rsid w:val="00A03FDA"/>
    <w:rsid w:val="00A045B2"/>
    <w:rsid w:val="00A04FF9"/>
    <w:rsid w:val="00A06080"/>
    <w:rsid w:val="00A06C42"/>
    <w:rsid w:val="00A07626"/>
    <w:rsid w:val="00A11A98"/>
    <w:rsid w:val="00A11B5B"/>
    <w:rsid w:val="00A11BE6"/>
    <w:rsid w:val="00A17963"/>
    <w:rsid w:val="00A179DC"/>
    <w:rsid w:val="00A201DB"/>
    <w:rsid w:val="00A20D3B"/>
    <w:rsid w:val="00A21279"/>
    <w:rsid w:val="00A23B06"/>
    <w:rsid w:val="00A24D27"/>
    <w:rsid w:val="00A25B85"/>
    <w:rsid w:val="00A30039"/>
    <w:rsid w:val="00A303FB"/>
    <w:rsid w:val="00A30827"/>
    <w:rsid w:val="00A309E6"/>
    <w:rsid w:val="00A314E3"/>
    <w:rsid w:val="00A35700"/>
    <w:rsid w:val="00A36789"/>
    <w:rsid w:val="00A400C0"/>
    <w:rsid w:val="00A40851"/>
    <w:rsid w:val="00A4123F"/>
    <w:rsid w:val="00A41A75"/>
    <w:rsid w:val="00A440D9"/>
    <w:rsid w:val="00A44DA6"/>
    <w:rsid w:val="00A458FE"/>
    <w:rsid w:val="00A46170"/>
    <w:rsid w:val="00A47C2E"/>
    <w:rsid w:val="00A47C63"/>
    <w:rsid w:val="00A50F00"/>
    <w:rsid w:val="00A5104A"/>
    <w:rsid w:val="00A52373"/>
    <w:rsid w:val="00A53277"/>
    <w:rsid w:val="00A533FE"/>
    <w:rsid w:val="00A53683"/>
    <w:rsid w:val="00A546AB"/>
    <w:rsid w:val="00A54C1A"/>
    <w:rsid w:val="00A54F87"/>
    <w:rsid w:val="00A557E3"/>
    <w:rsid w:val="00A576C7"/>
    <w:rsid w:val="00A61842"/>
    <w:rsid w:val="00A62EBD"/>
    <w:rsid w:val="00A6446C"/>
    <w:rsid w:val="00A654D0"/>
    <w:rsid w:val="00A67304"/>
    <w:rsid w:val="00A710EF"/>
    <w:rsid w:val="00A7378A"/>
    <w:rsid w:val="00A74FD4"/>
    <w:rsid w:val="00A81318"/>
    <w:rsid w:val="00A81368"/>
    <w:rsid w:val="00A83786"/>
    <w:rsid w:val="00A83D60"/>
    <w:rsid w:val="00A83E90"/>
    <w:rsid w:val="00A901A7"/>
    <w:rsid w:val="00A905F6"/>
    <w:rsid w:val="00A9062F"/>
    <w:rsid w:val="00A92C50"/>
    <w:rsid w:val="00AA00FA"/>
    <w:rsid w:val="00AA0B18"/>
    <w:rsid w:val="00AA2CD2"/>
    <w:rsid w:val="00AA39C9"/>
    <w:rsid w:val="00AA4366"/>
    <w:rsid w:val="00AA49B3"/>
    <w:rsid w:val="00AA4B6D"/>
    <w:rsid w:val="00AA5DD2"/>
    <w:rsid w:val="00AA649F"/>
    <w:rsid w:val="00AA6A84"/>
    <w:rsid w:val="00AA7953"/>
    <w:rsid w:val="00AB0382"/>
    <w:rsid w:val="00AB1F34"/>
    <w:rsid w:val="00AB2203"/>
    <w:rsid w:val="00AB240E"/>
    <w:rsid w:val="00AB2610"/>
    <w:rsid w:val="00AB48C8"/>
    <w:rsid w:val="00AB54E3"/>
    <w:rsid w:val="00AB6063"/>
    <w:rsid w:val="00AB647F"/>
    <w:rsid w:val="00AB7173"/>
    <w:rsid w:val="00AB7562"/>
    <w:rsid w:val="00AB7605"/>
    <w:rsid w:val="00AC03F9"/>
    <w:rsid w:val="00AC07E1"/>
    <w:rsid w:val="00AC1C6D"/>
    <w:rsid w:val="00AC3AC7"/>
    <w:rsid w:val="00AC41D9"/>
    <w:rsid w:val="00AC42C2"/>
    <w:rsid w:val="00AC454F"/>
    <w:rsid w:val="00AC6D24"/>
    <w:rsid w:val="00AD1E8F"/>
    <w:rsid w:val="00AD38AE"/>
    <w:rsid w:val="00AD4573"/>
    <w:rsid w:val="00AD4FD8"/>
    <w:rsid w:val="00AD5FA4"/>
    <w:rsid w:val="00AD6619"/>
    <w:rsid w:val="00AD6A4E"/>
    <w:rsid w:val="00AD71BA"/>
    <w:rsid w:val="00AD7261"/>
    <w:rsid w:val="00AD7E2C"/>
    <w:rsid w:val="00AE2BD5"/>
    <w:rsid w:val="00AE50CB"/>
    <w:rsid w:val="00AE6488"/>
    <w:rsid w:val="00AE64E4"/>
    <w:rsid w:val="00AE6BE0"/>
    <w:rsid w:val="00AE769B"/>
    <w:rsid w:val="00AE7D71"/>
    <w:rsid w:val="00AF2A3B"/>
    <w:rsid w:val="00AF451B"/>
    <w:rsid w:val="00AF7E7B"/>
    <w:rsid w:val="00B00873"/>
    <w:rsid w:val="00B03B27"/>
    <w:rsid w:val="00B040C8"/>
    <w:rsid w:val="00B0481C"/>
    <w:rsid w:val="00B11AAB"/>
    <w:rsid w:val="00B15C37"/>
    <w:rsid w:val="00B2203E"/>
    <w:rsid w:val="00B22BBA"/>
    <w:rsid w:val="00B240AC"/>
    <w:rsid w:val="00B26F1E"/>
    <w:rsid w:val="00B303D7"/>
    <w:rsid w:val="00B305C5"/>
    <w:rsid w:val="00B305D9"/>
    <w:rsid w:val="00B33158"/>
    <w:rsid w:val="00B332A4"/>
    <w:rsid w:val="00B33F0B"/>
    <w:rsid w:val="00B34A92"/>
    <w:rsid w:val="00B37163"/>
    <w:rsid w:val="00B3776A"/>
    <w:rsid w:val="00B37BC1"/>
    <w:rsid w:val="00B404A8"/>
    <w:rsid w:val="00B41354"/>
    <w:rsid w:val="00B451B7"/>
    <w:rsid w:val="00B4669B"/>
    <w:rsid w:val="00B47984"/>
    <w:rsid w:val="00B50E1B"/>
    <w:rsid w:val="00B521C3"/>
    <w:rsid w:val="00B52D31"/>
    <w:rsid w:val="00B536E2"/>
    <w:rsid w:val="00B5378F"/>
    <w:rsid w:val="00B54037"/>
    <w:rsid w:val="00B54391"/>
    <w:rsid w:val="00B547E2"/>
    <w:rsid w:val="00B54F87"/>
    <w:rsid w:val="00B568EA"/>
    <w:rsid w:val="00B61D7D"/>
    <w:rsid w:val="00B64140"/>
    <w:rsid w:val="00B65E51"/>
    <w:rsid w:val="00B65F64"/>
    <w:rsid w:val="00B67223"/>
    <w:rsid w:val="00B70700"/>
    <w:rsid w:val="00B709D2"/>
    <w:rsid w:val="00B71004"/>
    <w:rsid w:val="00B71528"/>
    <w:rsid w:val="00B72663"/>
    <w:rsid w:val="00B72C94"/>
    <w:rsid w:val="00B74514"/>
    <w:rsid w:val="00B7476A"/>
    <w:rsid w:val="00B74D7C"/>
    <w:rsid w:val="00B774DA"/>
    <w:rsid w:val="00B77FBA"/>
    <w:rsid w:val="00B80105"/>
    <w:rsid w:val="00B80762"/>
    <w:rsid w:val="00B8222F"/>
    <w:rsid w:val="00B8478C"/>
    <w:rsid w:val="00B9013F"/>
    <w:rsid w:val="00B905FC"/>
    <w:rsid w:val="00B946C9"/>
    <w:rsid w:val="00B978FF"/>
    <w:rsid w:val="00B97DDA"/>
    <w:rsid w:val="00BA029A"/>
    <w:rsid w:val="00BA0BBF"/>
    <w:rsid w:val="00BA0BD1"/>
    <w:rsid w:val="00BA108C"/>
    <w:rsid w:val="00BA1618"/>
    <w:rsid w:val="00BA1714"/>
    <w:rsid w:val="00BA209D"/>
    <w:rsid w:val="00BA2F24"/>
    <w:rsid w:val="00BA77A3"/>
    <w:rsid w:val="00BB11BF"/>
    <w:rsid w:val="00BB2CE8"/>
    <w:rsid w:val="00BB3B20"/>
    <w:rsid w:val="00BB4706"/>
    <w:rsid w:val="00BB48C9"/>
    <w:rsid w:val="00BB5222"/>
    <w:rsid w:val="00BB538D"/>
    <w:rsid w:val="00BB64AE"/>
    <w:rsid w:val="00BB6D22"/>
    <w:rsid w:val="00BB70B4"/>
    <w:rsid w:val="00BC0F67"/>
    <w:rsid w:val="00BC12FA"/>
    <w:rsid w:val="00BC27E9"/>
    <w:rsid w:val="00BC425D"/>
    <w:rsid w:val="00BC6C6F"/>
    <w:rsid w:val="00BD2055"/>
    <w:rsid w:val="00BD52E3"/>
    <w:rsid w:val="00BD57EB"/>
    <w:rsid w:val="00BD7DF0"/>
    <w:rsid w:val="00BE2460"/>
    <w:rsid w:val="00BE2D37"/>
    <w:rsid w:val="00BE41AC"/>
    <w:rsid w:val="00BE473F"/>
    <w:rsid w:val="00BE4951"/>
    <w:rsid w:val="00BF0989"/>
    <w:rsid w:val="00BF09F3"/>
    <w:rsid w:val="00BF0B33"/>
    <w:rsid w:val="00BF4E2A"/>
    <w:rsid w:val="00BF58FD"/>
    <w:rsid w:val="00BF60BE"/>
    <w:rsid w:val="00BF755D"/>
    <w:rsid w:val="00BF7E60"/>
    <w:rsid w:val="00C007FB"/>
    <w:rsid w:val="00C03887"/>
    <w:rsid w:val="00C047C0"/>
    <w:rsid w:val="00C04A51"/>
    <w:rsid w:val="00C04CA9"/>
    <w:rsid w:val="00C05332"/>
    <w:rsid w:val="00C066B4"/>
    <w:rsid w:val="00C06D06"/>
    <w:rsid w:val="00C1237E"/>
    <w:rsid w:val="00C128D6"/>
    <w:rsid w:val="00C131F8"/>
    <w:rsid w:val="00C1347B"/>
    <w:rsid w:val="00C15685"/>
    <w:rsid w:val="00C164F8"/>
    <w:rsid w:val="00C16856"/>
    <w:rsid w:val="00C1730A"/>
    <w:rsid w:val="00C20BC4"/>
    <w:rsid w:val="00C22463"/>
    <w:rsid w:val="00C22C5F"/>
    <w:rsid w:val="00C231B1"/>
    <w:rsid w:val="00C24872"/>
    <w:rsid w:val="00C24A5A"/>
    <w:rsid w:val="00C256D5"/>
    <w:rsid w:val="00C26B42"/>
    <w:rsid w:val="00C3001D"/>
    <w:rsid w:val="00C30837"/>
    <w:rsid w:val="00C337F8"/>
    <w:rsid w:val="00C33C42"/>
    <w:rsid w:val="00C34510"/>
    <w:rsid w:val="00C4149C"/>
    <w:rsid w:val="00C41504"/>
    <w:rsid w:val="00C4157B"/>
    <w:rsid w:val="00C41723"/>
    <w:rsid w:val="00C4222B"/>
    <w:rsid w:val="00C42CFB"/>
    <w:rsid w:val="00C4319A"/>
    <w:rsid w:val="00C45A23"/>
    <w:rsid w:val="00C461BC"/>
    <w:rsid w:val="00C477D7"/>
    <w:rsid w:val="00C5338B"/>
    <w:rsid w:val="00C5453E"/>
    <w:rsid w:val="00C54C4B"/>
    <w:rsid w:val="00C54F5B"/>
    <w:rsid w:val="00C55138"/>
    <w:rsid w:val="00C563E2"/>
    <w:rsid w:val="00C56BEE"/>
    <w:rsid w:val="00C574DD"/>
    <w:rsid w:val="00C62D2E"/>
    <w:rsid w:val="00C644E0"/>
    <w:rsid w:val="00C6578D"/>
    <w:rsid w:val="00C65A37"/>
    <w:rsid w:val="00C70291"/>
    <w:rsid w:val="00C70A1C"/>
    <w:rsid w:val="00C72148"/>
    <w:rsid w:val="00C7253C"/>
    <w:rsid w:val="00C729B3"/>
    <w:rsid w:val="00C72C3B"/>
    <w:rsid w:val="00C72F7D"/>
    <w:rsid w:val="00C73B73"/>
    <w:rsid w:val="00C7407B"/>
    <w:rsid w:val="00C76704"/>
    <w:rsid w:val="00C76D96"/>
    <w:rsid w:val="00C8031F"/>
    <w:rsid w:val="00C80768"/>
    <w:rsid w:val="00C809CC"/>
    <w:rsid w:val="00C82C68"/>
    <w:rsid w:val="00C83855"/>
    <w:rsid w:val="00C83BDF"/>
    <w:rsid w:val="00C84F47"/>
    <w:rsid w:val="00C906CC"/>
    <w:rsid w:val="00CA09D6"/>
    <w:rsid w:val="00CA21BF"/>
    <w:rsid w:val="00CA37F7"/>
    <w:rsid w:val="00CA3DEB"/>
    <w:rsid w:val="00CA61C2"/>
    <w:rsid w:val="00CA73FC"/>
    <w:rsid w:val="00CB21E0"/>
    <w:rsid w:val="00CB44F7"/>
    <w:rsid w:val="00CC2099"/>
    <w:rsid w:val="00CC78EA"/>
    <w:rsid w:val="00CD051A"/>
    <w:rsid w:val="00CD101E"/>
    <w:rsid w:val="00CD12C9"/>
    <w:rsid w:val="00CD1333"/>
    <w:rsid w:val="00CD3290"/>
    <w:rsid w:val="00CD4897"/>
    <w:rsid w:val="00CD493D"/>
    <w:rsid w:val="00CD4CD9"/>
    <w:rsid w:val="00CD5B4F"/>
    <w:rsid w:val="00CD6AE4"/>
    <w:rsid w:val="00CD72DA"/>
    <w:rsid w:val="00CE04BC"/>
    <w:rsid w:val="00CE0F2E"/>
    <w:rsid w:val="00CE1E93"/>
    <w:rsid w:val="00CE1F1A"/>
    <w:rsid w:val="00CE24DE"/>
    <w:rsid w:val="00CE56DE"/>
    <w:rsid w:val="00CE5A83"/>
    <w:rsid w:val="00CE6B23"/>
    <w:rsid w:val="00CE7BE2"/>
    <w:rsid w:val="00CF0C7A"/>
    <w:rsid w:val="00CF1A72"/>
    <w:rsid w:val="00CF1FAA"/>
    <w:rsid w:val="00CF21C7"/>
    <w:rsid w:val="00CF351E"/>
    <w:rsid w:val="00CF4055"/>
    <w:rsid w:val="00CF4FFA"/>
    <w:rsid w:val="00CF53CC"/>
    <w:rsid w:val="00CF6226"/>
    <w:rsid w:val="00CF6B74"/>
    <w:rsid w:val="00CF76C6"/>
    <w:rsid w:val="00D007C0"/>
    <w:rsid w:val="00D00E55"/>
    <w:rsid w:val="00D0557B"/>
    <w:rsid w:val="00D1048A"/>
    <w:rsid w:val="00D1259F"/>
    <w:rsid w:val="00D12CCD"/>
    <w:rsid w:val="00D12CEE"/>
    <w:rsid w:val="00D12F62"/>
    <w:rsid w:val="00D143D9"/>
    <w:rsid w:val="00D1516C"/>
    <w:rsid w:val="00D15E9F"/>
    <w:rsid w:val="00D1608E"/>
    <w:rsid w:val="00D16FDA"/>
    <w:rsid w:val="00D203CE"/>
    <w:rsid w:val="00D23239"/>
    <w:rsid w:val="00D237D2"/>
    <w:rsid w:val="00D249C8"/>
    <w:rsid w:val="00D25BC6"/>
    <w:rsid w:val="00D2653D"/>
    <w:rsid w:val="00D26FA9"/>
    <w:rsid w:val="00D27CB8"/>
    <w:rsid w:val="00D306FA"/>
    <w:rsid w:val="00D31B4A"/>
    <w:rsid w:val="00D325E1"/>
    <w:rsid w:val="00D3730F"/>
    <w:rsid w:val="00D3785E"/>
    <w:rsid w:val="00D37D69"/>
    <w:rsid w:val="00D40508"/>
    <w:rsid w:val="00D406BE"/>
    <w:rsid w:val="00D40740"/>
    <w:rsid w:val="00D423C0"/>
    <w:rsid w:val="00D44660"/>
    <w:rsid w:val="00D456A1"/>
    <w:rsid w:val="00D476C3"/>
    <w:rsid w:val="00D51968"/>
    <w:rsid w:val="00D54C67"/>
    <w:rsid w:val="00D56734"/>
    <w:rsid w:val="00D56E95"/>
    <w:rsid w:val="00D572C1"/>
    <w:rsid w:val="00D57DA2"/>
    <w:rsid w:val="00D57F4F"/>
    <w:rsid w:val="00D60F7D"/>
    <w:rsid w:val="00D62205"/>
    <w:rsid w:val="00D63E99"/>
    <w:rsid w:val="00D65D30"/>
    <w:rsid w:val="00D66048"/>
    <w:rsid w:val="00D71066"/>
    <w:rsid w:val="00D7236B"/>
    <w:rsid w:val="00D72F9E"/>
    <w:rsid w:val="00D73DBA"/>
    <w:rsid w:val="00D74256"/>
    <w:rsid w:val="00D74BDE"/>
    <w:rsid w:val="00D7592E"/>
    <w:rsid w:val="00D77905"/>
    <w:rsid w:val="00D818D9"/>
    <w:rsid w:val="00D82697"/>
    <w:rsid w:val="00D85816"/>
    <w:rsid w:val="00D869DE"/>
    <w:rsid w:val="00D86CED"/>
    <w:rsid w:val="00D915B4"/>
    <w:rsid w:val="00D91A3F"/>
    <w:rsid w:val="00D92C41"/>
    <w:rsid w:val="00D92FEB"/>
    <w:rsid w:val="00D94223"/>
    <w:rsid w:val="00D9494F"/>
    <w:rsid w:val="00D951DF"/>
    <w:rsid w:val="00D95442"/>
    <w:rsid w:val="00D956D7"/>
    <w:rsid w:val="00D968DF"/>
    <w:rsid w:val="00D96C9C"/>
    <w:rsid w:val="00DA04F9"/>
    <w:rsid w:val="00DA31FE"/>
    <w:rsid w:val="00DA6727"/>
    <w:rsid w:val="00DB3346"/>
    <w:rsid w:val="00DB39E7"/>
    <w:rsid w:val="00DB5A9B"/>
    <w:rsid w:val="00DB751D"/>
    <w:rsid w:val="00DC0C19"/>
    <w:rsid w:val="00DC4302"/>
    <w:rsid w:val="00DC5520"/>
    <w:rsid w:val="00DC64C1"/>
    <w:rsid w:val="00DC741D"/>
    <w:rsid w:val="00DD0E86"/>
    <w:rsid w:val="00DD18EC"/>
    <w:rsid w:val="00DD388D"/>
    <w:rsid w:val="00DD7410"/>
    <w:rsid w:val="00DE00FF"/>
    <w:rsid w:val="00DE120D"/>
    <w:rsid w:val="00DE24FE"/>
    <w:rsid w:val="00DE2AC0"/>
    <w:rsid w:val="00DE3258"/>
    <w:rsid w:val="00DE3ACE"/>
    <w:rsid w:val="00DE4444"/>
    <w:rsid w:val="00DE4993"/>
    <w:rsid w:val="00DE6E01"/>
    <w:rsid w:val="00DE7797"/>
    <w:rsid w:val="00DF0B9A"/>
    <w:rsid w:val="00DF0C3D"/>
    <w:rsid w:val="00DF156F"/>
    <w:rsid w:val="00DF1CD0"/>
    <w:rsid w:val="00DF254C"/>
    <w:rsid w:val="00DF4C6B"/>
    <w:rsid w:val="00DF50F9"/>
    <w:rsid w:val="00DF6989"/>
    <w:rsid w:val="00DF6EFD"/>
    <w:rsid w:val="00DF73B3"/>
    <w:rsid w:val="00E055D3"/>
    <w:rsid w:val="00E05CDF"/>
    <w:rsid w:val="00E065A3"/>
    <w:rsid w:val="00E13932"/>
    <w:rsid w:val="00E14CDB"/>
    <w:rsid w:val="00E15FE1"/>
    <w:rsid w:val="00E1615D"/>
    <w:rsid w:val="00E17324"/>
    <w:rsid w:val="00E20BE7"/>
    <w:rsid w:val="00E20F96"/>
    <w:rsid w:val="00E211FE"/>
    <w:rsid w:val="00E2219D"/>
    <w:rsid w:val="00E22CEF"/>
    <w:rsid w:val="00E26E49"/>
    <w:rsid w:val="00E27F8D"/>
    <w:rsid w:val="00E310DC"/>
    <w:rsid w:val="00E3195C"/>
    <w:rsid w:val="00E32566"/>
    <w:rsid w:val="00E332BC"/>
    <w:rsid w:val="00E41002"/>
    <w:rsid w:val="00E4206C"/>
    <w:rsid w:val="00E443FD"/>
    <w:rsid w:val="00E45E69"/>
    <w:rsid w:val="00E464E2"/>
    <w:rsid w:val="00E46BA1"/>
    <w:rsid w:val="00E46DC3"/>
    <w:rsid w:val="00E52034"/>
    <w:rsid w:val="00E52C58"/>
    <w:rsid w:val="00E52E88"/>
    <w:rsid w:val="00E53D47"/>
    <w:rsid w:val="00E54514"/>
    <w:rsid w:val="00E54692"/>
    <w:rsid w:val="00E54F16"/>
    <w:rsid w:val="00E56783"/>
    <w:rsid w:val="00E612B5"/>
    <w:rsid w:val="00E62440"/>
    <w:rsid w:val="00E63185"/>
    <w:rsid w:val="00E6521F"/>
    <w:rsid w:val="00E67494"/>
    <w:rsid w:val="00E706B0"/>
    <w:rsid w:val="00E717F5"/>
    <w:rsid w:val="00E72026"/>
    <w:rsid w:val="00E72A38"/>
    <w:rsid w:val="00E74AE4"/>
    <w:rsid w:val="00E74EC1"/>
    <w:rsid w:val="00E75C59"/>
    <w:rsid w:val="00E76A50"/>
    <w:rsid w:val="00E8086E"/>
    <w:rsid w:val="00E808A4"/>
    <w:rsid w:val="00E83477"/>
    <w:rsid w:val="00E83C7E"/>
    <w:rsid w:val="00E86BFA"/>
    <w:rsid w:val="00E86E12"/>
    <w:rsid w:val="00E87A08"/>
    <w:rsid w:val="00E90930"/>
    <w:rsid w:val="00E90AA9"/>
    <w:rsid w:val="00E90CF8"/>
    <w:rsid w:val="00E92385"/>
    <w:rsid w:val="00E93FC5"/>
    <w:rsid w:val="00E9497F"/>
    <w:rsid w:val="00E94A2A"/>
    <w:rsid w:val="00E96E0C"/>
    <w:rsid w:val="00E97C0D"/>
    <w:rsid w:val="00EA29C3"/>
    <w:rsid w:val="00EB067B"/>
    <w:rsid w:val="00EB07DC"/>
    <w:rsid w:val="00EB1A6D"/>
    <w:rsid w:val="00EB32D9"/>
    <w:rsid w:val="00EB4F5D"/>
    <w:rsid w:val="00EB7C8A"/>
    <w:rsid w:val="00EC05A0"/>
    <w:rsid w:val="00EC0A16"/>
    <w:rsid w:val="00EC21C8"/>
    <w:rsid w:val="00EC24E2"/>
    <w:rsid w:val="00EC26B8"/>
    <w:rsid w:val="00EC2F0C"/>
    <w:rsid w:val="00EC3DAC"/>
    <w:rsid w:val="00EC401A"/>
    <w:rsid w:val="00EC40D9"/>
    <w:rsid w:val="00EC552D"/>
    <w:rsid w:val="00EC6505"/>
    <w:rsid w:val="00ED32E1"/>
    <w:rsid w:val="00ED5033"/>
    <w:rsid w:val="00ED5E5E"/>
    <w:rsid w:val="00ED6434"/>
    <w:rsid w:val="00ED6FBB"/>
    <w:rsid w:val="00EE061F"/>
    <w:rsid w:val="00EE30D4"/>
    <w:rsid w:val="00EE542D"/>
    <w:rsid w:val="00EE56C0"/>
    <w:rsid w:val="00EE6B10"/>
    <w:rsid w:val="00EE702A"/>
    <w:rsid w:val="00EF071C"/>
    <w:rsid w:val="00EF0BF4"/>
    <w:rsid w:val="00EF114C"/>
    <w:rsid w:val="00EF2B66"/>
    <w:rsid w:val="00EF36BF"/>
    <w:rsid w:val="00EF3C37"/>
    <w:rsid w:val="00EF400C"/>
    <w:rsid w:val="00EF41D6"/>
    <w:rsid w:val="00EF4D79"/>
    <w:rsid w:val="00EF5947"/>
    <w:rsid w:val="00EF65AC"/>
    <w:rsid w:val="00F03A13"/>
    <w:rsid w:val="00F04036"/>
    <w:rsid w:val="00F0568F"/>
    <w:rsid w:val="00F05BE8"/>
    <w:rsid w:val="00F067A4"/>
    <w:rsid w:val="00F101A5"/>
    <w:rsid w:val="00F10B3E"/>
    <w:rsid w:val="00F1395E"/>
    <w:rsid w:val="00F151D4"/>
    <w:rsid w:val="00F16318"/>
    <w:rsid w:val="00F16E87"/>
    <w:rsid w:val="00F17965"/>
    <w:rsid w:val="00F2075C"/>
    <w:rsid w:val="00F20DAC"/>
    <w:rsid w:val="00F21C56"/>
    <w:rsid w:val="00F21FDF"/>
    <w:rsid w:val="00F24CDD"/>
    <w:rsid w:val="00F25390"/>
    <w:rsid w:val="00F27D81"/>
    <w:rsid w:val="00F3052E"/>
    <w:rsid w:val="00F33DFC"/>
    <w:rsid w:val="00F34127"/>
    <w:rsid w:val="00F361CF"/>
    <w:rsid w:val="00F36266"/>
    <w:rsid w:val="00F3727D"/>
    <w:rsid w:val="00F41613"/>
    <w:rsid w:val="00F416C7"/>
    <w:rsid w:val="00F41CC7"/>
    <w:rsid w:val="00F4254C"/>
    <w:rsid w:val="00F42B00"/>
    <w:rsid w:val="00F453AF"/>
    <w:rsid w:val="00F45515"/>
    <w:rsid w:val="00F4641B"/>
    <w:rsid w:val="00F47B80"/>
    <w:rsid w:val="00F518BD"/>
    <w:rsid w:val="00F51A59"/>
    <w:rsid w:val="00F533E9"/>
    <w:rsid w:val="00F5550C"/>
    <w:rsid w:val="00F63630"/>
    <w:rsid w:val="00F645BF"/>
    <w:rsid w:val="00F64685"/>
    <w:rsid w:val="00F6537A"/>
    <w:rsid w:val="00F65D57"/>
    <w:rsid w:val="00F65E7E"/>
    <w:rsid w:val="00F66715"/>
    <w:rsid w:val="00F70822"/>
    <w:rsid w:val="00F709C2"/>
    <w:rsid w:val="00F7205D"/>
    <w:rsid w:val="00F74D27"/>
    <w:rsid w:val="00F76A09"/>
    <w:rsid w:val="00F76A7E"/>
    <w:rsid w:val="00F81F99"/>
    <w:rsid w:val="00F82EDB"/>
    <w:rsid w:val="00F84AED"/>
    <w:rsid w:val="00F867D9"/>
    <w:rsid w:val="00F87FA7"/>
    <w:rsid w:val="00F900D6"/>
    <w:rsid w:val="00F90AB3"/>
    <w:rsid w:val="00F90D23"/>
    <w:rsid w:val="00F90E4C"/>
    <w:rsid w:val="00F917D8"/>
    <w:rsid w:val="00F923F0"/>
    <w:rsid w:val="00F92D3F"/>
    <w:rsid w:val="00F94DCE"/>
    <w:rsid w:val="00F951BB"/>
    <w:rsid w:val="00F95604"/>
    <w:rsid w:val="00F9665C"/>
    <w:rsid w:val="00F97DAE"/>
    <w:rsid w:val="00F97FCB"/>
    <w:rsid w:val="00FA25F5"/>
    <w:rsid w:val="00FA35A4"/>
    <w:rsid w:val="00FA3B09"/>
    <w:rsid w:val="00FA60E4"/>
    <w:rsid w:val="00FA66B1"/>
    <w:rsid w:val="00FA6EBF"/>
    <w:rsid w:val="00FA7D51"/>
    <w:rsid w:val="00FB02AE"/>
    <w:rsid w:val="00FB3BC4"/>
    <w:rsid w:val="00FB4406"/>
    <w:rsid w:val="00FB50C7"/>
    <w:rsid w:val="00FB53A5"/>
    <w:rsid w:val="00FB5FE7"/>
    <w:rsid w:val="00FB6328"/>
    <w:rsid w:val="00FB63B1"/>
    <w:rsid w:val="00FB777A"/>
    <w:rsid w:val="00FC7D2F"/>
    <w:rsid w:val="00FD117D"/>
    <w:rsid w:val="00FD1887"/>
    <w:rsid w:val="00FD3791"/>
    <w:rsid w:val="00FD3F83"/>
    <w:rsid w:val="00FD6432"/>
    <w:rsid w:val="00FD662C"/>
    <w:rsid w:val="00FD7CB1"/>
    <w:rsid w:val="00FE020A"/>
    <w:rsid w:val="00FE089A"/>
    <w:rsid w:val="00FE0D22"/>
    <w:rsid w:val="00FE256C"/>
    <w:rsid w:val="00FE25DE"/>
    <w:rsid w:val="00FE2FB7"/>
    <w:rsid w:val="00FE351C"/>
    <w:rsid w:val="00FE387F"/>
    <w:rsid w:val="00FE3BB6"/>
    <w:rsid w:val="00FE3E12"/>
    <w:rsid w:val="00FE4970"/>
    <w:rsid w:val="00FE4FE6"/>
    <w:rsid w:val="00FE525C"/>
    <w:rsid w:val="00FE5CDE"/>
    <w:rsid w:val="00FF0CAD"/>
    <w:rsid w:val="00FF18D5"/>
    <w:rsid w:val="00FF19BF"/>
    <w:rsid w:val="00FF2257"/>
    <w:rsid w:val="00FF3F1D"/>
    <w:rsid w:val="00FF5912"/>
    <w:rsid w:val="00FF672B"/>
    <w:rsid w:val="00FF7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B2D"/>
    <w:pPr>
      <w:widowControl w:val="0"/>
      <w:kinsoku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73B2D"/>
    <w:pPr>
      <w:keepNext/>
      <w:keepLines/>
      <w:spacing w:before="480"/>
      <w:outlineLvl w:val="0"/>
    </w:pPr>
    <w:rPr>
      <w:rFonts w:ascii="Cambria" w:hAnsi="Cambria"/>
      <w:b/>
      <w:bCs/>
      <w:color w:val="365F91"/>
      <w:sz w:val="28"/>
      <w:szCs w:val="28"/>
    </w:rPr>
  </w:style>
  <w:style w:type="paragraph" w:styleId="Heading4">
    <w:name w:val="heading 4"/>
    <w:basedOn w:val="Normal"/>
    <w:next w:val="Normal"/>
    <w:link w:val="Heading4Char"/>
    <w:uiPriority w:val="99"/>
    <w:qFormat/>
    <w:rsid w:val="00373B2D"/>
    <w:pPr>
      <w:keepNext/>
      <w:widowControl/>
      <w:kinsoku/>
      <w:spacing w:before="240" w:after="60"/>
      <w:outlineLvl w:val="3"/>
    </w:pPr>
    <w:rPr>
      <w:b/>
      <w:bCs/>
      <w:sz w:val="28"/>
      <w:szCs w:val="28"/>
    </w:rPr>
  </w:style>
  <w:style w:type="paragraph" w:styleId="Heading5">
    <w:name w:val="heading 5"/>
    <w:basedOn w:val="Normal"/>
    <w:next w:val="Normal"/>
    <w:link w:val="Heading5Char"/>
    <w:uiPriority w:val="99"/>
    <w:qFormat/>
    <w:rsid w:val="00373B2D"/>
    <w:pPr>
      <w:widowControl/>
      <w:kinsoku/>
      <w:spacing w:before="240" w:after="60"/>
      <w:outlineLvl w:val="4"/>
    </w:pPr>
    <w:rPr>
      <w:b/>
      <w:bCs/>
      <w:i/>
      <w:iCs/>
      <w:sz w:val="26"/>
      <w:szCs w:val="26"/>
    </w:rPr>
  </w:style>
  <w:style w:type="paragraph" w:styleId="Heading6">
    <w:name w:val="heading 6"/>
    <w:basedOn w:val="Normal"/>
    <w:next w:val="Normal"/>
    <w:link w:val="Heading6Char"/>
    <w:uiPriority w:val="99"/>
    <w:qFormat/>
    <w:rsid w:val="00373B2D"/>
    <w:pPr>
      <w:widowControl/>
      <w:kinsoku/>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3B2D"/>
    <w:rPr>
      <w:rFonts w:ascii="Cambria" w:eastAsia="Times New Roman" w:hAnsi="Cambria" w:cs="Times New Roman"/>
      <w:b/>
      <w:bCs/>
      <w:color w:val="365F91"/>
      <w:sz w:val="28"/>
      <w:szCs w:val="28"/>
    </w:rPr>
  </w:style>
  <w:style w:type="character" w:customStyle="1" w:styleId="Heading4Char">
    <w:name w:val="Heading 4 Char"/>
    <w:basedOn w:val="DefaultParagraphFont"/>
    <w:link w:val="Heading4"/>
    <w:uiPriority w:val="99"/>
    <w:rsid w:val="00373B2D"/>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9"/>
    <w:rsid w:val="00373B2D"/>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373B2D"/>
    <w:rPr>
      <w:rFonts w:ascii="Times New Roman" w:eastAsia="Times New Roman" w:hAnsi="Times New Roman" w:cs="Times New Roman"/>
      <w:b/>
      <w:bCs/>
    </w:rPr>
  </w:style>
  <w:style w:type="paragraph" w:customStyle="1" w:styleId="OmniPage524">
    <w:name w:val="OmniPage #524"/>
    <w:rsid w:val="00373B2D"/>
    <w:pPr>
      <w:tabs>
        <w:tab w:val="left" w:pos="100"/>
        <w:tab w:val="right" w:pos="5250"/>
      </w:tabs>
      <w:spacing w:after="0" w:line="240" w:lineRule="auto"/>
    </w:pPr>
    <w:rPr>
      <w:rFonts w:ascii="Times New Roman" w:eastAsia="Times New Roman" w:hAnsi="Times New Roman" w:cs="Times New Roman"/>
      <w:sz w:val="18"/>
      <w:szCs w:val="20"/>
    </w:rPr>
  </w:style>
  <w:style w:type="paragraph" w:customStyle="1" w:styleId="headl2">
    <w:name w:val="head:l2"/>
    <w:uiPriority w:val="99"/>
    <w:rsid w:val="00373B2D"/>
    <w:pPr>
      <w:tabs>
        <w:tab w:val="left" w:pos="0"/>
        <w:tab w:val="left" w:pos="478"/>
        <w:tab w:val="left" w:pos="2880"/>
        <w:tab w:val="left" w:pos="4320"/>
      </w:tabs>
      <w:autoSpaceDE w:val="0"/>
      <w:autoSpaceDN w:val="0"/>
      <w:adjustRightInd w:val="0"/>
      <w:spacing w:before="148" w:after="0" w:line="219" w:lineRule="atLeast"/>
      <w:jc w:val="both"/>
    </w:pPr>
    <w:rPr>
      <w:rFonts w:ascii="Helvetica" w:eastAsia="Times New Roman" w:hAnsi="Helvetica" w:cs="Helvetica"/>
      <w:b/>
      <w:bCs/>
      <w:sz w:val="20"/>
      <w:szCs w:val="20"/>
    </w:rPr>
  </w:style>
  <w:style w:type="paragraph" w:customStyle="1" w:styleId="paraindt1">
    <w:name w:val="para:indt1"/>
    <w:uiPriority w:val="99"/>
    <w:rsid w:val="00373B2D"/>
    <w:pPr>
      <w:tabs>
        <w:tab w:val="left" w:pos="359"/>
        <w:tab w:val="left" w:pos="837"/>
        <w:tab w:val="left" w:pos="3239"/>
        <w:tab w:val="left" w:pos="4679"/>
      </w:tabs>
      <w:autoSpaceDE w:val="0"/>
      <w:autoSpaceDN w:val="0"/>
      <w:adjustRightInd w:val="0"/>
      <w:spacing w:before="148" w:after="0" w:line="219" w:lineRule="atLeast"/>
      <w:ind w:left="359"/>
      <w:jc w:val="both"/>
    </w:pPr>
    <w:rPr>
      <w:rFonts w:ascii="Helvetica" w:eastAsia="Times New Roman" w:hAnsi="Helvetica" w:cs="Helvetica"/>
      <w:b/>
      <w:bCs/>
      <w:sz w:val="20"/>
      <w:szCs w:val="20"/>
    </w:rPr>
  </w:style>
  <w:style w:type="paragraph" w:styleId="Header">
    <w:name w:val="header"/>
    <w:basedOn w:val="Normal"/>
    <w:link w:val="HeaderChar"/>
    <w:uiPriority w:val="99"/>
    <w:rsid w:val="00373B2D"/>
    <w:pPr>
      <w:widowControl/>
      <w:tabs>
        <w:tab w:val="center" w:pos="4320"/>
        <w:tab w:val="right" w:pos="8640"/>
      </w:tabs>
      <w:kinsoku/>
    </w:pPr>
  </w:style>
  <w:style w:type="character" w:customStyle="1" w:styleId="HeaderChar">
    <w:name w:val="Header Char"/>
    <w:basedOn w:val="DefaultParagraphFont"/>
    <w:link w:val="Header"/>
    <w:uiPriority w:val="99"/>
    <w:rsid w:val="00373B2D"/>
    <w:rPr>
      <w:rFonts w:ascii="Times New Roman" w:eastAsia="Times New Roman" w:hAnsi="Times New Roman" w:cs="Times New Roman"/>
      <w:sz w:val="24"/>
      <w:szCs w:val="24"/>
    </w:rPr>
  </w:style>
  <w:style w:type="paragraph" w:customStyle="1" w:styleId="tbltextleft">
    <w:name w:val="tbl:text:left"/>
    <w:uiPriority w:val="99"/>
    <w:rsid w:val="00373B2D"/>
    <w:pPr>
      <w:tabs>
        <w:tab w:val="left" w:pos="0"/>
        <w:tab w:val="left" w:pos="1440"/>
        <w:tab w:val="left" w:pos="2880"/>
        <w:tab w:val="left" w:pos="4320"/>
      </w:tabs>
      <w:autoSpaceDE w:val="0"/>
      <w:autoSpaceDN w:val="0"/>
      <w:adjustRightInd w:val="0"/>
      <w:spacing w:after="0" w:line="219" w:lineRule="atLeast"/>
    </w:pPr>
    <w:rPr>
      <w:rFonts w:ascii="Helvetica" w:eastAsia="Times New Roman" w:hAnsi="Helvetica" w:cs="Helvetica"/>
      <w:sz w:val="20"/>
      <w:szCs w:val="20"/>
    </w:rPr>
  </w:style>
  <w:style w:type="paragraph" w:customStyle="1" w:styleId="tblhead1">
    <w:name w:val="tbl:head1"/>
    <w:uiPriority w:val="99"/>
    <w:rsid w:val="00373B2D"/>
    <w:pPr>
      <w:tabs>
        <w:tab w:val="left" w:pos="0"/>
        <w:tab w:val="left" w:pos="1440"/>
        <w:tab w:val="left" w:pos="2880"/>
        <w:tab w:val="left" w:pos="4320"/>
      </w:tabs>
      <w:autoSpaceDE w:val="0"/>
      <w:autoSpaceDN w:val="0"/>
      <w:adjustRightInd w:val="0"/>
      <w:spacing w:before="380" w:after="179" w:line="219" w:lineRule="atLeast"/>
      <w:jc w:val="center"/>
    </w:pPr>
    <w:rPr>
      <w:rFonts w:ascii="Helvetica" w:eastAsia="Times New Roman" w:hAnsi="Helvetica" w:cs="Helvetica"/>
      <w:b/>
      <w:bCs/>
      <w:sz w:val="20"/>
      <w:szCs w:val="20"/>
    </w:rPr>
  </w:style>
  <w:style w:type="table" w:styleId="TableGrid">
    <w:name w:val="Table Grid"/>
    <w:basedOn w:val="TableNormal"/>
    <w:uiPriority w:val="59"/>
    <w:rsid w:val="00373B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except">
    <w:name w:val="para:except"/>
    <w:uiPriority w:val="99"/>
    <w:rsid w:val="00373B2D"/>
    <w:pPr>
      <w:tabs>
        <w:tab w:val="left" w:pos="239"/>
        <w:tab w:val="left" w:pos="1679"/>
        <w:tab w:val="left" w:pos="3119"/>
        <w:tab w:val="left" w:pos="4559"/>
      </w:tabs>
      <w:autoSpaceDE w:val="0"/>
      <w:autoSpaceDN w:val="0"/>
      <w:adjustRightInd w:val="0"/>
      <w:spacing w:before="53" w:after="0" w:line="219" w:lineRule="atLeast"/>
      <w:ind w:left="239"/>
      <w:jc w:val="both"/>
    </w:pPr>
    <w:rPr>
      <w:rFonts w:ascii="Helvetica" w:eastAsia="Times New Roman" w:hAnsi="Helvetica" w:cs="Helvetica"/>
      <w:sz w:val="20"/>
      <w:szCs w:val="20"/>
    </w:rPr>
  </w:style>
  <w:style w:type="paragraph" w:customStyle="1" w:styleId="SP3274441">
    <w:name w:val="SP.3.274441"/>
    <w:basedOn w:val="Normal"/>
    <w:next w:val="Normal"/>
    <w:uiPriority w:val="99"/>
    <w:rsid w:val="00373B2D"/>
    <w:pPr>
      <w:widowControl/>
      <w:kinsoku/>
      <w:autoSpaceDE w:val="0"/>
      <w:autoSpaceDN w:val="0"/>
      <w:adjustRightInd w:val="0"/>
    </w:pPr>
    <w:rPr>
      <w:rFonts w:ascii="Arial" w:hAnsi="Arial"/>
    </w:rPr>
  </w:style>
  <w:style w:type="paragraph" w:customStyle="1" w:styleId="headl20">
    <w:name w:val="headl2"/>
    <w:basedOn w:val="Normal"/>
    <w:uiPriority w:val="99"/>
    <w:rsid w:val="00373B2D"/>
    <w:pPr>
      <w:widowControl/>
      <w:kinsoku/>
      <w:autoSpaceDE w:val="0"/>
      <w:autoSpaceDN w:val="0"/>
      <w:spacing w:before="148" w:line="219" w:lineRule="atLeast"/>
      <w:jc w:val="both"/>
    </w:pPr>
    <w:rPr>
      <w:rFonts w:ascii="Helvetica" w:hAnsi="Helvetica" w:cs="Helvetica"/>
      <w:b/>
      <w:bCs/>
      <w:sz w:val="20"/>
      <w:szCs w:val="20"/>
    </w:rPr>
  </w:style>
  <w:style w:type="paragraph" w:styleId="BodyText2">
    <w:name w:val="Body Text 2"/>
    <w:basedOn w:val="Normal"/>
    <w:link w:val="BodyText2Char"/>
    <w:uiPriority w:val="99"/>
    <w:rsid w:val="00373B2D"/>
    <w:pPr>
      <w:widowControl/>
      <w:kinsoku/>
      <w:spacing w:after="120" w:line="480" w:lineRule="auto"/>
    </w:pPr>
  </w:style>
  <w:style w:type="character" w:customStyle="1" w:styleId="BodyText2Char">
    <w:name w:val="Body Text 2 Char"/>
    <w:basedOn w:val="DefaultParagraphFont"/>
    <w:link w:val="BodyText2"/>
    <w:uiPriority w:val="99"/>
    <w:rsid w:val="00373B2D"/>
    <w:rPr>
      <w:rFonts w:ascii="Times New Roman" w:eastAsia="Times New Roman" w:hAnsi="Times New Roman" w:cs="Times New Roman"/>
      <w:sz w:val="24"/>
      <w:szCs w:val="24"/>
    </w:rPr>
  </w:style>
  <w:style w:type="paragraph" w:customStyle="1" w:styleId="paraexcept2">
    <w:name w:val="para:except2"/>
    <w:uiPriority w:val="99"/>
    <w:rsid w:val="00373B2D"/>
    <w:pPr>
      <w:tabs>
        <w:tab w:val="left" w:pos="717"/>
        <w:tab w:val="left" w:pos="2157"/>
        <w:tab w:val="left" w:pos="3597"/>
        <w:tab w:val="left" w:pos="5037"/>
      </w:tabs>
      <w:autoSpaceDE w:val="0"/>
      <w:autoSpaceDN w:val="0"/>
      <w:adjustRightInd w:val="0"/>
      <w:spacing w:before="53" w:after="0" w:line="219" w:lineRule="atLeast"/>
      <w:ind w:left="717"/>
      <w:jc w:val="both"/>
    </w:pPr>
    <w:rPr>
      <w:rFonts w:ascii="Helvetica" w:eastAsia="Times New Roman" w:hAnsi="Helvetica" w:cs="Helvetica"/>
      <w:sz w:val="20"/>
      <w:szCs w:val="20"/>
    </w:rPr>
  </w:style>
  <w:style w:type="paragraph" w:customStyle="1" w:styleId="paraex-ind">
    <w:name w:val="para:ex-ind"/>
    <w:uiPriority w:val="99"/>
    <w:rsid w:val="00373B2D"/>
    <w:pPr>
      <w:tabs>
        <w:tab w:val="left" w:pos="598"/>
        <w:tab w:val="left" w:pos="2038"/>
        <w:tab w:val="left" w:pos="3478"/>
        <w:tab w:val="left" w:pos="4918"/>
      </w:tabs>
      <w:autoSpaceDE w:val="0"/>
      <w:autoSpaceDN w:val="0"/>
      <w:adjustRightInd w:val="0"/>
      <w:spacing w:before="5" w:after="0" w:line="219" w:lineRule="atLeast"/>
      <w:ind w:left="598" w:hanging="359"/>
      <w:jc w:val="both"/>
    </w:pPr>
    <w:rPr>
      <w:rFonts w:ascii="Helvetica" w:eastAsia="Times New Roman" w:hAnsi="Helvetica" w:cs="Helvetica"/>
      <w:sz w:val="20"/>
      <w:szCs w:val="20"/>
    </w:rPr>
  </w:style>
  <w:style w:type="paragraph" w:customStyle="1" w:styleId="paraexcpt2ind">
    <w:name w:val="para:excpt2ind"/>
    <w:uiPriority w:val="99"/>
    <w:rsid w:val="00373B2D"/>
    <w:pPr>
      <w:tabs>
        <w:tab w:val="left" w:pos="1255"/>
        <w:tab w:val="left" w:pos="2695"/>
        <w:tab w:val="left" w:pos="4135"/>
        <w:tab w:val="left" w:pos="5575"/>
      </w:tabs>
      <w:autoSpaceDE w:val="0"/>
      <w:autoSpaceDN w:val="0"/>
      <w:adjustRightInd w:val="0"/>
      <w:spacing w:before="53" w:after="0" w:line="219" w:lineRule="atLeast"/>
      <w:ind w:left="1255" w:hanging="299"/>
      <w:jc w:val="both"/>
    </w:pPr>
    <w:rPr>
      <w:rFonts w:ascii="Helvetica" w:eastAsia="Times New Roman" w:hAnsi="Helvetica" w:cs="Helvetica"/>
      <w:sz w:val="20"/>
      <w:szCs w:val="20"/>
    </w:rPr>
  </w:style>
  <w:style w:type="paragraph" w:customStyle="1" w:styleId="EXCEPTION112">
    <w:name w:val="EXCEPTION + 1.1/2"/>
    <w:basedOn w:val="Normal"/>
    <w:next w:val="Normal"/>
    <w:link w:val="EXCEPTION112CharChar"/>
    <w:autoRedefine/>
    <w:uiPriority w:val="99"/>
    <w:rsid w:val="00373B2D"/>
    <w:pPr>
      <w:widowControl/>
      <w:kinsoku/>
      <w:spacing w:before="120" w:after="120"/>
      <w:ind w:left="720"/>
    </w:pPr>
    <w:rPr>
      <w:rFonts w:ascii="Arial" w:hAnsi="Arial" w:cs="Arial"/>
      <w:b/>
      <w:color w:val="FF0000"/>
      <w:u w:val="single"/>
    </w:rPr>
  </w:style>
  <w:style w:type="character" w:customStyle="1" w:styleId="EXCEPTION112CharChar">
    <w:name w:val="EXCEPTION + 1.1/2 Char Char"/>
    <w:link w:val="EXCEPTION112"/>
    <w:uiPriority w:val="99"/>
    <w:locked/>
    <w:rsid w:val="00373B2D"/>
    <w:rPr>
      <w:rFonts w:ascii="Arial" w:eastAsia="Times New Roman" w:hAnsi="Arial" w:cs="Arial"/>
      <w:b/>
      <w:color w:val="FF0000"/>
      <w:sz w:val="24"/>
      <w:szCs w:val="24"/>
      <w:u w:val="single"/>
    </w:rPr>
  </w:style>
  <w:style w:type="paragraph" w:customStyle="1" w:styleId="subsection2text">
    <w:name w:val="subsection2text"/>
    <w:basedOn w:val="Normal"/>
    <w:rsid w:val="00373B2D"/>
    <w:pPr>
      <w:widowControl/>
      <w:kinsoku/>
      <w:spacing w:before="100" w:beforeAutospacing="1" w:after="100" w:afterAutospacing="1"/>
    </w:pPr>
    <w:rPr>
      <w:rFonts w:ascii="Verdana" w:hAnsi="Verdana"/>
      <w:sz w:val="20"/>
      <w:szCs w:val="20"/>
    </w:rPr>
  </w:style>
  <w:style w:type="paragraph" w:customStyle="1" w:styleId="exception1text">
    <w:name w:val="exception1text"/>
    <w:basedOn w:val="Normal"/>
    <w:rsid w:val="00373B2D"/>
    <w:pPr>
      <w:widowControl/>
      <w:kinsoku/>
      <w:spacing w:before="100" w:beforeAutospacing="1" w:after="100" w:afterAutospacing="1"/>
    </w:pPr>
    <w:rPr>
      <w:rFonts w:ascii="Verdana" w:hAnsi="Verdana"/>
      <w:sz w:val="20"/>
      <w:szCs w:val="20"/>
    </w:rPr>
  </w:style>
  <w:style w:type="paragraph" w:styleId="NormalWeb">
    <w:name w:val="Normal (Web)"/>
    <w:basedOn w:val="Normal"/>
    <w:uiPriority w:val="99"/>
    <w:rsid w:val="00373B2D"/>
    <w:pPr>
      <w:kinsoku/>
      <w:autoSpaceDE w:val="0"/>
      <w:autoSpaceDN w:val="0"/>
      <w:adjustRightInd w:val="0"/>
    </w:pPr>
  </w:style>
  <w:style w:type="paragraph" w:customStyle="1" w:styleId="subsection1text">
    <w:name w:val="subsection1text"/>
    <w:basedOn w:val="Normal"/>
    <w:rsid w:val="00373B2D"/>
    <w:pPr>
      <w:widowControl/>
      <w:kinsoku/>
      <w:spacing w:before="100" w:beforeAutospacing="1" w:after="100" w:afterAutospacing="1"/>
    </w:pPr>
    <w:rPr>
      <w:rFonts w:ascii="Verdana" w:hAnsi="Verdana"/>
      <w:sz w:val="20"/>
      <w:szCs w:val="20"/>
    </w:rPr>
  </w:style>
  <w:style w:type="paragraph" w:customStyle="1" w:styleId="exception2text">
    <w:name w:val="exception2text"/>
    <w:basedOn w:val="Normal"/>
    <w:rsid w:val="00373B2D"/>
    <w:pPr>
      <w:widowControl/>
      <w:kinsoku/>
      <w:spacing w:before="100" w:beforeAutospacing="1" w:after="100" w:afterAutospacing="1"/>
    </w:pPr>
    <w:rPr>
      <w:rFonts w:ascii="Verdana" w:hAnsi="Verdana"/>
      <w:sz w:val="20"/>
      <w:szCs w:val="20"/>
    </w:rPr>
  </w:style>
  <w:style w:type="paragraph" w:customStyle="1" w:styleId="subsection3text">
    <w:name w:val="subsection3text"/>
    <w:basedOn w:val="Normal"/>
    <w:uiPriority w:val="99"/>
    <w:rsid w:val="00373B2D"/>
    <w:pPr>
      <w:widowControl/>
      <w:kinsoku/>
      <w:spacing w:before="100" w:beforeAutospacing="1" w:after="100" w:afterAutospacing="1"/>
    </w:pPr>
    <w:rPr>
      <w:rFonts w:ascii="Verdana" w:hAnsi="Verdana"/>
      <w:sz w:val="20"/>
      <w:szCs w:val="20"/>
    </w:rPr>
  </w:style>
  <w:style w:type="paragraph" w:customStyle="1" w:styleId="cellfigurebody">
    <w:name w:val="cellfigurebody"/>
    <w:basedOn w:val="Normal"/>
    <w:uiPriority w:val="99"/>
    <w:rsid w:val="00373B2D"/>
    <w:pPr>
      <w:widowControl/>
      <w:kinsoku/>
      <w:spacing w:before="100" w:beforeAutospacing="1" w:after="100" w:afterAutospacing="1"/>
    </w:pPr>
    <w:rPr>
      <w:rFonts w:ascii="Verdana" w:hAnsi="Verdana"/>
      <w:sz w:val="20"/>
      <w:szCs w:val="20"/>
    </w:rPr>
  </w:style>
  <w:style w:type="paragraph" w:customStyle="1" w:styleId="celladvisorybody">
    <w:name w:val="celladvisorybody"/>
    <w:basedOn w:val="Normal"/>
    <w:uiPriority w:val="99"/>
    <w:rsid w:val="00373B2D"/>
    <w:pPr>
      <w:widowControl/>
      <w:kinsoku/>
      <w:spacing w:before="100" w:beforeAutospacing="1" w:after="100" w:afterAutospacing="1"/>
    </w:pPr>
    <w:rPr>
      <w:rFonts w:ascii="Verdana" w:hAnsi="Verdana"/>
      <w:sz w:val="20"/>
      <w:szCs w:val="20"/>
    </w:rPr>
  </w:style>
  <w:style w:type="character" w:customStyle="1" w:styleId="EmailStyle442">
    <w:name w:val="EmailStyle442"/>
    <w:uiPriority w:val="99"/>
    <w:semiHidden/>
    <w:rsid w:val="00373B2D"/>
    <w:rPr>
      <w:rFonts w:ascii="Arial" w:hAnsi="Arial" w:cs="Arial"/>
      <w:color w:val="000080"/>
      <w:sz w:val="20"/>
      <w:szCs w:val="20"/>
    </w:rPr>
  </w:style>
  <w:style w:type="paragraph" w:styleId="BodyText">
    <w:name w:val="Body Text"/>
    <w:basedOn w:val="Normal"/>
    <w:link w:val="BodyTextChar"/>
    <w:rsid w:val="00373B2D"/>
    <w:pPr>
      <w:widowControl/>
      <w:kinsoku/>
      <w:spacing w:after="120"/>
    </w:pPr>
  </w:style>
  <w:style w:type="character" w:customStyle="1" w:styleId="BodyTextChar">
    <w:name w:val="Body Text Char"/>
    <w:basedOn w:val="DefaultParagraphFont"/>
    <w:link w:val="BodyText"/>
    <w:rsid w:val="00373B2D"/>
    <w:rPr>
      <w:rFonts w:ascii="Times New Roman" w:eastAsia="Times New Roman" w:hAnsi="Times New Roman" w:cs="Times New Roman"/>
      <w:sz w:val="24"/>
      <w:szCs w:val="24"/>
    </w:rPr>
  </w:style>
  <w:style w:type="numbering" w:styleId="111111">
    <w:name w:val="Outline List 2"/>
    <w:basedOn w:val="NoList"/>
    <w:uiPriority w:val="99"/>
    <w:semiHidden/>
    <w:unhideWhenUsed/>
    <w:rsid w:val="00373B2D"/>
    <w:pPr>
      <w:numPr>
        <w:numId w:val="1"/>
      </w:numPr>
    </w:pPr>
  </w:style>
  <w:style w:type="character" w:customStyle="1" w:styleId="EmailStyle48">
    <w:name w:val="EmailStyle48"/>
    <w:uiPriority w:val="99"/>
    <w:semiHidden/>
    <w:rsid w:val="00373B2D"/>
    <w:rPr>
      <w:rFonts w:ascii="Arial" w:hAnsi="Arial" w:cs="Arial"/>
      <w:color w:val="000080"/>
      <w:sz w:val="20"/>
      <w:szCs w:val="20"/>
    </w:rPr>
  </w:style>
  <w:style w:type="paragraph" w:styleId="Footer">
    <w:name w:val="footer"/>
    <w:basedOn w:val="Normal"/>
    <w:link w:val="FooterChar"/>
    <w:uiPriority w:val="99"/>
    <w:unhideWhenUsed/>
    <w:rsid w:val="00373B2D"/>
    <w:pPr>
      <w:tabs>
        <w:tab w:val="center" w:pos="4680"/>
        <w:tab w:val="right" w:pos="9360"/>
      </w:tabs>
    </w:pPr>
  </w:style>
  <w:style w:type="character" w:customStyle="1" w:styleId="FooterChar">
    <w:name w:val="Footer Char"/>
    <w:basedOn w:val="DefaultParagraphFont"/>
    <w:link w:val="Footer"/>
    <w:uiPriority w:val="99"/>
    <w:rsid w:val="00373B2D"/>
    <w:rPr>
      <w:rFonts w:ascii="Times New Roman" w:eastAsia="Times New Roman" w:hAnsi="Times New Roman" w:cs="Times New Roman"/>
      <w:sz w:val="24"/>
      <w:szCs w:val="24"/>
    </w:rPr>
  </w:style>
  <w:style w:type="paragraph" w:styleId="ListParagraph">
    <w:name w:val="List Paragraph"/>
    <w:basedOn w:val="Normal"/>
    <w:uiPriority w:val="34"/>
    <w:qFormat/>
    <w:rsid w:val="00373B2D"/>
    <w:pPr>
      <w:ind w:left="720"/>
    </w:pPr>
  </w:style>
  <w:style w:type="paragraph" w:styleId="BalloonText">
    <w:name w:val="Balloon Text"/>
    <w:basedOn w:val="Normal"/>
    <w:link w:val="BalloonTextChar"/>
    <w:uiPriority w:val="99"/>
    <w:semiHidden/>
    <w:unhideWhenUsed/>
    <w:rsid w:val="00373B2D"/>
    <w:rPr>
      <w:rFonts w:ascii="Tahoma" w:hAnsi="Tahoma" w:cs="Tahoma"/>
      <w:sz w:val="16"/>
      <w:szCs w:val="16"/>
    </w:rPr>
  </w:style>
  <w:style w:type="character" w:customStyle="1" w:styleId="BalloonTextChar">
    <w:name w:val="Balloon Text Char"/>
    <w:basedOn w:val="DefaultParagraphFont"/>
    <w:link w:val="BalloonText"/>
    <w:uiPriority w:val="99"/>
    <w:semiHidden/>
    <w:rsid w:val="00373B2D"/>
    <w:rPr>
      <w:rFonts w:ascii="Tahoma" w:eastAsia="Times New Roman" w:hAnsi="Tahoma" w:cs="Tahoma"/>
      <w:sz w:val="16"/>
      <w:szCs w:val="16"/>
    </w:rPr>
  </w:style>
  <w:style w:type="character" w:customStyle="1" w:styleId="SC625294">
    <w:name w:val="SC.6.2529+4"/>
    <w:uiPriority w:val="99"/>
    <w:rsid w:val="00373B2D"/>
    <w:rPr>
      <w:b/>
      <w:bCs/>
      <w:color w:val="000000"/>
      <w:sz w:val="22"/>
      <w:szCs w:val="22"/>
    </w:rPr>
  </w:style>
  <w:style w:type="paragraph" w:customStyle="1" w:styleId="DefinitionText">
    <w:name w:val="DefinitionText"/>
    <w:uiPriority w:val="99"/>
    <w:rsid w:val="00373B2D"/>
    <w:pPr>
      <w:suppressAutoHyphens/>
      <w:autoSpaceDE w:val="0"/>
      <w:autoSpaceDN w:val="0"/>
      <w:adjustRightInd w:val="0"/>
      <w:spacing w:before="200" w:after="0" w:line="260" w:lineRule="atLeast"/>
      <w:ind w:left="240"/>
    </w:pPr>
    <w:rPr>
      <w:rFonts w:ascii="Arial" w:eastAsia="Times New Roman" w:hAnsi="Arial" w:cs="Arial"/>
      <w:color w:val="000000"/>
      <w:w w:val="0"/>
    </w:rPr>
  </w:style>
  <w:style w:type="paragraph" w:customStyle="1" w:styleId="Exception1Text0">
    <w:name w:val="Exception1Text"/>
    <w:rsid w:val="00373B2D"/>
    <w:pPr>
      <w:suppressAutoHyphens/>
      <w:autoSpaceDE w:val="0"/>
      <w:autoSpaceDN w:val="0"/>
      <w:adjustRightInd w:val="0"/>
      <w:spacing w:after="0" w:line="260" w:lineRule="atLeast"/>
      <w:ind w:left="360"/>
    </w:pPr>
    <w:rPr>
      <w:rFonts w:ascii="Arial" w:eastAsia="Times New Roman" w:hAnsi="Arial" w:cs="Arial"/>
      <w:color w:val="000000"/>
      <w:w w:val="0"/>
    </w:rPr>
  </w:style>
  <w:style w:type="paragraph" w:customStyle="1" w:styleId="Default">
    <w:name w:val="Default"/>
    <w:rsid w:val="00373B2D"/>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SP6307217">
    <w:name w:val="SP.6.307217"/>
    <w:basedOn w:val="Normal"/>
    <w:next w:val="Normal"/>
    <w:uiPriority w:val="99"/>
    <w:rsid w:val="00373B2D"/>
    <w:pPr>
      <w:widowControl/>
      <w:kinsoku/>
      <w:autoSpaceDE w:val="0"/>
      <w:autoSpaceDN w:val="0"/>
      <w:adjustRightInd w:val="0"/>
    </w:pPr>
    <w:rPr>
      <w:rFonts w:ascii="Arial" w:hAnsi="Arial" w:cs="Arial"/>
    </w:rPr>
  </w:style>
  <w:style w:type="paragraph" w:customStyle="1" w:styleId="SP6307261">
    <w:name w:val="SP.6.307261"/>
    <w:basedOn w:val="Normal"/>
    <w:next w:val="Normal"/>
    <w:uiPriority w:val="99"/>
    <w:rsid w:val="00373B2D"/>
    <w:pPr>
      <w:widowControl/>
      <w:kinsoku/>
      <w:autoSpaceDE w:val="0"/>
      <w:autoSpaceDN w:val="0"/>
      <w:adjustRightInd w:val="0"/>
    </w:pPr>
    <w:rPr>
      <w:rFonts w:ascii="Arial" w:hAnsi="Arial" w:cs="Arial"/>
    </w:rPr>
  </w:style>
  <w:style w:type="paragraph" w:customStyle="1" w:styleId="SP6307253">
    <w:name w:val="SP.6.307253"/>
    <w:basedOn w:val="Normal"/>
    <w:next w:val="Normal"/>
    <w:uiPriority w:val="99"/>
    <w:rsid w:val="00373B2D"/>
    <w:pPr>
      <w:widowControl/>
      <w:kinsoku/>
      <w:autoSpaceDE w:val="0"/>
      <w:autoSpaceDN w:val="0"/>
      <w:adjustRightInd w:val="0"/>
    </w:pPr>
    <w:rPr>
      <w:rFonts w:ascii="Arial" w:hAnsi="Arial" w:cs="Arial"/>
    </w:rPr>
  </w:style>
  <w:style w:type="paragraph" w:customStyle="1" w:styleId="SP5237629">
    <w:name w:val="SP.5.237629"/>
    <w:basedOn w:val="Normal"/>
    <w:next w:val="Normal"/>
    <w:uiPriority w:val="99"/>
    <w:rsid w:val="00373B2D"/>
    <w:pPr>
      <w:widowControl/>
      <w:kinsoku/>
      <w:autoSpaceDE w:val="0"/>
      <w:autoSpaceDN w:val="0"/>
      <w:adjustRightInd w:val="0"/>
    </w:pPr>
    <w:rPr>
      <w:rFonts w:ascii="Arial" w:hAnsi="Arial" w:cs="Arial"/>
    </w:rPr>
  </w:style>
  <w:style w:type="character" w:customStyle="1" w:styleId="SC525294">
    <w:name w:val="SC.5.2529+4"/>
    <w:uiPriority w:val="99"/>
    <w:rsid w:val="00373B2D"/>
    <w:rPr>
      <w:b/>
      <w:bCs/>
      <w:color w:val="000000"/>
      <w:sz w:val="22"/>
      <w:szCs w:val="22"/>
    </w:rPr>
  </w:style>
  <w:style w:type="paragraph" w:customStyle="1" w:styleId="SP5237581">
    <w:name w:val="SP.5.237581"/>
    <w:basedOn w:val="Normal"/>
    <w:next w:val="Normal"/>
    <w:uiPriority w:val="99"/>
    <w:rsid w:val="00373B2D"/>
    <w:pPr>
      <w:widowControl/>
      <w:kinsoku/>
      <w:autoSpaceDE w:val="0"/>
      <w:autoSpaceDN w:val="0"/>
      <w:adjustRightInd w:val="0"/>
    </w:pPr>
    <w:rPr>
      <w:rFonts w:ascii="Arial" w:hAnsi="Arial" w:cs="Arial"/>
    </w:rPr>
  </w:style>
  <w:style w:type="paragraph" w:customStyle="1" w:styleId="paraindt2">
    <w:name w:val="para:indt2"/>
    <w:rsid w:val="00373B2D"/>
    <w:pPr>
      <w:tabs>
        <w:tab w:val="left" w:pos="717"/>
        <w:tab w:val="left" w:pos="1195"/>
        <w:tab w:val="left" w:pos="3597"/>
        <w:tab w:val="left" w:pos="5037"/>
      </w:tabs>
      <w:autoSpaceDE w:val="0"/>
      <w:autoSpaceDN w:val="0"/>
      <w:adjustRightInd w:val="0"/>
      <w:spacing w:before="148" w:after="0" w:line="219" w:lineRule="atLeast"/>
      <w:ind w:left="717"/>
      <w:jc w:val="both"/>
    </w:pPr>
    <w:rPr>
      <w:rFonts w:ascii="Helvetica" w:eastAsia="Times New Roman" w:hAnsi="Helvetica" w:cs="Helvetica"/>
      <w:b/>
      <w:bCs/>
      <w:sz w:val="20"/>
      <w:szCs w:val="20"/>
    </w:rPr>
  </w:style>
  <w:style w:type="paragraph" w:customStyle="1" w:styleId="SP6307265">
    <w:name w:val="SP.6.307265"/>
    <w:basedOn w:val="Normal"/>
    <w:next w:val="Normal"/>
    <w:uiPriority w:val="99"/>
    <w:rsid w:val="00373B2D"/>
    <w:pPr>
      <w:widowControl/>
      <w:kinsoku/>
      <w:autoSpaceDE w:val="0"/>
      <w:autoSpaceDN w:val="0"/>
      <w:adjustRightInd w:val="0"/>
    </w:pPr>
    <w:rPr>
      <w:rFonts w:ascii="Arial" w:hAnsi="Arial" w:cs="Arial"/>
    </w:rPr>
  </w:style>
  <w:style w:type="character" w:styleId="Hyperlink">
    <w:name w:val="Hyperlink"/>
    <w:rsid w:val="00373B2D"/>
    <w:rPr>
      <w:color w:val="0000FF"/>
      <w:u w:val="single"/>
    </w:rPr>
  </w:style>
  <w:style w:type="character" w:styleId="CommentReference">
    <w:name w:val="annotation reference"/>
    <w:uiPriority w:val="99"/>
    <w:semiHidden/>
    <w:unhideWhenUsed/>
    <w:rsid w:val="00373B2D"/>
    <w:rPr>
      <w:sz w:val="16"/>
      <w:szCs w:val="16"/>
    </w:rPr>
  </w:style>
  <w:style w:type="paragraph" w:styleId="CommentText">
    <w:name w:val="annotation text"/>
    <w:basedOn w:val="Normal"/>
    <w:link w:val="CommentTextChar"/>
    <w:uiPriority w:val="99"/>
    <w:unhideWhenUsed/>
    <w:rsid w:val="00373B2D"/>
    <w:rPr>
      <w:sz w:val="20"/>
      <w:szCs w:val="20"/>
    </w:rPr>
  </w:style>
  <w:style w:type="character" w:customStyle="1" w:styleId="CommentTextChar">
    <w:name w:val="Comment Text Char"/>
    <w:basedOn w:val="DefaultParagraphFont"/>
    <w:link w:val="CommentText"/>
    <w:uiPriority w:val="99"/>
    <w:rsid w:val="00373B2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73B2D"/>
    <w:rPr>
      <w:b/>
      <w:bCs/>
    </w:rPr>
  </w:style>
  <w:style w:type="character" w:customStyle="1" w:styleId="CommentSubjectChar">
    <w:name w:val="Comment Subject Char"/>
    <w:basedOn w:val="CommentTextChar"/>
    <w:link w:val="CommentSubject"/>
    <w:uiPriority w:val="99"/>
    <w:semiHidden/>
    <w:rsid w:val="00373B2D"/>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B2D"/>
    <w:pPr>
      <w:widowControl w:val="0"/>
      <w:kinsoku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73B2D"/>
    <w:pPr>
      <w:keepNext/>
      <w:keepLines/>
      <w:spacing w:before="480"/>
      <w:outlineLvl w:val="0"/>
    </w:pPr>
    <w:rPr>
      <w:rFonts w:ascii="Cambria" w:hAnsi="Cambria"/>
      <w:b/>
      <w:bCs/>
      <w:color w:val="365F91"/>
      <w:sz w:val="28"/>
      <w:szCs w:val="28"/>
    </w:rPr>
  </w:style>
  <w:style w:type="paragraph" w:styleId="Heading4">
    <w:name w:val="heading 4"/>
    <w:basedOn w:val="Normal"/>
    <w:next w:val="Normal"/>
    <w:link w:val="Heading4Char"/>
    <w:uiPriority w:val="99"/>
    <w:qFormat/>
    <w:rsid w:val="00373B2D"/>
    <w:pPr>
      <w:keepNext/>
      <w:widowControl/>
      <w:kinsoku/>
      <w:spacing w:before="240" w:after="60"/>
      <w:outlineLvl w:val="3"/>
    </w:pPr>
    <w:rPr>
      <w:b/>
      <w:bCs/>
      <w:sz w:val="28"/>
      <w:szCs w:val="28"/>
    </w:rPr>
  </w:style>
  <w:style w:type="paragraph" w:styleId="Heading5">
    <w:name w:val="heading 5"/>
    <w:basedOn w:val="Normal"/>
    <w:next w:val="Normal"/>
    <w:link w:val="Heading5Char"/>
    <w:uiPriority w:val="99"/>
    <w:qFormat/>
    <w:rsid w:val="00373B2D"/>
    <w:pPr>
      <w:widowControl/>
      <w:kinsoku/>
      <w:spacing w:before="240" w:after="60"/>
      <w:outlineLvl w:val="4"/>
    </w:pPr>
    <w:rPr>
      <w:b/>
      <w:bCs/>
      <w:i/>
      <w:iCs/>
      <w:sz w:val="26"/>
      <w:szCs w:val="26"/>
    </w:rPr>
  </w:style>
  <w:style w:type="paragraph" w:styleId="Heading6">
    <w:name w:val="heading 6"/>
    <w:basedOn w:val="Normal"/>
    <w:next w:val="Normal"/>
    <w:link w:val="Heading6Char"/>
    <w:uiPriority w:val="99"/>
    <w:qFormat/>
    <w:rsid w:val="00373B2D"/>
    <w:pPr>
      <w:widowControl/>
      <w:kinsoku/>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3B2D"/>
    <w:rPr>
      <w:rFonts w:ascii="Cambria" w:eastAsia="Times New Roman" w:hAnsi="Cambria" w:cs="Times New Roman"/>
      <w:b/>
      <w:bCs/>
      <w:color w:val="365F91"/>
      <w:sz w:val="28"/>
      <w:szCs w:val="28"/>
    </w:rPr>
  </w:style>
  <w:style w:type="character" w:customStyle="1" w:styleId="Heading4Char">
    <w:name w:val="Heading 4 Char"/>
    <w:basedOn w:val="DefaultParagraphFont"/>
    <w:link w:val="Heading4"/>
    <w:uiPriority w:val="99"/>
    <w:rsid w:val="00373B2D"/>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9"/>
    <w:rsid w:val="00373B2D"/>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373B2D"/>
    <w:rPr>
      <w:rFonts w:ascii="Times New Roman" w:eastAsia="Times New Roman" w:hAnsi="Times New Roman" w:cs="Times New Roman"/>
      <w:b/>
      <w:bCs/>
    </w:rPr>
  </w:style>
  <w:style w:type="paragraph" w:customStyle="1" w:styleId="OmniPage524">
    <w:name w:val="OmniPage #524"/>
    <w:rsid w:val="00373B2D"/>
    <w:pPr>
      <w:tabs>
        <w:tab w:val="left" w:pos="100"/>
        <w:tab w:val="right" w:pos="5250"/>
      </w:tabs>
      <w:spacing w:after="0" w:line="240" w:lineRule="auto"/>
    </w:pPr>
    <w:rPr>
      <w:rFonts w:ascii="Times New Roman" w:eastAsia="Times New Roman" w:hAnsi="Times New Roman" w:cs="Times New Roman"/>
      <w:sz w:val="18"/>
      <w:szCs w:val="20"/>
    </w:rPr>
  </w:style>
  <w:style w:type="paragraph" w:customStyle="1" w:styleId="headl2">
    <w:name w:val="head:l2"/>
    <w:uiPriority w:val="99"/>
    <w:rsid w:val="00373B2D"/>
    <w:pPr>
      <w:tabs>
        <w:tab w:val="left" w:pos="0"/>
        <w:tab w:val="left" w:pos="478"/>
        <w:tab w:val="left" w:pos="2880"/>
        <w:tab w:val="left" w:pos="4320"/>
      </w:tabs>
      <w:autoSpaceDE w:val="0"/>
      <w:autoSpaceDN w:val="0"/>
      <w:adjustRightInd w:val="0"/>
      <w:spacing w:before="148" w:after="0" w:line="219" w:lineRule="atLeast"/>
      <w:jc w:val="both"/>
    </w:pPr>
    <w:rPr>
      <w:rFonts w:ascii="Helvetica" w:eastAsia="Times New Roman" w:hAnsi="Helvetica" w:cs="Helvetica"/>
      <w:b/>
      <w:bCs/>
      <w:sz w:val="20"/>
      <w:szCs w:val="20"/>
    </w:rPr>
  </w:style>
  <w:style w:type="paragraph" w:customStyle="1" w:styleId="paraindt1">
    <w:name w:val="para:indt1"/>
    <w:uiPriority w:val="99"/>
    <w:rsid w:val="00373B2D"/>
    <w:pPr>
      <w:tabs>
        <w:tab w:val="left" w:pos="359"/>
        <w:tab w:val="left" w:pos="837"/>
        <w:tab w:val="left" w:pos="3239"/>
        <w:tab w:val="left" w:pos="4679"/>
      </w:tabs>
      <w:autoSpaceDE w:val="0"/>
      <w:autoSpaceDN w:val="0"/>
      <w:adjustRightInd w:val="0"/>
      <w:spacing w:before="148" w:after="0" w:line="219" w:lineRule="atLeast"/>
      <w:ind w:left="359"/>
      <w:jc w:val="both"/>
    </w:pPr>
    <w:rPr>
      <w:rFonts w:ascii="Helvetica" w:eastAsia="Times New Roman" w:hAnsi="Helvetica" w:cs="Helvetica"/>
      <w:b/>
      <w:bCs/>
      <w:sz w:val="20"/>
      <w:szCs w:val="20"/>
    </w:rPr>
  </w:style>
  <w:style w:type="paragraph" w:styleId="Header">
    <w:name w:val="header"/>
    <w:basedOn w:val="Normal"/>
    <w:link w:val="HeaderChar"/>
    <w:uiPriority w:val="99"/>
    <w:rsid w:val="00373B2D"/>
    <w:pPr>
      <w:widowControl/>
      <w:tabs>
        <w:tab w:val="center" w:pos="4320"/>
        <w:tab w:val="right" w:pos="8640"/>
      </w:tabs>
      <w:kinsoku/>
    </w:pPr>
  </w:style>
  <w:style w:type="character" w:customStyle="1" w:styleId="HeaderChar">
    <w:name w:val="Header Char"/>
    <w:basedOn w:val="DefaultParagraphFont"/>
    <w:link w:val="Header"/>
    <w:uiPriority w:val="99"/>
    <w:rsid w:val="00373B2D"/>
    <w:rPr>
      <w:rFonts w:ascii="Times New Roman" w:eastAsia="Times New Roman" w:hAnsi="Times New Roman" w:cs="Times New Roman"/>
      <w:sz w:val="24"/>
      <w:szCs w:val="24"/>
    </w:rPr>
  </w:style>
  <w:style w:type="paragraph" w:customStyle="1" w:styleId="tbltextleft">
    <w:name w:val="tbl:text:left"/>
    <w:uiPriority w:val="99"/>
    <w:rsid w:val="00373B2D"/>
    <w:pPr>
      <w:tabs>
        <w:tab w:val="left" w:pos="0"/>
        <w:tab w:val="left" w:pos="1440"/>
        <w:tab w:val="left" w:pos="2880"/>
        <w:tab w:val="left" w:pos="4320"/>
      </w:tabs>
      <w:autoSpaceDE w:val="0"/>
      <w:autoSpaceDN w:val="0"/>
      <w:adjustRightInd w:val="0"/>
      <w:spacing w:after="0" w:line="219" w:lineRule="atLeast"/>
    </w:pPr>
    <w:rPr>
      <w:rFonts w:ascii="Helvetica" w:eastAsia="Times New Roman" w:hAnsi="Helvetica" w:cs="Helvetica"/>
      <w:sz w:val="20"/>
      <w:szCs w:val="20"/>
    </w:rPr>
  </w:style>
  <w:style w:type="paragraph" w:customStyle="1" w:styleId="tblhead1">
    <w:name w:val="tbl:head1"/>
    <w:uiPriority w:val="99"/>
    <w:rsid w:val="00373B2D"/>
    <w:pPr>
      <w:tabs>
        <w:tab w:val="left" w:pos="0"/>
        <w:tab w:val="left" w:pos="1440"/>
        <w:tab w:val="left" w:pos="2880"/>
        <w:tab w:val="left" w:pos="4320"/>
      </w:tabs>
      <w:autoSpaceDE w:val="0"/>
      <w:autoSpaceDN w:val="0"/>
      <w:adjustRightInd w:val="0"/>
      <w:spacing w:before="380" w:after="179" w:line="219" w:lineRule="atLeast"/>
      <w:jc w:val="center"/>
    </w:pPr>
    <w:rPr>
      <w:rFonts w:ascii="Helvetica" w:eastAsia="Times New Roman" w:hAnsi="Helvetica" w:cs="Helvetica"/>
      <w:b/>
      <w:bCs/>
      <w:sz w:val="20"/>
      <w:szCs w:val="20"/>
    </w:rPr>
  </w:style>
  <w:style w:type="table" w:styleId="TableGrid">
    <w:name w:val="Table Grid"/>
    <w:basedOn w:val="TableNormal"/>
    <w:uiPriority w:val="59"/>
    <w:rsid w:val="00373B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except">
    <w:name w:val="para:except"/>
    <w:uiPriority w:val="99"/>
    <w:rsid w:val="00373B2D"/>
    <w:pPr>
      <w:tabs>
        <w:tab w:val="left" w:pos="239"/>
        <w:tab w:val="left" w:pos="1679"/>
        <w:tab w:val="left" w:pos="3119"/>
        <w:tab w:val="left" w:pos="4559"/>
      </w:tabs>
      <w:autoSpaceDE w:val="0"/>
      <w:autoSpaceDN w:val="0"/>
      <w:adjustRightInd w:val="0"/>
      <w:spacing w:before="53" w:after="0" w:line="219" w:lineRule="atLeast"/>
      <w:ind w:left="239"/>
      <w:jc w:val="both"/>
    </w:pPr>
    <w:rPr>
      <w:rFonts w:ascii="Helvetica" w:eastAsia="Times New Roman" w:hAnsi="Helvetica" w:cs="Helvetica"/>
      <w:sz w:val="20"/>
      <w:szCs w:val="20"/>
    </w:rPr>
  </w:style>
  <w:style w:type="paragraph" w:customStyle="1" w:styleId="SP3274441">
    <w:name w:val="SP.3.274441"/>
    <w:basedOn w:val="Normal"/>
    <w:next w:val="Normal"/>
    <w:uiPriority w:val="99"/>
    <w:rsid w:val="00373B2D"/>
    <w:pPr>
      <w:widowControl/>
      <w:kinsoku/>
      <w:autoSpaceDE w:val="0"/>
      <w:autoSpaceDN w:val="0"/>
      <w:adjustRightInd w:val="0"/>
    </w:pPr>
    <w:rPr>
      <w:rFonts w:ascii="Arial" w:hAnsi="Arial"/>
    </w:rPr>
  </w:style>
  <w:style w:type="paragraph" w:customStyle="1" w:styleId="headl20">
    <w:name w:val="headl2"/>
    <w:basedOn w:val="Normal"/>
    <w:uiPriority w:val="99"/>
    <w:rsid w:val="00373B2D"/>
    <w:pPr>
      <w:widowControl/>
      <w:kinsoku/>
      <w:autoSpaceDE w:val="0"/>
      <w:autoSpaceDN w:val="0"/>
      <w:spacing w:before="148" w:line="219" w:lineRule="atLeast"/>
      <w:jc w:val="both"/>
    </w:pPr>
    <w:rPr>
      <w:rFonts w:ascii="Helvetica" w:hAnsi="Helvetica" w:cs="Helvetica"/>
      <w:b/>
      <w:bCs/>
      <w:sz w:val="20"/>
      <w:szCs w:val="20"/>
    </w:rPr>
  </w:style>
  <w:style w:type="paragraph" w:styleId="BodyText2">
    <w:name w:val="Body Text 2"/>
    <w:basedOn w:val="Normal"/>
    <w:link w:val="BodyText2Char"/>
    <w:uiPriority w:val="99"/>
    <w:rsid w:val="00373B2D"/>
    <w:pPr>
      <w:widowControl/>
      <w:kinsoku/>
      <w:spacing w:after="120" w:line="480" w:lineRule="auto"/>
    </w:pPr>
  </w:style>
  <w:style w:type="character" w:customStyle="1" w:styleId="BodyText2Char">
    <w:name w:val="Body Text 2 Char"/>
    <w:basedOn w:val="DefaultParagraphFont"/>
    <w:link w:val="BodyText2"/>
    <w:uiPriority w:val="99"/>
    <w:rsid w:val="00373B2D"/>
    <w:rPr>
      <w:rFonts w:ascii="Times New Roman" w:eastAsia="Times New Roman" w:hAnsi="Times New Roman" w:cs="Times New Roman"/>
      <w:sz w:val="24"/>
      <w:szCs w:val="24"/>
    </w:rPr>
  </w:style>
  <w:style w:type="paragraph" w:customStyle="1" w:styleId="paraexcept2">
    <w:name w:val="para:except2"/>
    <w:uiPriority w:val="99"/>
    <w:rsid w:val="00373B2D"/>
    <w:pPr>
      <w:tabs>
        <w:tab w:val="left" w:pos="717"/>
        <w:tab w:val="left" w:pos="2157"/>
        <w:tab w:val="left" w:pos="3597"/>
        <w:tab w:val="left" w:pos="5037"/>
      </w:tabs>
      <w:autoSpaceDE w:val="0"/>
      <w:autoSpaceDN w:val="0"/>
      <w:adjustRightInd w:val="0"/>
      <w:spacing w:before="53" w:after="0" w:line="219" w:lineRule="atLeast"/>
      <w:ind w:left="717"/>
      <w:jc w:val="both"/>
    </w:pPr>
    <w:rPr>
      <w:rFonts w:ascii="Helvetica" w:eastAsia="Times New Roman" w:hAnsi="Helvetica" w:cs="Helvetica"/>
      <w:sz w:val="20"/>
      <w:szCs w:val="20"/>
    </w:rPr>
  </w:style>
  <w:style w:type="paragraph" w:customStyle="1" w:styleId="paraex-ind">
    <w:name w:val="para:ex-ind"/>
    <w:uiPriority w:val="99"/>
    <w:rsid w:val="00373B2D"/>
    <w:pPr>
      <w:tabs>
        <w:tab w:val="left" w:pos="598"/>
        <w:tab w:val="left" w:pos="2038"/>
        <w:tab w:val="left" w:pos="3478"/>
        <w:tab w:val="left" w:pos="4918"/>
      </w:tabs>
      <w:autoSpaceDE w:val="0"/>
      <w:autoSpaceDN w:val="0"/>
      <w:adjustRightInd w:val="0"/>
      <w:spacing w:before="5" w:after="0" w:line="219" w:lineRule="atLeast"/>
      <w:ind w:left="598" w:hanging="359"/>
      <w:jc w:val="both"/>
    </w:pPr>
    <w:rPr>
      <w:rFonts w:ascii="Helvetica" w:eastAsia="Times New Roman" w:hAnsi="Helvetica" w:cs="Helvetica"/>
      <w:sz w:val="20"/>
      <w:szCs w:val="20"/>
    </w:rPr>
  </w:style>
  <w:style w:type="paragraph" w:customStyle="1" w:styleId="paraexcpt2ind">
    <w:name w:val="para:excpt2ind"/>
    <w:uiPriority w:val="99"/>
    <w:rsid w:val="00373B2D"/>
    <w:pPr>
      <w:tabs>
        <w:tab w:val="left" w:pos="1255"/>
        <w:tab w:val="left" w:pos="2695"/>
        <w:tab w:val="left" w:pos="4135"/>
        <w:tab w:val="left" w:pos="5575"/>
      </w:tabs>
      <w:autoSpaceDE w:val="0"/>
      <w:autoSpaceDN w:val="0"/>
      <w:adjustRightInd w:val="0"/>
      <w:spacing w:before="53" w:after="0" w:line="219" w:lineRule="atLeast"/>
      <w:ind w:left="1255" w:hanging="299"/>
      <w:jc w:val="both"/>
    </w:pPr>
    <w:rPr>
      <w:rFonts w:ascii="Helvetica" w:eastAsia="Times New Roman" w:hAnsi="Helvetica" w:cs="Helvetica"/>
      <w:sz w:val="20"/>
      <w:szCs w:val="20"/>
    </w:rPr>
  </w:style>
  <w:style w:type="paragraph" w:customStyle="1" w:styleId="EXCEPTION112">
    <w:name w:val="EXCEPTION + 1.1/2"/>
    <w:basedOn w:val="Normal"/>
    <w:next w:val="Normal"/>
    <w:link w:val="EXCEPTION112CharChar"/>
    <w:autoRedefine/>
    <w:uiPriority w:val="99"/>
    <w:rsid w:val="00373B2D"/>
    <w:pPr>
      <w:widowControl/>
      <w:kinsoku/>
      <w:spacing w:before="120" w:after="120"/>
      <w:ind w:left="720"/>
    </w:pPr>
    <w:rPr>
      <w:rFonts w:ascii="Arial" w:hAnsi="Arial" w:cs="Arial"/>
      <w:b/>
      <w:color w:val="FF0000"/>
      <w:u w:val="single"/>
    </w:rPr>
  </w:style>
  <w:style w:type="character" w:customStyle="1" w:styleId="EXCEPTION112CharChar">
    <w:name w:val="EXCEPTION + 1.1/2 Char Char"/>
    <w:link w:val="EXCEPTION112"/>
    <w:uiPriority w:val="99"/>
    <w:locked/>
    <w:rsid w:val="00373B2D"/>
    <w:rPr>
      <w:rFonts w:ascii="Arial" w:eastAsia="Times New Roman" w:hAnsi="Arial" w:cs="Arial"/>
      <w:b/>
      <w:color w:val="FF0000"/>
      <w:sz w:val="24"/>
      <w:szCs w:val="24"/>
      <w:u w:val="single"/>
    </w:rPr>
  </w:style>
  <w:style w:type="paragraph" w:customStyle="1" w:styleId="subsection2text">
    <w:name w:val="subsection2text"/>
    <w:basedOn w:val="Normal"/>
    <w:rsid w:val="00373B2D"/>
    <w:pPr>
      <w:widowControl/>
      <w:kinsoku/>
      <w:spacing w:before="100" w:beforeAutospacing="1" w:after="100" w:afterAutospacing="1"/>
    </w:pPr>
    <w:rPr>
      <w:rFonts w:ascii="Verdana" w:hAnsi="Verdana"/>
      <w:sz w:val="20"/>
      <w:szCs w:val="20"/>
    </w:rPr>
  </w:style>
  <w:style w:type="paragraph" w:customStyle="1" w:styleId="exception1text">
    <w:name w:val="exception1text"/>
    <w:basedOn w:val="Normal"/>
    <w:rsid w:val="00373B2D"/>
    <w:pPr>
      <w:widowControl/>
      <w:kinsoku/>
      <w:spacing w:before="100" w:beforeAutospacing="1" w:after="100" w:afterAutospacing="1"/>
    </w:pPr>
    <w:rPr>
      <w:rFonts w:ascii="Verdana" w:hAnsi="Verdana"/>
      <w:sz w:val="20"/>
      <w:szCs w:val="20"/>
    </w:rPr>
  </w:style>
  <w:style w:type="paragraph" w:styleId="NormalWeb">
    <w:name w:val="Normal (Web)"/>
    <w:basedOn w:val="Normal"/>
    <w:uiPriority w:val="99"/>
    <w:rsid w:val="00373B2D"/>
    <w:pPr>
      <w:kinsoku/>
      <w:autoSpaceDE w:val="0"/>
      <w:autoSpaceDN w:val="0"/>
      <w:adjustRightInd w:val="0"/>
    </w:pPr>
  </w:style>
  <w:style w:type="paragraph" w:customStyle="1" w:styleId="subsection1text">
    <w:name w:val="subsection1text"/>
    <w:basedOn w:val="Normal"/>
    <w:rsid w:val="00373B2D"/>
    <w:pPr>
      <w:widowControl/>
      <w:kinsoku/>
      <w:spacing w:before="100" w:beforeAutospacing="1" w:after="100" w:afterAutospacing="1"/>
    </w:pPr>
    <w:rPr>
      <w:rFonts w:ascii="Verdana" w:hAnsi="Verdana"/>
      <w:sz w:val="20"/>
      <w:szCs w:val="20"/>
    </w:rPr>
  </w:style>
  <w:style w:type="paragraph" w:customStyle="1" w:styleId="exception2text">
    <w:name w:val="exception2text"/>
    <w:basedOn w:val="Normal"/>
    <w:rsid w:val="00373B2D"/>
    <w:pPr>
      <w:widowControl/>
      <w:kinsoku/>
      <w:spacing w:before="100" w:beforeAutospacing="1" w:after="100" w:afterAutospacing="1"/>
    </w:pPr>
    <w:rPr>
      <w:rFonts w:ascii="Verdana" w:hAnsi="Verdana"/>
      <w:sz w:val="20"/>
      <w:szCs w:val="20"/>
    </w:rPr>
  </w:style>
  <w:style w:type="paragraph" w:customStyle="1" w:styleId="subsection3text">
    <w:name w:val="subsection3text"/>
    <w:basedOn w:val="Normal"/>
    <w:uiPriority w:val="99"/>
    <w:rsid w:val="00373B2D"/>
    <w:pPr>
      <w:widowControl/>
      <w:kinsoku/>
      <w:spacing w:before="100" w:beforeAutospacing="1" w:after="100" w:afterAutospacing="1"/>
    </w:pPr>
    <w:rPr>
      <w:rFonts w:ascii="Verdana" w:hAnsi="Verdana"/>
      <w:sz w:val="20"/>
      <w:szCs w:val="20"/>
    </w:rPr>
  </w:style>
  <w:style w:type="paragraph" w:customStyle="1" w:styleId="cellfigurebody">
    <w:name w:val="cellfigurebody"/>
    <w:basedOn w:val="Normal"/>
    <w:uiPriority w:val="99"/>
    <w:rsid w:val="00373B2D"/>
    <w:pPr>
      <w:widowControl/>
      <w:kinsoku/>
      <w:spacing w:before="100" w:beforeAutospacing="1" w:after="100" w:afterAutospacing="1"/>
    </w:pPr>
    <w:rPr>
      <w:rFonts w:ascii="Verdana" w:hAnsi="Verdana"/>
      <w:sz w:val="20"/>
      <w:szCs w:val="20"/>
    </w:rPr>
  </w:style>
  <w:style w:type="paragraph" w:customStyle="1" w:styleId="celladvisorybody">
    <w:name w:val="celladvisorybody"/>
    <w:basedOn w:val="Normal"/>
    <w:uiPriority w:val="99"/>
    <w:rsid w:val="00373B2D"/>
    <w:pPr>
      <w:widowControl/>
      <w:kinsoku/>
      <w:spacing w:before="100" w:beforeAutospacing="1" w:after="100" w:afterAutospacing="1"/>
    </w:pPr>
    <w:rPr>
      <w:rFonts w:ascii="Verdana" w:hAnsi="Verdana"/>
      <w:sz w:val="20"/>
      <w:szCs w:val="20"/>
    </w:rPr>
  </w:style>
  <w:style w:type="character" w:customStyle="1" w:styleId="EmailStyle442">
    <w:name w:val="EmailStyle442"/>
    <w:uiPriority w:val="99"/>
    <w:semiHidden/>
    <w:rsid w:val="00373B2D"/>
    <w:rPr>
      <w:rFonts w:ascii="Arial" w:hAnsi="Arial" w:cs="Arial"/>
      <w:color w:val="000080"/>
      <w:sz w:val="20"/>
      <w:szCs w:val="20"/>
    </w:rPr>
  </w:style>
  <w:style w:type="paragraph" w:styleId="BodyText">
    <w:name w:val="Body Text"/>
    <w:basedOn w:val="Normal"/>
    <w:link w:val="BodyTextChar"/>
    <w:rsid w:val="00373B2D"/>
    <w:pPr>
      <w:widowControl/>
      <w:kinsoku/>
      <w:spacing w:after="120"/>
    </w:pPr>
  </w:style>
  <w:style w:type="character" w:customStyle="1" w:styleId="BodyTextChar">
    <w:name w:val="Body Text Char"/>
    <w:basedOn w:val="DefaultParagraphFont"/>
    <w:link w:val="BodyText"/>
    <w:rsid w:val="00373B2D"/>
    <w:rPr>
      <w:rFonts w:ascii="Times New Roman" w:eastAsia="Times New Roman" w:hAnsi="Times New Roman" w:cs="Times New Roman"/>
      <w:sz w:val="24"/>
      <w:szCs w:val="24"/>
    </w:rPr>
  </w:style>
  <w:style w:type="numbering" w:styleId="111111">
    <w:name w:val="Outline List 2"/>
    <w:basedOn w:val="NoList"/>
    <w:uiPriority w:val="99"/>
    <w:semiHidden/>
    <w:unhideWhenUsed/>
    <w:rsid w:val="00373B2D"/>
    <w:pPr>
      <w:numPr>
        <w:numId w:val="1"/>
      </w:numPr>
    </w:pPr>
  </w:style>
  <w:style w:type="character" w:customStyle="1" w:styleId="EmailStyle48">
    <w:name w:val="EmailStyle48"/>
    <w:uiPriority w:val="99"/>
    <w:semiHidden/>
    <w:rsid w:val="00373B2D"/>
    <w:rPr>
      <w:rFonts w:ascii="Arial" w:hAnsi="Arial" w:cs="Arial"/>
      <w:color w:val="000080"/>
      <w:sz w:val="20"/>
      <w:szCs w:val="20"/>
    </w:rPr>
  </w:style>
  <w:style w:type="paragraph" w:styleId="Footer">
    <w:name w:val="footer"/>
    <w:basedOn w:val="Normal"/>
    <w:link w:val="FooterChar"/>
    <w:uiPriority w:val="99"/>
    <w:unhideWhenUsed/>
    <w:rsid w:val="00373B2D"/>
    <w:pPr>
      <w:tabs>
        <w:tab w:val="center" w:pos="4680"/>
        <w:tab w:val="right" w:pos="9360"/>
      </w:tabs>
    </w:pPr>
  </w:style>
  <w:style w:type="character" w:customStyle="1" w:styleId="FooterChar">
    <w:name w:val="Footer Char"/>
    <w:basedOn w:val="DefaultParagraphFont"/>
    <w:link w:val="Footer"/>
    <w:uiPriority w:val="99"/>
    <w:rsid w:val="00373B2D"/>
    <w:rPr>
      <w:rFonts w:ascii="Times New Roman" w:eastAsia="Times New Roman" w:hAnsi="Times New Roman" w:cs="Times New Roman"/>
      <w:sz w:val="24"/>
      <w:szCs w:val="24"/>
    </w:rPr>
  </w:style>
  <w:style w:type="paragraph" w:styleId="ListParagraph">
    <w:name w:val="List Paragraph"/>
    <w:basedOn w:val="Normal"/>
    <w:uiPriority w:val="34"/>
    <w:qFormat/>
    <w:rsid w:val="00373B2D"/>
    <w:pPr>
      <w:ind w:left="720"/>
    </w:pPr>
  </w:style>
  <w:style w:type="paragraph" w:styleId="BalloonText">
    <w:name w:val="Balloon Text"/>
    <w:basedOn w:val="Normal"/>
    <w:link w:val="BalloonTextChar"/>
    <w:uiPriority w:val="99"/>
    <w:semiHidden/>
    <w:unhideWhenUsed/>
    <w:rsid w:val="00373B2D"/>
    <w:rPr>
      <w:rFonts w:ascii="Tahoma" w:hAnsi="Tahoma" w:cs="Tahoma"/>
      <w:sz w:val="16"/>
      <w:szCs w:val="16"/>
    </w:rPr>
  </w:style>
  <w:style w:type="character" w:customStyle="1" w:styleId="BalloonTextChar">
    <w:name w:val="Balloon Text Char"/>
    <w:basedOn w:val="DefaultParagraphFont"/>
    <w:link w:val="BalloonText"/>
    <w:uiPriority w:val="99"/>
    <w:semiHidden/>
    <w:rsid w:val="00373B2D"/>
    <w:rPr>
      <w:rFonts w:ascii="Tahoma" w:eastAsia="Times New Roman" w:hAnsi="Tahoma" w:cs="Tahoma"/>
      <w:sz w:val="16"/>
      <w:szCs w:val="16"/>
    </w:rPr>
  </w:style>
  <w:style w:type="character" w:customStyle="1" w:styleId="SC625294">
    <w:name w:val="SC.6.2529+4"/>
    <w:uiPriority w:val="99"/>
    <w:rsid w:val="00373B2D"/>
    <w:rPr>
      <w:b/>
      <w:bCs/>
      <w:color w:val="000000"/>
      <w:sz w:val="22"/>
      <w:szCs w:val="22"/>
    </w:rPr>
  </w:style>
  <w:style w:type="paragraph" w:customStyle="1" w:styleId="DefinitionText">
    <w:name w:val="DefinitionText"/>
    <w:uiPriority w:val="99"/>
    <w:rsid w:val="00373B2D"/>
    <w:pPr>
      <w:suppressAutoHyphens/>
      <w:autoSpaceDE w:val="0"/>
      <w:autoSpaceDN w:val="0"/>
      <w:adjustRightInd w:val="0"/>
      <w:spacing w:before="200" w:after="0" w:line="260" w:lineRule="atLeast"/>
      <w:ind w:left="240"/>
    </w:pPr>
    <w:rPr>
      <w:rFonts w:ascii="Arial" w:eastAsia="Times New Roman" w:hAnsi="Arial" w:cs="Arial"/>
      <w:color w:val="000000"/>
      <w:w w:val="0"/>
    </w:rPr>
  </w:style>
  <w:style w:type="paragraph" w:customStyle="1" w:styleId="Exception1Text0">
    <w:name w:val="Exception1Text"/>
    <w:rsid w:val="00373B2D"/>
    <w:pPr>
      <w:suppressAutoHyphens/>
      <w:autoSpaceDE w:val="0"/>
      <w:autoSpaceDN w:val="0"/>
      <w:adjustRightInd w:val="0"/>
      <w:spacing w:after="0" w:line="260" w:lineRule="atLeast"/>
      <w:ind w:left="360"/>
    </w:pPr>
    <w:rPr>
      <w:rFonts w:ascii="Arial" w:eastAsia="Times New Roman" w:hAnsi="Arial" w:cs="Arial"/>
      <w:color w:val="000000"/>
      <w:w w:val="0"/>
    </w:rPr>
  </w:style>
  <w:style w:type="paragraph" w:customStyle="1" w:styleId="Default">
    <w:name w:val="Default"/>
    <w:rsid w:val="00373B2D"/>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SP6307217">
    <w:name w:val="SP.6.307217"/>
    <w:basedOn w:val="Normal"/>
    <w:next w:val="Normal"/>
    <w:uiPriority w:val="99"/>
    <w:rsid w:val="00373B2D"/>
    <w:pPr>
      <w:widowControl/>
      <w:kinsoku/>
      <w:autoSpaceDE w:val="0"/>
      <w:autoSpaceDN w:val="0"/>
      <w:adjustRightInd w:val="0"/>
    </w:pPr>
    <w:rPr>
      <w:rFonts w:ascii="Arial" w:hAnsi="Arial" w:cs="Arial"/>
    </w:rPr>
  </w:style>
  <w:style w:type="paragraph" w:customStyle="1" w:styleId="SP6307261">
    <w:name w:val="SP.6.307261"/>
    <w:basedOn w:val="Normal"/>
    <w:next w:val="Normal"/>
    <w:uiPriority w:val="99"/>
    <w:rsid w:val="00373B2D"/>
    <w:pPr>
      <w:widowControl/>
      <w:kinsoku/>
      <w:autoSpaceDE w:val="0"/>
      <w:autoSpaceDN w:val="0"/>
      <w:adjustRightInd w:val="0"/>
    </w:pPr>
    <w:rPr>
      <w:rFonts w:ascii="Arial" w:hAnsi="Arial" w:cs="Arial"/>
    </w:rPr>
  </w:style>
  <w:style w:type="paragraph" w:customStyle="1" w:styleId="SP6307253">
    <w:name w:val="SP.6.307253"/>
    <w:basedOn w:val="Normal"/>
    <w:next w:val="Normal"/>
    <w:uiPriority w:val="99"/>
    <w:rsid w:val="00373B2D"/>
    <w:pPr>
      <w:widowControl/>
      <w:kinsoku/>
      <w:autoSpaceDE w:val="0"/>
      <w:autoSpaceDN w:val="0"/>
      <w:adjustRightInd w:val="0"/>
    </w:pPr>
    <w:rPr>
      <w:rFonts w:ascii="Arial" w:hAnsi="Arial" w:cs="Arial"/>
    </w:rPr>
  </w:style>
  <w:style w:type="paragraph" w:customStyle="1" w:styleId="SP5237629">
    <w:name w:val="SP.5.237629"/>
    <w:basedOn w:val="Normal"/>
    <w:next w:val="Normal"/>
    <w:uiPriority w:val="99"/>
    <w:rsid w:val="00373B2D"/>
    <w:pPr>
      <w:widowControl/>
      <w:kinsoku/>
      <w:autoSpaceDE w:val="0"/>
      <w:autoSpaceDN w:val="0"/>
      <w:adjustRightInd w:val="0"/>
    </w:pPr>
    <w:rPr>
      <w:rFonts w:ascii="Arial" w:hAnsi="Arial" w:cs="Arial"/>
    </w:rPr>
  </w:style>
  <w:style w:type="character" w:customStyle="1" w:styleId="SC525294">
    <w:name w:val="SC.5.2529+4"/>
    <w:uiPriority w:val="99"/>
    <w:rsid w:val="00373B2D"/>
    <w:rPr>
      <w:b/>
      <w:bCs/>
      <w:color w:val="000000"/>
      <w:sz w:val="22"/>
      <w:szCs w:val="22"/>
    </w:rPr>
  </w:style>
  <w:style w:type="paragraph" w:customStyle="1" w:styleId="SP5237581">
    <w:name w:val="SP.5.237581"/>
    <w:basedOn w:val="Normal"/>
    <w:next w:val="Normal"/>
    <w:uiPriority w:val="99"/>
    <w:rsid w:val="00373B2D"/>
    <w:pPr>
      <w:widowControl/>
      <w:kinsoku/>
      <w:autoSpaceDE w:val="0"/>
      <w:autoSpaceDN w:val="0"/>
      <w:adjustRightInd w:val="0"/>
    </w:pPr>
    <w:rPr>
      <w:rFonts w:ascii="Arial" w:hAnsi="Arial" w:cs="Arial"/>
    </w:rPr>
  </w:style>
  <w:style w:type="paragraph" w:customStyle="1" w:styleId="paraindt2">
    <w:name w:val="para:indt2"/>
    <w:rsid w:val="00373B2D"/>
    <w:pPr>
      <w:tabs>
        <w:tab w:val="left" w:pos="717"/>
        <w:tab w:val="left" w:pos="1195"/>
        <w:tab w:val="left" w:pos="3597"/>
        <w:tab w:val="left" w:pos="5037"/>
      </w:tabs>
      <w:autoSpaceDE w:val="0"/>
      <w:autoSpaceDN w:val="0"/>
      <w:adjustRightInd w:val="0"/>
      <w:spacing w:before="148" w:after="0" w:line="219" w:lineRule="atLeast"/>
      <w:ind w:left="717"/>
      <w:jc w:val="both"/>
    </w:pPr>
    <w:rPr>
      <w:rFonts w:ascii="Helvetica" w:eastAsia="Times New Roman" w:hAnsi="Helvetica" w:cs="Helvetica"/>
      <w:b/>
      <w:bCs/>
      <w:sz w:val="20"/>
      <w:szCs w:val="20"/>
    </w:rPr>
  </w:style>
  <w:style w:type="paragraph" w:customStyle="1" w:styleId="SP6307265">
    <w:name w:val="SP.6.307265"/>
    <w:basedOn w:val="Normal"/>
    <w:next w:val="Normal"/>
    <w:uiPriority w:val="99"/>
    <w:rsid w:val="00373B2D"/>
    <w:pPr>
      <w:widowControl/>
      <w:kinsoku/>
      <w:autoSpaceDE w:val="0"/>
      <w:autoSpaceDN w:val="0"/>
      <w:adjustRightInd w:val="0"/>
    </w:pPr>
    <w:rPr>
      <w:rFonts w:ascii="Arial" w:hAnsi="Arial" w:cs="Arial"/>
    </w:rPr>
  </w:style>
  <w:style w:type="character" w:styleId="Hyperlink">
    <w:name w:val="Hyperlink"/>
    <w:rsid w:val="00373B2D"/>
    <w:rPr>
      <w:color w:val="0000FF"/>
      <w:u w:val="single"/>
    </w:rPr>
  </w:style>
  <w:style w:type="character" w:styleId="CommentReference">
    <w:name w:val="annotation reference"/>
    <w:uiPriority w:val="99"/>
    <w:semiHidden/>
    <w:unhideWhenUsed/>
    <w:rsid w:val="00373B2D"/>
    <w:rPr>
      <w:sz w:val="16"/>
      <w:szCs w:val="16"/>
    </w:rPr>
  </w:style>
  <w:style w:type="paragraph" w:styleId="CommentText">
    <w:name w:val="annotation text"/>
    <w:basedOn w:val="Normal"/>
    <w:link w:val="CommentTextChar"/>
    <w:uiPriority w:val="99"/>
    <w:unhideWhenUsed/>
    <w:rsid w:val="00373B2D"/>
    <w:rPr>
      <w:sz w:val="20"/>
      <w:szCs w:val="20"/>
    </w:rPr>
  </w:style>
  <w:style w:type="character" w:customStyle="1" w:styleId="CommentTextChar">
    <w:name w:val="Comment Text Char"/>
    <w:basedOn w:val="DefaultParagraphFont"/>
    <w:link w:val="CommentText"/>
    <w:uiPriority w:val="99"/>
    <w:rsid w:val="00373B2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73B2D"/>
    <w:rPr>
      <w:b/>
      <w:bCs/>
    </w:rPr>
  </w:style>
  <w:style w:type="character" w:customStyle="1" w:styleId="CommentSubjectChar">
    <w:name w:val="Comment Subject Char"/>
    <w:basedOn w:val="CommentTextChar"/>
    <w:link w:val="CommentSubject"/>
    <w:uiPriority w:val="99"/>
    <w:semiHidden/>
    <w:rsid w:val="00373B2D"/>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16"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styles" Target="styles.xml"/><Relationship Id="rId29"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42</Pages>
  <Words>8312</Words>
  <Characters>47384</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Kermit Robinson</dc:creator>
  <cp:lastModifiedBy>Kermit Robinson</cp:lastModifiedBy>
  <cp:revision>4</cp:revision>
  <dcterms:created xsi:type="dcterms:W3CDTF">2016-08-25T18:01:00Z</dcterms:created>
  <dcterms:modified xsi:type="dcterms:W3CDTF">2016-08-26T17:19:00Z</dcterms:modified>
</cp:coreProperties>
</file>